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eastAsia="黑体" w:cs="宋体"/>
          <w:snapToGrid w:val="0"/>
          <w:color w:val="000000"/>
          <w:kern w:val="0"/>
          <w:positio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positio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positio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/>
        <w:jc w:val="center"/>
        <w:textAlignment w:val="auto"/>
        <w:rPr>
          <w:rFonts w:hint="eastAsia" w:ascii="方正小标宋简体" w:hAnsi="Calibri" w:eastAsia="方正小标宋简体" w:cs="Times New Roman"/>
          <w:b w:val="0"/>
          <w:bCs/>
          <w:snapToGrid w:val="0"/>
          <w:color w:val="000000"/>
          <w:spacing w:val="0"/>
          <w:w w:val="100"/>
          <w:kern w:val="0"/>
          <w:position w:val="0"/>
          <w:sz w:val="36"/>
          <w:szCs w:val="36"/>
          <w:lang w:val="en-US" w:eastAsia="zh-CN"/>
        </w:rPr>
      </w:pPr>
      <w:r>
        <w:rPr>
          <w:rFonts w:hint="eastAsia" w:ascii="方正小标宋简体" w:hAnsi="Calibri" w:eastAsia="方正小标宋简体" w:cs="Times New Roman"/>
          <w:b w:val="0"/>
          <w:bCs/>
          <w:snapToGrid w:val="0"/>
          <w:color w:val="000000"/>
          <w:spacing w:val="0"/>
          <w:w w:val="100"/>
          <w:kern w:val="0"/>
          <w:position w:val="0"/>
          <w:sz w:val="36"/>
          <w:szCs w:val="36"/>
          <w:lang w:val="en-US" w:eastAsia="zh-CN"/>
        </w:rPr>
        <w:t>2023年度家装企业信用评价复评公示名单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/>
        <w:jc w:val="center"/>
        <w:textAlignment w:val="auto"/>
        <w:rPr>
          <w:rFonts w:hint="eastAsia" w:ascii="仿宋" w:hAnsi="仿宋" w:eastAsia="仿宋" w:cs="Times New Roman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/>
        </w:rPr>
        <w:t>（共 16 家·排序不分先后）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left="0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五星级企业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shd w:val="clear" w:color="auto" w:fill="FFFFFF"/>
          <w:lang w:bidi="ar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14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shd w:val="clear" w:color="auto" w:fill="FFFFFF"/>
          <w:lang w:bidi="ar"/>
        </w:rPr>
        <w:t>家）</w:t>
      </w:r>
    </w:p>
    <w:tbl>
      <w:tblPr>
        <w:tblStyle w:val="3"/>
        <w:tblW w:w="8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6123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1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bidi="ar"/>
              </w:rPr>
              <w:t>企 业 名 称</w:t>
            </w:r>
          </w:p>
        </w:tc>
        <w:tc>
          <w:tcPr>
            <w:tcW w:w="13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bidi="ar"/>
              </w:rPr>
              <w:t>建议等级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88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612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上海尚海建筑装饰工程有限公司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88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612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重庆兄弟装饰工程有限公司       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88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九鼎建筑装饰工程有限公司        </w:t>
            </w:r>
          </w:p>
        </w:tc>
        <w:tc>
          <w:tcPr>
            <w:tcW w:w="1395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8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6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河南沪上名家装饰工程设计有限公司</w:t>
            </w:r>
          </w:p>
        </w:tc>
        <w:tc>
          <w:tcPr>
            <w:tcW w:w="139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88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6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武汉澳华装饰设计工程有限公司   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88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123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深圳广田云万家科技有限公司</w:t>
            </w:r>
          </w:p>
        </w:tc>
        <w:tc>
          <w:tcPr>
            <w:tcW w:w="1395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6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北京海天恒基装饰集团股份有限公司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6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爱空间科技（北京）有限公司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6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博洛尼家居装饰（北京）有限公司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6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尚层装饰（北京）有限公司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6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上海茗居网络科技有限公司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6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金螳螂家数字科技（苏州）有限公司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6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浙江都都装饰有限公司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6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东莞市鲁班装饰工程有限公司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五星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1123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widowControl/>
        <w:spacing w:line="360" w:lineRule="auto"/>
        <w:ind w:right="32" w:rightChars="0"/>
        <w:jc w:val="center"/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四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星级企业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shd w:val="clear" w:color="auto" w:fill="FFFFFF"/>
          <w:lang w:bidi="ar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shd w:val="clear" w:color="auto" w:fill="FFFFFF"/>
          <w:lang w:bidi="ar"/>
        </w:rPr>
        <w:t>家）</w:t>
      </w:r>
    </w:p>
    <w:tbl>
      <w:tblPr>
        <w:tblStyle w:val="3"/>
        <w:tblW w:w="8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6123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河北新天第装饰工程有限公司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苏州安得装饰设计工程有限公司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58B83832"/>
    <w:rsid w:val="58B8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2023-12-05T10:47:00Z</dcterms:created>
  <dc:creator>李艳</dc:creator>
  <cp:lastModifiedBy>李艳</cp:lastModifiedBy>
  <dcterms:modified xsi:type="dcterms:W3CDTF">2023-12-05T10:48:11Z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474BCFBBD80E444A8DE17A17A2957A49</vt:lpwstr>
  </property>
</Properties>
</file>