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贵州：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hint="eastAsia" w:ascii="仿宋_GB2312" w:hAnsi="宋体" w:eastAsia="仿宋_GB2312"/>
          <w:b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sz w:val="24"/>
          <w:u w:val="thick" w:color="FF0000"/>
        </w:rPr>
        <w:t>23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FF0000"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1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right="206" w:rightChars="98"/>
        <w:rPr>
          <w:rFonts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贵州建工集团第一建筑工程有限责任公司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b w:val="0"/>
          <w:bCs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贵州建工集团第十一建筑工程有限责任公司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right="206" w:rightChars="98"/>
        <w:jc w:val="left"/>
        <w:rPr>
          <w:rFonts w:hint="default" w:ascii="仿宋_GB2312" w:eastAsia="仿宋_GB2312"/>
          <w:b w:val="0"/>
          <w:bCs/>
          <w:sz w:val="24"/>
          <w:lang w:val="en-US" w:eastAsia="zh-CN"/>
        </w:rPr>
      </w:pPr>
      <w:r>
        <w:rPr>
          <w:rFonts w:hint="default" w:ascii="仿宋_GB2312" w:eastAsia="仿宋_GB2312"/>
          <w:b w:val="0"/>
          <w:bCs/>
          <w:sz w:val="24"/>
          <w:lang w:val="en-US" w:eastAsia="zh-CN"/>
        </w:rPr>
        <w:t>贵州泰源装饰工程有限公司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hint="eastAsia"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</w:t>
      </w:r>
      <w:r>
        <w:rPr>
          <w:rFonts w:hint="eastAsia" w:ascii="仿宋_GB2312" w:hAnsi="宋体" w:eastAsia="仿宋_GB2312"/>
          <w:b/>
          <w:sz w:val="24"/>
          <w:u w:val="thick" w:color="FF0000"/>
          <w:lang w:val="en-US" w:eastAsia="zh-CN"/>
        </w:rPr>
        <w:t>下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  <w:lang w:val="en-US" w:eastAsia="zh-CN"/>
        </w:rPr>
        <w:t>9</w:t>
      </w:r>
      <w:r>
        <w:rPr>
          <w:rFonts w:hint="eastAsia" w:ascii="仿宋_GB2312" w:hAnsi="宋体" w:eastAsia="仿宋_GB2312"/>
          <w:color w:val="FF0000"/>
          <w:sz w:val="24"/>
        </w:rPr>
        <w:t>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widowControl/>
        <w:numPr>
          <w:numId w:val="0"/>
        </w:numPr>
        <w:adjustRightInd w:val="0"/>
        <w:snapToGrid w:val="0"/>
        <w:spacing w:line="360" w:lineRule="auto"/>
        <w:ind w:right="206" w:rightChars="98"/>
        <w:jc w:val="left"/>
        <w:rPr>
          <w:rFonts w:hint="default" w:ascii="仿宋_GB2312" w:eastAsia="仿宋_GB2312"/>
          <w:b w:val="0"/>
          <w:bCs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1.</w:t>
      </w:r>
      <w:r>
        <w:rPr>
          <w:rFonts w:hint="default" w:ascii="仿宋_GB2312" w:eastAsia="仿宋_GB2312"/>
          <w:b w:val="0"/>
          <w:bCs/>
          <w:sz w:val="24"/>
          <w:lang w:val="en-US" w:eastAsia="zh-CN"/>
        </w:rPr>
        <w:t>贵州亚美装饰有限公司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hAnsi="宋体" w:eastAsia="仿宋_GB2312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中国建筑装饰协会行业信用建设办公室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蒋巍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hint="eastAsia" w:ascii="仿宋_GB2312" w:eastAsia="仿宋_GB2312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信用评价QQ群：210810361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    20</w:t>
      </w:r>
      <w:r>
        <w:rPr>
          <w:rFonts w:ascii="仿宋_GB2312" w:hAnsi="宋体" w:eastAsia="仿宋_GB2312"/>
          <w:kern w:val="0"/>
          <w:sz w:val="24"/>
        </w:rPr>
        <w:t>23</w:t>
      </w:r>
      <w:r>
        <w:rPr>
          <w:rFonts w:hint="eastAsia" w:ascii="仿宋_GB2312" w:hAnsi="宋体" w:eastAsia="仿宋_GB2312"/>
          <w:kern w:val="0"/>
          <w:sz w:val="24"/>
        </w:rPr>
        <w:t>年3月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b/>
          <w:sz w:val="24"/>
        </w:rPr>
      </w:pP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D9463"/>
    <w:multiLevelType w:val="singleLevel"/>
    <w:tmpl w:val="331D946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477A9"/>
    <w:rsid w:val="000C0551"/>
    <w:rsid w:val="000D1B49"/>
    <w:rsid w:val="001208C3"/>
    <w:rsid w:val="001330BB"/>
    <w:rsid w:val="00133FEE"/>
    <w:rsid w:val="002619AC"/>
    <w:rsid w:val="00334EDE"/>
    <w:rsid w:val="003403E6"/>
    <w:rsid w:val="00371196"/>
    <w:rsid w:val="00371FE9"/>
    <w:rsid w:val="003B4B24"/>
    <w:rsid w:val="0048596F"/>
    <w:rsid w:val="004B0722"/>
    <w:rsid w:val="004B1F77"/>
    <w:rsid w:val="004E7F9B"/>
    <w:rsid w:val="00542CD6"/>
    <w:rsid w:val="00551225"/>
    <w:rsid w:val="00565018"/>
    <w:rsid w:val="005653DA"/>
    <w:rsid w:val="0058379D"/>
    <w:rsid w:val="005E694D"/>
    <w:rsid w:val="00681057"/>
    <w:rsid w:val="006B120B"/>
    <w:rsid w:val="0077235F"/>
    <w:rsid w:val="007B7929"/>
    <w:rsid w:val="00835867"/>
    <w:rsid w:val="0094473F"/>
    <w:rsid w:val="00991AA3"/>
    <w:rsid w:val="00994B64"/>
    <w:rsid w:val="00A03DDA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CF7690"/>
    <w:rsid w:val="00DA4D6D"/>
    <w:rsid w:val="00DB0527"/>
    <w:rsid w:val="00DF1132"/>
    <w:rsid w:val="00E04C40"/>
    <w:rsid w:val="00E33BCB"/>
    <w:rsid w:val="00E4276E"/>
    <w:rsid w:val="00E475E3"/>
    <w:rsid w:val="00EA0565"/>
    <w:rsid w:val="00EC1734"/>
    <w:rsid w:val="00F630CA"/>
    <w:rsid w:val="00F65CEB"/>
    <w:rsid w:val="00FA0FFE"/>
    <w:rsid w:val="00FD51F2"/>
    <w:rsid w:val="00FD5B98"/>
    <w:rsid w:val="00FE2A91"/>
    <w:rsid w:val="0294404B"/>
    <w:rsid w:val="058A3AA3"/>
    <w:rsid w:val="10CC29DA"/>
    <w:rsid w:val="114A4686"/>
    <w:rsid w:val="13B2239B"/>
    <w:rsid w:val="26B9069B"/>
    <w:rsid w:val="510B374D"/>
    <w:rsid w:val="58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7A4F-02B8-4D2F-AE60-987D412EFC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208</Words>
  <Characters>259</Characters>
  <Lines>2</Lines>
  <Paragraphs>1</Paragraphs>
  <TotalTime>1</TotalTime>
  <ScaleCrop>false</ScaleCrop>
  <LinksUpToDate>false</LinksUpToDate>
  <CharactersWithSpaces>332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2023-02-08T08:29:17Z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5F4861C2DAB8415DA27DBA940F2AA5E4</vt:lpwstr>
  </property>
</Properties>
</file>