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206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江苏：</w:t>
      </w:r>
    </w:p>
    <w:p>
      <w:pPr>
        <w:adjustRightInd w:val="0"/>
        <w:snapToGrid w:val="0"/>
        <w:ind w:right="206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ind w:right="206" w:firstLine="482" w:firstLineChars="200"/>
        <w:rPr>
          <w:rFonts w:ascii="仿宋_GB2312" w:hAnsi="宋体" w:eastAsia="仿宋_GB2312"/>
          <w:b/>
          <w:sz w:val="24"/>
          <w:u w:val="thick" w:color="FF0000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ind w:right="206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47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ascii="仿宋_GB2312" w:hAnsi="宋体" w:eastAsia="仿宋_GB2312"/>
          <w:color w:val="FF0000"/>
          <w:sz w:val="24"/>
        </w:rPr>
        <w:t>5</w:t>
      </w:r>
      <w:r>
        <w:rPr>
          <w:rFonts w:hint="eastAsia" w:ascii="仿宋_GB2312" w:hAnsi="宋体" w:eastAsia="仿宋_GB2312"/>
          <w:color w:val="FF0000"/>
          <w:sz w:val="24"/>
        </w:rPr>
        <w:t>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numPr>
          <w:ilvl w:val="0"/>
          <w:numId w:val="1"/>
        </w:numPr>
        <w:ind w:right="206"/>
        <w:jc w:val="left"/>
        <w:rPr>
          <w:rFonts w:ascii="宋体" w:hAnsi="宋体" w:cs="宋体"/>
          <w:bCs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ind w:right="206"/>
        <w:jc w:val="left"/>
        <w:rPr>
          <w:rFonts w:ascii="仿宋_GB2312" w:hAnsi="宋体" w:eastAsia="仿宋_GB2312"/>
          <w:b/>
          <w:sz w:val="24"/>
          <w:u w:val="thick" w:color="FF0000"/>
        </w:rPr>
      </w:pPr>
      <w:r>
        <w:rPr>
          <w:rFonts w:hint="eastAsia" w:ascii="宋体" w:hAnsi="宋体" w:cs="宋体"/>
          <w:bCs/>
          <w:sz w:val="22"/>
          <w:szCs w:val="22"/>
        </w:rPr>
        <w:t>无锡双龙艺术装潢有限公司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苏州合展设计营造股份有限公司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江苏邗建集团有限公司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苏州广林建设有限责任公司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无锡王兴幕墙装饰工程有限公司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江苏华发装饰有限公司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江苏中装建设有限公司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无锡兢腾建筑装饰工程有限公司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南京华典建设（集团）有限公司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中建八局第三建设有限公司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江苏华欣装饰集团有限公司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苏州水木清华设计营造有限公司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无锡市亨利富建设发展有限公司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无锡鼎尚建设股份有限公司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江苏广源幕墙装饰工程有限公司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昆山市华鼎装饰有限公司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江苏华特建筑装饰股份有限公司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南京凯风建筑装饰工程有限公司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苏州巴洛克建筑装饰工程有限公司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苏州金螳螂软装艺术有限公司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江苏丰祥建设工程有限公司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天威虎建设股份有限公司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扬州市华联装璜广告有限公司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南京金陵建筑装饰有限责任公司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江苏金环球建设有限公司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苏州建筑装饰设计研究院有限公司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江苏华灿建设有限公司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苏州市唐人营造建筑装饰工程有限公司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江苏雄国文化产业集团有限公司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扬州市森亿装饰工程有限公司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江苏新皋幕墙装饰有限公司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江苏通用建筑装饰有限公司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江苏沪港装饰集团有限公司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苏州大正建设有限公司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江苏联合建设有限公司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常熟市华丽坚装饰工程有限公司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无锡市精工建筑装饰工程有限公司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无锡万顺东现代建筑装饰工程有限公司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江苏鑫鑫源建设发展有限公司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高邮市飞马装饰工程有限公司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苏州卓越建筑装饰工程有限公司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江苏环艺装饰设计工程有限公司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华邦嘉阳建设有限公司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南京香江华建工程有限公司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江苏金大建设有限公司</w:t>
      </w:r>
    </w:p>
    <w:p>
      <w:pPr>
        <w:pStyle w:val="10"/>
        <w:widowControl/>
        <w:numPr>
          <w:ilvl w:val="0"/>
          <w:numId w:val="2"/>
        </w:numPr>
        <w:adjustRightInd w:val="0"/>
        <w:snapToGrid w:val="0"/>
        <w:ind w:left="0" w:right="206" w:firstLine="0" w:firstLineChars="0"/>
        <w:jc w:val="left"/>
        <w:rPr>
          <w:rFonts w:cs="宋体" w:asciiTheme="minorEastAsia" w:hAnsiTheme="minorEastAsia"/>
          <w:kern w:val="0"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  <w:r>
        <w:rPr>
          <w:rFonts w:hint="eastAsia" w:cs="宋体" w:asciiTheme="minorEastAsia" w:hAnsiTheme="minorEastAsia"/>
          <w:kern w:val="0"/>
          <w:sz w:val="22"/>
        </w:rPr>
        <w:t>苏州新天祥建设发展有限公司</w:t>
      </w:r>
    </w:p>
    <w:p>
      <w:pPr>
        <w:adjustRightInd w:val="0"/>
        <w:snapToGrid w:val="0"/>
        <w:ind w:right="206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ind w:right="206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3年度上半年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12</w:t>
      </w:r>
      <w:r>
        <w:rPr>
          <w:rFonts w:hint="eastAsia" w:ascii="仿宋_GB2312" w:hAnsi="宋体" w:eastAsia="仿宋_GB2312"/>
          <w:b/>
          <w:sz w:val="24"/>
        </w:rPr>
        <w:t>4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ascii="仿宋_GB2312" w:hAnsi="宋体" w:eastAsia="仿宋_GB2312"/>
          <w:color w:val="FF0000"/>
          <w:sz w:val="24"/>
        </w:rPr>
        <w:t>5</w:t>
      </w:r>
      <w:r>
        <w:rPr>
          <w:rFonts w:hint="eastAsia" w:ascii="仿宋_GB2312" w:hAnsi="宋体" w:eastAsia="仿宋_GB2312"/>
          <w:color w:val="FF0000"/>
          <w:sz w:val="24"/>
        </w:rPr>
        <w:t>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ind w:right="206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南京华夏天成建设有限公司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南京皇冠装饰工程有限公司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苏州金鼎建筑装饰工程有限公司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苏州柯利达装饰股份有限公司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苏州市谨业园林装饰设计工程有限公司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江苏嘉洋华联建筑装饰股份有限公司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江苏建设控股集团有限公司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江苏苏鑫装饰（集团）公司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常熟市金龙装饰有限责任公司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江苏环亚医用科技集团股份有限公司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苏州基业生态园林股份有限公司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苏州工业园区国发国际建筑装饰工程有限公司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南京金中建幕墙装饰有限公司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苏州市名人建筑装饰工程有限公司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无锡市惠典建筑装饰工程有限公司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苏州华瑞建筑装饰工程有限公司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南京三惠建设工程股份有限公司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南京宁志装饰工程有限公司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南京富海装饰工程有限公司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常熟市新苑地建筑装饰工程有限公司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昆山市华特装饰工程有限公司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常州中泰装饰工程有限公司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常州市华隆建筑装饰工程有限公司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江苏合发集团有限责任公司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双建建设股份有限公司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南方雄狮创建集团股份有限公司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江苏笃有建设集团股份有限公司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江苏武进星辰装饰有限公司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江苏晶天建设工程有限公司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常州华艺建设工程有限公司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江苏信达装饰工程有限公司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江苏雅致建筑装饰工程有限公司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江苏华淳建设工程有限公司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江苏东保建设集团有限公司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苏州威利士建筑装饰工程有限公司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江苏久林建设有限公司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江苏华亭建筑装饰工程有限公司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江苏联泰骏城建设股份有限公司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苏州艺川尚营造集团有限公司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江苏同创建筑装饰有限责任公司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江苏大千虎皇集团有限公司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江苏中南建设装饰集团有限公司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常州晟昊建设工程有限公司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南通金典装饰工程有限公司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江苏鲁班建设集团有限公司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江苏国人建设（集团）有限公司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江苏紫晶装饰工程有限公司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无锡市盛达建筑安装工程有限公司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江苏锦上装饰设计工程有限公司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中亿丰（苏州）绿色建筑发展有限公司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日新建设有限公司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江苏大筑建设工程有限公司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江苏南通郡翊泰建筑装饰工程有限公司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中峰城建（江苏）有限公司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南京康诺建设工程有限公司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江苏金字塔装饰工程有限公司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江苏同邦建设有限公司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苏州和氏设计营造股份有限公司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扬州润扬装饰工程有限公司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江苏扬建集团有限公司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江苏润城装饰工程有限公司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张家港美芝建设工程有限公司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苏州雅苑装饰工程有限公司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江苏锐意建设工程有限公司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常州市恒盛建筑装饰工程有限公司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永诺建设发展（江苏）有限公司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江苏致一建设工程有限公司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江苏宏尧建设有限公司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江苏金生水建设有限公司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江苏兴之达装饰装潢有限公司</w:t>
      </w:r>
      <w:bookmarkStart w:id="0" w:name="_GoBack"/>
      <w:bookmarkEnd w:id="0"/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江苏鑫洋建设集团有限公司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南通蓝星装饰工程有限公司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江苏百力幕墙装饰工程有限公司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江苏创佳装饰设计工程有限公司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江苏森美建设发展有限公司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 xml:space="preserve">金达节能科技有限公司                      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南通市建筑装饰装璜有限公司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苏州金螳螂幕墙有限公司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苏州金螳螂文化发展股份有限公司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苏州颐德装饰工程有限公司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江苏协和装饰工程有限公司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中亿丰建设集团股份有限公司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江苏华澳装饰工程有限公司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江苏大美天第文化产业有限公司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苏州工业园区同明装饰工程有限公司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南京银城建设发展股份有限公司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苏州苏明装饰股份有限公司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苏州点睛建设有限公司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江苏楷正建设有限公司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仁诚建设有限公司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南通新华幕墙装饰有限公司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江苏华乐建设工程有限公司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江苏东华装璜有限公司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江苏九天建设集团有限公司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苏州全向建筑装饰有限公司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江苏金蟾装饰工程有限公司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泰州建总建设集团有限公司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江苏后肖幕墙装饰有限公司</w:t>
      </w:r>
    </w:p>
    <w:p>
      <w:pPr>
        <w:pStyle w:val="10"/>
        <w:widowControl/>
        <w:numPr>
          <w:ilvl w:val="0"/>
          <w:numId w:val="3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金都建工集团有限公司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南京金陵国际装饰设计工程实业有限公司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南京杰冠装饰集团有限公司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江苏海汇建设工程有限公司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江苏永通市政园林建设有限公司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昆山鸿禧来装饰工程有限公司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南通八建集团有限公司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江苏南通三建建筑装饰集团有限公司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江苏江南艺术装饰有限公司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江苏卓太建设工程有限公司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居泰隆建设有限公司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南京冠嘉建筑装饰有限公司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江苏红太阳建设集团有限公司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江苏博衍建设工程有限公司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江苏领派建设工程有限公司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锐海宏森（江苏）建设工程有限公司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南京崇南建设工程有限公司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江苏南通二建集团有限公司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南京中天万润建设集团有限公司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扬州裕元建设有限公司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金螳螂家数字科技（苏州）有限公司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江苏天宇建设集团有限公司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无锡市锡山三建实业有限公司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仪征市福华装饰工程有限公司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扬州凯润装饰有限公司</w:t>
      </w:r>
    </w:p>
    <w:p>
      <w:pPr>
        <w:pStyle w:val="10"/>
        <w:numPr>
          <w:ilvl w:val="0"/>
          <w:numId w:val="3"/>
        </w:numPr>
        <w:adjustRightInd w:val="0"/>
        <w:snapToGrid w:val="0"/>
        <w:ind w:right="206" w:firstLineChars="0"/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江苏弘卓建设有限公司</w:t>
      </w:r>
    </w:p>
    <w:p>
      <w:pPr>
        <w:adjustRightInd w:val="0"/>
        <w:snapToGrid w:val="0"/>
        <w:ind w:right="206"/>
        <w:rPr>
          <w:rFonts w:asciiTheme="minorEastAsia" w:hAnsiTheme="minorEastAsia" w:eastAsiaTheme="minorEastAsia"/>
          <w:sz w:val="22"/>
          <w:szCs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ind w:right="206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ind w:right="206" w:firstLine="482" w:firstLineChars="200"/>
        <w:rPr>
          <w:rFonts w:ascii="仿宋_GB2312" w:hAnsi="宋体" w:eastAsia="仿宋_GB2312"/>
          <w:sz w:val="24"/>
          <w:u w:val="thick" w:color="FF0000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2023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年度下半年</w:t>
      </w:r>
      <w:r>
        <w:rPr>
          <w:rFonts w:hint="eastAsia" w:ascii="仿宋_GB2312" w:hAnsi="宋体" w:eastAsia="仿宋_GB2312"/>
          <w:b/>
          <w:color w:val="FF0000"/>
          <w:sz w:val="24"/>
        </w:rPr>
        <w:t>重新申报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ascii="仿宋_GB2312" w:hAnsi="宋体" w:eastAsia="仿宋_GB2312"/>
          <w:b/>
          <w:sz w:val="24"/>
        </w:rPr>
        <w:t>25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numPr>
          <w:ilvl w:val="0"/>
          <w:numId w:val="1"/>
        </w:numPr>
        <w:ind w:right="206"/>
        <w:jc w:val="left"/>
        <w:rPr>
          <w:rFonts w:ascii="宋体" w:hAnsi="宋体" w:cs="宋体"/>
          <w:bCs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ascii="宋体" w:hAnsi="宋体" w:cs="宋体"/>
          <w:bCs/>
          <w:sz w:val="22"/>
        </w:rPr>
        <w:t>苏</w:t>
      </w:r>
      <w:r>
        <w:rPr>
          <w:rFonts w:hint="eastAsia" w:cs="宋体" w:asciiTheme="minorEastAsia" w:hAnsiTheme="minorEastAsia"/>
          <w:kern w:val="0"/>
          <w:sz w:val="22"/>
        </w:rPr>
        <w:t>州金螳螂建筑装饰股份有限公司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江苏鸿升建设集团有限公司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苏州承志装饰有限公司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苏州美瑞德建筑装饰有限公司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江苏恒龙装饰工程有限公司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南京国豪装饰安装工程股份有限公司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江苏省华建建设股份有限公司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常泰建设集团有限公司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南京金鸿装饰工程有限公司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南京深圳装饰安装工程有限公司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苏州市华丽美登装饰装璜有限公司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江苏炯源装饰幕墙工程有限公司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江苏天润环境建设集团有限公司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东晟兴诚集团有限公司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苏州国贸嘉和建筑工程有限公司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南京环达装饰工程有限公司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江苏南国建设集团有限公司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江苏森茂装饰工程有限公司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江苏静远建设工程有限公司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苏州工业园区科特建筑装饰有限公司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南京序列装饰工程有限公司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扬州日模邗沟装饰工程有限公司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苏州市华顺装饰有限公司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江苏福象工程建设集团有限公司</w:t>
      </w:r>
    </w:p>
    <w:p>
      <w:pPr>
        <w:pStyle w:val="10"/>
        <w:widowControl/>
        <w:numPr>
          <w:ilvl w:val="0"/>
          <w:numId w:val="4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江苏时代金承工程有限公司</w:t>
      </w:r>
    </w:p>
    <w:p>
      <w:pPr>
        <w:pStyle w:val="10"/>
        <w:numPr>
          <w:ilvl w:val="0"/>
          <w:numId w:val="5"/>
        </w:numPr>
        <w:adjustRightInd w:val="0"/>
        <w:snapToGrid w:val="0"/>
        <w:ind w:right="206" w:firstLineChars="0"/>
        <w:rPr>
          <w:rFonts w:ascii="仿宋_GB2312" w:hAnsi="宋体" w:eastAsia="仿宋_GB2312"/>
          <w:b/>
          <w:sz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adjustRightInd w:val="0"/>
        <w:snapToGrid w:val="0"/>
        <w:ind w:right="206" w:firstLine="482" w:firstLineChars="200"/>
        <w:rPr>
          <w:rFonts w:ascii="仿宋_GB2312" w:hAnsi="宋体" w:eastAsia="仿宋_GB2312"/>
          <w:b/>
          <w:sz w:val="24"/>
          <w:u w:val="thick" w:color="FF0000"/>
        </w:rPr>
      </w:pPr>
    </w:p>
    <w:p>
      <w:pPr>
        <w:adjustRightInd w:val="0"/>
        <w:snapToGrid w:val="0"/>
        <w:ind w:right="206" w:firstLine="482" w:firstLineChars="200"/>
        <w:rPr>
          <w:rFonts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  <w:u w:val="thick" w:color="FF0000"/>
        </w:rPr>
        <w:t>202</w:t>
      </w:r>
      <w:r>
        <w:rPr>
          <w:rFonts w:hint="eastAsia" w:ascii="仿宋_GB2312" w:hAnsi="宋体" w:eastAsia="仿宋_GB2312"/>
          <w:b/>
          <w:sz w:val="24"/>
          <w:u w:val="thick" w:color="FF0000"/>
        </w:rPr>
        <w:t>3年度下半年</w:t>
      </w:r>
      <w:r>
        <w:rPr>
          <w:rFonts w:hint="eastAsia" w:ascii="仿宋_GB2312" w:hAnsi="宋体" w:eastAsia="仿宋_GB2312"/>
          <w:b/>
          <w:sz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</w:rPr>
        <w:t>复评</w:t>
      </w:r>
      <w:r>
        <w:rPr>
          <w:rFonts w:hint="eastAsia" w:ascii="仿宋_GB2312" w:hAnsi="宋体" w:eastAsia="仿宋_GB2312"/>
          <w:sz w:val="24"/>
        </w:rPr>
        <w:t>企业名单如下，共</w:t>
      </w:r>
      <w:r>
        <w:rPr>
          <w:rFonts w:hint="eastAsia" w:ascii="仿宋_GB2312" w:hAnsi="宋体" w:eastAsia="仿宋_GB2312"/>
          <w:b/>
          <w:sz w:val="24"/>
        </w:rPr>
        <w:t>38</w:t>
      </w:r>
      <w:r>
        <w:rPr>
          <w:rFonts w:hint="eastAsia" w:ascii="仿宋_GB2312" w:hAnsi="宋体" w:eastAsia="仿宋_GB2312"/>
          <w:sz w:val="24"/>
        </w:rPr>
        <w:t>家（</w:t>
      </w:r>
      <w:r>
        <w:rPr>
          <w:rFonts w:hint="eastAsia" w:ascii="仿宋_GB2312" w:hAnsi="宋体" w:eastAsia="仿宋_GB2312"/>
          <w:color w:val="FF0000"/>
          <w:sz w:val="24"/>
        </w:rPr>
        <w:t>9月底截止</w:t>
      </w:r>
      <w:r>
        <w:rPr>
          <w:rFonts w:hint="eastAsia" w:ascii="仿宋_GB2312" w:hAnsi="宋体" w:eastAsia="仿宋_GB2312"/>
          <w:sz w:val="24"/>
        </w:rPr>
        <w:t>）：</w:t>
      </w:r>
    </w:p>
    <w:p>
      <w:pPr>
        <w:adjustRightInd w:val="0"/>
        <w:snapToGrid w:val="0"/>
        <w:ind w:right="206" w:firstLine="435"/>
        <w:rPr>
          <w:rFonts w:ascii="仿宋_GB2312" w:hAnsi="宋体" w:eastAsia="仿宋_GB2312"/>
          <w:sz w:val="24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1"/>
          <w:docGrid w:type="lines" w:linePitch="312" w:charSpace="0"/>
        </w:sectPr>
      </w:pP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南通承悦装饰集团有限公司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无锡革新建设工程有限公司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扬州新盛建筑装饰有限公司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江苏华宇装饰集团有限公司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江苏海洋建筑装饰工程有限公司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江苏耀新建设有限公司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江苏天茂建设有限公司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南京稼禾建设工程有限公司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江苏恒尚节能科技股份有限公司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江苏瑞兴建设有限公司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徐州建总集团有限公司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江苏创代建工集团有限公司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江苏紫浪装饰装璜有限公司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美洲豹装饰股份有限公司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吴江之光装饰有限公司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江苏爱涛文化产业有限公司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江苏宏腾建筑装饰有限公司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东玛建设集团有限公司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江苏冠亚建设工程有限公司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江苏帝豪装饰股份有限公司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扬州一建集团有限公司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江苏中樾建筑装饰有限公司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江苏尚工建设工程有限公司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权琪建设发展有限公司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江苏新思维设计工程有限公司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江苏焕鹏建设集团有限公司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南京长岛建设工程有限公司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金螳螂精装科技（苏州）有限公司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江苏凤城建设集团有限公司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江苏豪斯建设工程有限公司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无锡东方新格环境设计装饰工程有限公司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江苏常装建设集团有限公司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龙信建设集团有限公司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杰成科技有限公司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南京金元建设有限公司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江苏金祥建设工程有限公司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富德利国际建设集团有限公司</w:t>
      </w:r>
    </w:p>
    <w:p>
      <w:pPr>
        <w:pStyle w:val="10"/>
        <w:widowControl/>
        <w:numPr>
          <w:ilvl w:val="0"/>
          <w:numId w:val="6"/>
        </w:numPr>
        <w:adjustRightInd w:val="0"/>
        <w:snapToGrid w:val="0"/>
        <w:ind w:right="206" w:firstLineChars="0"/>
        <w:jc w:val="left"/>
        <w:rPr>
          <w:rFonts w:cs="宋体" w:asciiTheme="minorEastAsia" w:hAnsiTheme="minorEastAsia"/>
          <w:kern w:val="0"/>
          <w:sz w:val="22"/>
        </w:rPr>
      </w:pPr>
      <w:r>
        <w:rPr>
          <w:rFonts w:hint="eastAsia" w:cs="宋体" w:asciiTheme="minorEastAsia" w:hAnsiTheme="minorEastAsia"/>
          <w:kern w:val="0"/>
          <w:sz w:val="22"/>
        </w:rPr>
        <w:t>南通天宇建设工程有限公司</w:t>
      </w:r>
    </w:p>
    <w:p>
      <w:pPr>
        <w:pStyle w:val="10"/>
        <w:widowControl/>
        <w:adjustRightInd w:val="0"/>
        <w:snapToGrid w:val="0"/>
        <w:ind w:right="206" w:firstLine="0" w:firstLineChars="0"/>
        <w:jc w:val="left"/>
        <w:rPr>
          <w:rFonts w:cs="宋体" w:asciiTheme="minorEastAsia" w:hAnsiTheme="minorEastAsia"/>
          <w:kern w:val="0"/>
          <w:sz w:val="22"/>
        </w:rPr>
        <w:sectPr>
          <w:type w:val="continuous"/>
          <w:pgSz w:w="11906" w:h="16838"/>
          <w:pgMar w:top="2438" w:right="1418" w:bottom="1871" w:left="1418" w:header="851" w:footer="992" w:gutter="0"/>
          <w:cols w:space="425" w:num="2"/>
          <w:docGrid w:type="lines" w:linePitch="312" w:charSpace="0"/>
        </w:sectPr>
      </w:pPr>
    </w:p>
    <w:p>
      <w:pPr>
        <w:pStyle w:val="10"/>
        <w:widowControl/>
        <w:adjustRightInd w:val="0"/>
        <w:snapToGrid w:val="0"/>
        <w:ind w:right="206" w:firstLine="0" w:firstLineChars="0"/>
        <w:jc w:val="left"/>
        <w:rPr>
          <w:rFonts w:ascii="宋体" w:hAnsi="宋体" w:cs="宋体"/>
          <w:bCs/>
          <w:sz w:val="22"/>
        </w:rPr>
      </w:pPr>
    </w:p>
    <w:p>
      <w:pPr>
        <w:widowControl/>
        <w:adjustRightInd w:val="0"/>
        <w:snapToGrid w:val="0"/>
        <w:ind w:right="206" w:firstLine="482" w:firstLineChars="200"/>
        <w:jc w:val="left"/>
        <w:rPr>
          <w:rFonts w:ascii="仿宋_GB2312" w:eastAsia="仿宋_GB2312"/>
          <w:b/>
          <w:sz w:val="24"/>
        </w:rPr>
      </w:pPr>
    </w:p>
    <w:p>
      <w:pPr>
        <w:widowControl/>
        <w:adjustRightInd w:val="0"/>
        <w:snapToGrid w:val="0"/>
        <w:ind w:right="206" w:firstLine="482" w:firstLineChars="200"/>
        <w:jc w:val="left"/>
        <w:rPr>
          <w:rFonts w:ascii="仿宋_GB2312" w:eastAsia="仿宋_GB2312"/>
          <w:b/>
          <w:sz w:val="24"/>
        </w:rPr>
      </w:pPr>
    </w:p>
    <w:p>
      <w:pPr>
        <w:widowControl/>
        <w:adjustRightInd w:val="0"/>
        <w:snapToGrid w:val="0"/>
        <w:ind w:right="206" w:firstLine="482" w:firstLineChars="200"/>
        <w:jc w:val="left"/>
        <w:rPr>
          <w:rFonts w:ascii="仿宋_GB2312" w:eastAsia="仿宋_GB2312"/>
          <w:b/>
          <w:sz w:val="24"/>
        </w:rPr>
      </w:pPr>
    </w:p>
    <w:p>
      <w:pPr>
        <w:widowControl/>
        <w:adjustRightInd w:val="0"/>
        <w:snapToGrid w:val="0"/>
        <w:ind w:right="206" w:firstLine="482" w:firstLineChars="200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中国建筑装饰协会行业信用建设办公室</w:t>
      </w:r>
    </w:p>
    <w:p>
      <w:pPr>
        <w:widowControl/>
        <w:adjustRightInd w:val="0"/>
        <w:snapToGrid w:val="0"/>
        <w:ind w:right="206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 系 人：李卫青 邱悦 姜莹莹 蒋巍</w:t>
      </w:r>
    </w:p>
    <w:p>
      <w:pPr>
        <w:widowControl/>
        <w:adjustRightInd w:val="0"/>
        <w:snapToGrid w:val="0"/>
        <w:ind w:right="206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hint="eastAsia" w:ascii="仿宋_GB2312" w:eastAsia="仿宋_GB2312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hint="eastAsia" w:ascii="仿宋_GB2312" w:eastAsia="仿宋_GB2312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>
      <w:pPr>
        <w:widowControl/>
        <w:adjustRightInd w:val="0"/>
        <w:snapToGrid w:val="0"/>
        <w:ind w:right="206"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信用评价QQ群：210810361</w:t>
      </w:r>
    </w:p>
    <w:p>
      <w:pPr>
        <w:widowControl/>
        <w:adjustRightInd w:val="0"/>
        <w:snapToGrid w:val="0"/>
        <w:ind w:right="206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    址：北京市海淀区三里河路21号甘家口大厦南楼十层</w:t>
      </w:r>
    </w:p>
    <w:p>
      <w:pPr>
        <w:widowControl/>
        <w:adjustRightInd w:val="0"/>
        <w:snapToGrid w:val="0"/>
        <w:ind w:right="206"/>
        <w:rPr>
          <w:rFonts w:ascii="仿宋_GB2312" w:hAnsi="宋体" w:eastAsia="仿宋_GB2312"/>
          <w:kern w:val="0"/>
          <w:sz w:val="24"/>
        </w:rPr>
      </w:pPr>
    </w:p>
    <w:p>
      <w:pPr>
        <w:widowControl/>
        <w:adjustRightInd w:val="0"/>
        <w:snapToGrid w:val="0"/>
        <w:ind w:right="206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       20</w:t>
      </w:r>
      <w:r>
        <w:rPr>
          <w:rFonts w:ascii="仿宋_GB2312" w:hAnsi="宋体" w:eastAsia="仿宋_GB2312"/>
          <w:kern w:val="0"/>
          <w:sz w:val="24"/>
        </w:rPr>
        <w:t>23</w:t>
      </w:r>
      <w:r>
        <w:rPr>
          <w:rFonts w:hint="eastAsia" w:ascii="仿宋_GB2312" w:hAnsi="宋体" w:eastAsia="仿宋_GB2312"/>
          <w:kern w:val="0"/>
          <w:sz w:val="24"/>
        </w:rPr>
        <w:t>年3月</w:t>
      </w:r>
    </w:p>
    <w:sectPr>
      <w:type w:val="continuous"/>
      <w:pgSz w:w="11906" w:h="16838"/>
      <w:pgMar w:top="2438" w:right="1418" w:bottom="1871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right="206"/>
      </w:pPr>
      <w:r>
        <w:separator/>
      </w:r>
    </w:p>
  </w:endnote>
  <w:endnote w:type="continuationSeparator" w:id="1">
    <w:p>
      <w:pPr>
        <w:spacing w:line="240" w:lineRule="auto"/>
        <w:ind w:right="20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0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0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right="206"/>
      </w:pPr>
      <w:r>
        <w:separator/>
      </w:r>
    </w:p>
  </w:footnote>
  <w:footnote w:type="continuationSeparator" w:id="1">
    <w:p>
      <w:pPr>
        <w:spacing w:line="360" w:lineRule="auto"/>
        <w:ind w:right="20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06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0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0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5047A"/>
    <w:multiLevelType w:val="multilevel"/>
    <w:tmpl w:val="08D5047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5A220"/>
    <w:multiLevelType w:val="singleLevel"/>
    <w:tmpl w:val="1565A220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2">
    <w:nsid w:val="1B5675FD"/>
    <w:multiLevelType w:val="multilevel"/>
    <w:tmpl w:val="1B5675FD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6A1D8C"/>
    <w:multiLevelType w:val="multilevel"/>
    <w:tmpl w:val="3B6A1D8C"/>
    <w:lvl w:ilvl="0" w:tentative="0">
      <w:start w:val="2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66C5642B"/>
    <w:multiLevelType w:val="multilevel"/>
    <w:tmpl w:val="66C5642B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F70BF2"/>
    <w:multiLevelType w:val="multilevel"/>
    <w:tmpl w:val="73F70B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05B62"/>
    <w:rsid w:val="000202C5"/>
    <w:rsid w:val="00072FD2"/>
    <w:rsid w:val="00077C14"/>
    <w:rsid w:val="000C0551"/>
    <w:rsid w:val="000D1B49"/>
    <w:rsid w:val="000D7533"/>
    <w:rsid w:val="001208C3"/>
    <w:rsid w:val="001330BB"/>
    <w:rsid w:val="00133FEE"/>
    <w:rsid w:val="00170F7B"/>
    <w:rsid w:val="001B2C06"/>
    <w:rsid w:val="001F4266"/>
    <w:rsid w:val="00255125"/>
    <w:rsid w:val="002619AC"/>
    <w:rsid w:val="002E7E4D"/>
    <w:rsid w:val="002F4C6B"/>
    <w:rsid w:val="00334EDE"/>
    <w:rsid w:val="003403E6"/>
    <w:rsid w:val="00350D1D"/>
    <w:rsid w:val="00371196"/>
    <w:rsid w:val="003B4B24"/>
    <w:rsid w:val="00441C6B"/>
    <w:rsid w:val="0048596F"/>
    <w:rsid w:val="004A3611"/>
    <w:rsid w:val="004B0722"/>
    <w:rsid w:val="004B1F77"/>
    <w:rsid w:val="004E7F9B"/>
    <w:rsid w:val="00542CD6"/>
    <w:rsid w:val="00565018"/>
    <w:rsid w:val="005653DA"/>
    <w:rsid w:val="0058078C"/>
    <w:rsid w:val="0058379D"/>
    <w:rsid w:val="005E694D"/>
    <w:rsid w:val="00681057"/>
    <w:rsid w:val="006968C2"/>
    <w:rsid w:val="006B120B"/>
    <w:rsid w:val="006D47C4"/>
    <w:rsid w:val="0077235F"/>
    <w:rsid w:val="00781A0E"/>
    <w:rsid w:val="007834E0"/>
    <w:rsid w:val="007B7929"/>
    <w:rsid w:val="007C1BD4"/>
    <w:rsid w:val="00835867"/>
    <w:rsid w:val="00971FD2"/>
    <w:rsid w:val="00991AA3"/>
    <w:rsid w:val="00995AAA"/>
    <w:rsid w:val="00A258EC"/>
    <w:rsid w:val="00A83B6E"/>
    <w:rsid w:val="00A86516"/>
    <w:rsid w:val="00A928FC"/>
    <w:rsid w:val="00A9459C"/>
    <w:rsid w:val="00A969F9"/>
    <w:rsid w:val="00B52C20"/>
    <w:rsid w:val="00BB5C9A"/>
    <w:rsid w:val="00BE5675"/>
    <w:rsid w:val="00C21342"/>
    <w:rsid w:val="00C47F2A"/>
    <w:rsid w:val="00C609F3"/>
    <w:rsid w:val="00CF246D"/>
    <w:rsid w:val="00CF2CB4"/>
    <w:rsid w:val="00CF7690"/>
    <w:rsid w:val="00D07B51"/>
    <w:rsid w:val="00DA4D6D"/>
    <w:rsid w:val="00DB0527"/>
    <w:rsid w:val="00E475E3"/>
    <w:rsid w:val="00E50D64"/>
    <w:rsid w:val="00EA0565"/>
    <w:rsid w:val="00EC1734"/>
    <w:rsid w:val="00F630CA"/>
    <w:rsid w:val="00F65CEB"/>
    <w:rsid w:val="00FA0F97"/>
    <w:rsid w:val="00FA0FFE"/>
    <w:rsid w:val="00FD5B98"/>
    <w:rsid w:val="00FE2A91"/>
    <w:rsid w:val="01007B17"/>
    <w:rsid w:val="016B514E"/>
    <w:rsid w:val="127566E9"/>
    <w:rsid w:val="132E55D0"/>
    <w:rsid w:val="182D101C"/>
    <w:rsid w:val="304B6D28"/>
    <w:rsid w:val="378B0B85"/>
    <w:rsid w:val="41853A5F"/>
    <w:rsid w:val="425B3D69"/>
    <w:rsid w:val="4A160DD5"/>
    <w:rsid w:val="53F00011"/>
    <w:rsid w:val="5DD5093E"/>
    <w:rsid w:val="683E54B7"/>
    <w:rsid w:val="702D00B4"/>
    <w:rsid w:val="7B2479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right="98" w:rightChars="98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A28F-7B99-4257-ADDF-284C74AA41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3143</Words>
  <Characters>3229</Characters>
  <Lines>25</Lines>
  <Paragraphs>7</Paragraphs>
  <TotalTime>95</TotalTime>
  <ScaleCrop>false</ScaleCrop>
  <LinksUpToDate>false</LinksUpToDate>
  <CharactersWithSpaces>3321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2016-02-18T02:03:00Z</dcterms:created>
  <dc:creator>USER</dc:creator>
  <cp:lastModifiedBy>Administrator</cp:lastModifiedBy>
  <dcterms:modified xsi:type="dcterms:W3CDTF">2023-02-13T07:12:19Z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1F311058A3594BA7878F0E29D6923B78</vt:lpwstr>
  </property>
</Properties>
</file>