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黑龙江：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</w:rPr>
        <w:t>2023</w:t>
      </w:r>
      <w:r>
        <w:rPr>
          <w:rFonts w:hint="eastAsia" w:ascii="仿宋_GB2312" w:hAnsi="宋体" w:eastAsia="仿宋_GB2312"/>
          <w:b/>
          <w:sz w:val="24"/>
        </w:rPr>
        <w:t>年度上半年年度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1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ascii="仿宋_GB2312" w:hAnsi="宋体" w:eastAsia="仿宋_GB2312"/>
          <w:color w:val="FF0000"/>
          <w:sz w:val="24"/>
        </w:rPr>
        <w:t>5</w:t>
      </w:r>
      <w:r>
        <w:rPr>
          <w:rFonts w:hint="eastAsia" w:ascii="仿宋_GB2312" w:hAnsi="宋体" w:eastAsia="仿宋_GB2312"/>
          <w:color w:val="FF0000"/>
          <w:sz w:val="24"/>
        </w:rPr>
        <w:t>月底截止</w:t>
      </w:r>
      <w:r>
        <w:rPr>
          <w:rFonts w:hint="eastAsia" w:ascii="仿宋_GB2312" w:hAnsi="宋体" w:eastAsia="仿宋_GB2312"/>
          <w:sz w:val="24"/>
        </w:rPr>
        <w:t>）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adjustRightInd w:val="0"/>
        <w:snapToGrid w:val="0"/>
        <w:spacing w:line="360" w:lineRule="auto"/>
        <w:ind w:left="425" w:right="206" w:rightChars="98" w:firstLine="0" w:firstLineChars="0"/>
        <w:rPr>
          <w:rFonts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1.黑龙江威联工程技术股份有限公司</w:t>
      </w:r>
    </w:p>
    <w:p>
      <w:pPr>
        <w:adjustRightInd w:val="0"/>
        <w:snapToGrid w:val="0"/>
        <w:spacing w:line="360" w:lineRule="auto"/>
        <w:ind w:right="206" w:rightChars="98" w:firstLine="480" w:firstLineChars="200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60" w:lineRule="auto"/>
        <w:ind w:right="206" w:rightChars="98" w:firstLine="480" w:firstLineChars="200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60" w:lineRule="auto"/>
        <w:ind w:right="206" w:rightChars="98" w:firstLine="480" w:firstLineChars="200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</w:rPr>
        <w:t>202</w:t>
      </w:r>
      <w:r>
        <w:rPr>
          <w:rFonts w:hint="eastAsia" w:ascii="仿宋_GB2312" w:hAnsi="宋体" w:eastAsia="仿宋_GB2312"/>
          <w:b/>
          <w:sz w:val="24"/>
        </w:rPr>
        <w:t>3年度上半年年度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</w:rPr>
        <w:t>1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ascii="仿宋_GB2312" w:hAnsi="宋体" w:eastAsia="仿宋_GB2312"/>
          <w:color w:val="FF0000"/>
          <w:sz w:val="24"/>
        </w:rPr>
        <w:t>5</w:t>
      </w:r>
      <w:r>
        <w:rPr>
          <w:rFonts w:hint="eastAsia" w:ascii="仿宋_GB2312" w:hAnsi="宋体" w:eastAsia="仿宋_GB2312"/>
          <w:color w:val="FF0000"/>
          <w:sz w:val="24"/>
        </w:rPr>
        <w:t>月底截止</w:t>
      </w:r>
      <w:r>
        <w:rPr>
          <w:rFonts w:hint="eastAsia" w:ascii="仿宋_GB2312" w:hAnsi="宋体" w:eastAsia="仿宋_GB2312"/>
          <w:sz w:val="24"/>
        </w:rPr>
        <w:t>）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sz w:val="22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adjustRightInd w:val="0"/>
        <w:snapToGrid w:val="0"/>
        <w:spacing w:line="360" w:lineRule="auto"/>
        <w:ind w:left="425" w:right="206" w:rightChars="98" w:firstLine="0" w:firstLineChars="0"/>
        <w:rPr>
          <w:rFonts w:hint="eastAsia" w:cs="宋体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>1.黑龙江华鼎建筑集团有限公司</w:t>
      </w: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hint="eastAsia"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hint="eastAsia"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hint="eastAsia"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  <w:bookmarkStart w:id="0" w:name="_GoBack"/>
      <w:bookmarkEnd w:id="0"/>
      <w:r>
        <w:rPr>
          <w:rFonts w:hint="eastAsia" w:ascii="仿宋_GB2312" w:eastAsia="仿宋_GB2312"/>
          <w:b/>
          <w:sz w:val="24"/>
        </w:rPr>
        <w:t>中国建筑装饰协会行业信用建设办公室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人：李卫青邱悦姜莹莹蒋巍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hint="eastAsia" w:ascii="仿宋_GB2312" w:eastAsia="仿宋_GB2312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 20</w:t>
      </w:r>
      <w:r>
        <w:rPr>
          <w:rFonts w:ascii="仿宋_GB2312" w:hAnsi="宋体" w:eastAsia="仿宋_GB2312"/>
          <w:kern w:val="0"/>
          <w:sz w:val="24"/>
        </w:rPr>
        <w:t>23</w:t>
      </w:r>
      <w:r>
        <w:rPr>
          <w:rFonts w:hint="eastAsia" w:ascii="仿宋_GB2312" w:hAnsi="宋体" w:eastAsia="仿宋_GB2312"/>
          <w:kern w:val="0"/>
          <w:sz w:val="24"/>
        </w:rPr>
        <w:t>年3月</w:t>
      </w: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4379CC"/>
    <w:multiLevelType w:val="singleLevel"/>
    <w:tmpl w:val="124379CC"/>
    <w:lvl w:ilvl="0" w:tentative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20800"/>
    <w:rsid w:val="000C0551"/>
    <w:rsid w:val="000C0A8C"/>
    <w:rsid w:val="000C7910"/>
    <w:rsid w:val="000D1B49"/>
    <w:rsid w:val="001208C3"/>
    <w:rsid w:val="001330BB"/>
    <w:rsid w:val="00133FEE"/>
    <w:rsid w:val="0025431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45781"/>
    <w:rsid w:val="00681057"/>
    <w:rsid w:val="00690247"/>
    <w:rsid w:val="006B120B"/>
    <w:rsid w:val="00713692"/>
    <w:rsid w:val="0077235F"/>
    <w:rsid w:val="007B7929"/>
    <w:rsid w:val="00835867"/>
    <w:rsid w:val="00837FE7"/>
    <w:rsid w:val="00843148"/>
    <w:rsid w:val="00991AA3"/>
    <w:rsid w:val="00A258EC"/>
    <w:rsid w:val="00A35F98"/>
    <w:rsid w:val="00A67BA7"/>
    <w:rsid w:val="00A83B6E"/>
    <w:rsid w:val="00A86516"/>
    <w:rsid w:val="00A928FC"/>
    <w:rsid w:val="00BD0F9E"/>
    <w:rsid w:val="00BE5675"/>
    <w:rsid w:val="00C21342"/>
    <w:rsid w:val="00C47F2A"/>
    <w:rsid w:val="00C609F3"/>
    <w:rsid w:val="00CA412E"/>
    <w:rsid w:val="00CF246D"/>
    <w:rsid w:val="00CF7690"/>
    <w:rsid w:val="00DA4D6D"/>
    <w:rsid w:val="00DB0527"/>
    <w:rsid w:val="00DF2DFE"/>
    <w:rsid w:val="00E475E3"/>
    <w:rsid w:val="00EA0565"/>
    <w:rsid w:val="00EC1734"/>
    <w:rsid w:val="00F630CA"/>
    <w:rsid w:val="00F65CEB"/>
    <w:rsid w:val="00F8197A"/>
    <w:rsid w:val="00FA0FFE"/>
    <w:rsid w:val="00FD5B98"/>
    <w:rsid w:val="00FE2A91"/>
    <w:rsid w:val="00FE6A0C"/>
    <w:rsid w:val="035737AA"/>
    <w:rsid w:val="03C27E8A"/>
    <w:rsid w:val="15B66B4C"/>
    <w:rsid w:val="26C660D4"/>
    <w:rsid w:val="466E4A19"/>
    <w:rsid w:val="5250339A"/>
    <w:rsid w:val="550D571F"/>
    <w:rsid w:val="65113C61"/>
    <w:rsid w:val="7E5942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F3F6-CE7F-42BF-BAF8-868A1DBF4D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166</Words>
  <Characters>219</Characters>
  <Lines>1</Lines>
  <Paragraphs>1</Paragraphs>
  <TotalTime>10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2023-02-09T07:08:36Z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AAC2B0A6833E484FB0428608FC6A9313</vt:lpwstr>
  </property>
</Properties>
</file>