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重庆：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2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重庆国际艺术有限公司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重庆思源建筑技术有限公司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重庆建工渝远建筑装饰有限公司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重庆大方建筑装饰设计工程有限公司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重庆建工第七建筑工程有限责任公司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重庆西南铝装饰工程有限公司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重庆明星建筑装饰有限公司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重庆皇城互联网装饰股份有限公司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重庆建工第三建设有限责任公司</w:t>
      </w: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4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</w:t>
      </w:r>
      <w:bookmarkStart w:id="0" w:name="_GoBack"/>
      <w:bookmarkEnd w:id="0"/>
      <w:r>
        <w:rPr>
          <w:rFonts w:hint="eastAsia" w:ascii="仿宋_GB2312" w:hAnsi="宋体" w:eastAsia="仿宋_GB2312"/>
          <w:color w:val="FF0000"/>
          <w:sz w:val="24"/>
        </w:rPr>
        <w:t>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 w:hAnsiTheme="minorHAnsi" w:cstheme="minorBidi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重庆港庆建筑装饰有限公司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重庆港鑫建筑装饰设计工程有限公司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中冶建工集团有限公司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金梭装饰设计工程有限公司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  <w:lang w:val="en-US" w:eastAsia="zh-CN"/>
        </w:rPr>
        <w:t>1.</w:t>
      </w:r>
      <w:r>
        <w:rPr>
          <w:rFonts w:hint="eastAsia" w:ascii="华文中宋" w:hAnsi="华文中宋" w:eastAsia="华文中宋" w:cs="华文中宋"/>
          <w:sz w:val="24"/>
        </w:rPr>
        <w:t>重庆兄弟装饰工程有限公司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F066"/>
    <w:multiLevelType w:val="singleLevel"/>
    <w:tmpl w:val="156CF066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1">
    <w:nsid w:val="2A3901F8"/>
    <w:multiLevelType w:val="multilevel"/>
    <w:tmpl w:val="2A3901F8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843148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2DFE"/>
    <w:rsid w:val="00E475E3"/>
    <w:rsid w:val="00EA0565"/>
    <w:rsid w:val="00EC1734"/>
    <w:rsid w:val="00F630CA"/>
    <w:rsid w:val="00F65CEB"/>
    <w:rsid w:val="00FA0FFE"/>
    <w:rsid w:val="00FD5B98"/>
    <w:rsid w:val="00FE2A91"/>
    <w:rsid w:val="03CE56AF"/>
    <w:rsid w:val="12C81483"/>
    <w:rsid w:val="2E7B0FF4"/>
    <w:rsid w:val="3D1A6F4D"/>
    <w:rsid w:val="4B9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AE17F-23E7-4BB2-B094-58873D5595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2020-01-07T08:05:27Z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