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0B2" w:rsidRDefault="00090D43">
      <w:pPr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河南：</w:t>
      </w:r>
    </w:p>
    <w:p w:rsidR="009E30B2" w:rsidRDefault="009E30B2">
      <w:pPr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sz w:val="24"/>
        </w:rPr>
      </w:pPr>
    </w:p>
    <w:p w:rsidR="009E30B2" w:rsidRDefault="00090D43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sz w:val="24"/>
          <w:u w:val="thick" w:color="FF0000"/>
        </w:rPr>
      </w:pPr>
      <w:r>
        <w:rPr>
          <w:rFonts w:ascii="仿宋_GB2312" w:eastAsia="仿宋_GB2312" w:hAnsi="宋体" w:hint="eastAsia"/>
          <w:b/>
          <w:sz w:val="24"/>
          <w:u w:val="thick" w:color="FF0000"/>
        </w:rPr>
        <w:t>20</w:t>
      </w:r>
      <w:r>
        <w:rPr>
          <w:rFonts w:ascii="仿宋_GB2312" w:eastAsia="仿宋_GB2312" w:hAnsi="宋体"/>
          <w:b/>
          <w:sz w:val="24"/>
          <w:u w:val="thick" w:color="FF0000"/>
        </w:rPr>
        <w:t>20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年度上半年</w:t>
      </w:r>
      <w:r>
        <w:rPr>
          <w:rFonts w:ascii="仿宋_GB2312" w:eastAsia="仿宋_GB2312" w:hAnsi="宋体" w:hint="eastAsia"/>
          <w:b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/>
          <w:b/>
          <w:sz w:val="24"/>
        </w:rPr>
        <w:t>3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5月底截止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9E30B2" w:rsidRDefault="009E30B2">
      <w:pPr>
        <w:pStyle w:val="a6"/>
        <w:numPr>
          <w:ilvl w:val="0"/>
          <w:numId w:val="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  <w:sectPr w:rsidR="009E30B2"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tbl>
      <w:tblPr>
        <w:tblW w:w="6020" w:type="dxa"/>
        <w:tblInd w:w="108" w:type="dxa"/>
        <w:tblLook w:val="04A0" w:firstRow="1" w:lastRow="0" w:firstColumn="1" w:lastColumn="0" w:noHBand="0" w:noVBand="1"/>
      </w:tblPr>
      <w:tblGrid>
        <w:gridCol w:w="6020"/>
      </w:tblGrid>
      <w:tr w:rsidR="009E30B2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30B2" w:rsidRDefault="00090D43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河南省广茂工程建设有限公司</w:t>
            </w:r>
          </w:p>
        </w:tc>
      </w:tr>
      <w:tr w:rsidR="009E30B2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30B2" w:rsidRDefault="00090D43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河南惠美装饰集团有限公司</w:t>
            </w:r>
          </w:p>
        </w:tc>
      </w:tr>
      <w:tr w:rsidR="009E30B2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30B2" w:rsidRDefault="00090D43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鼎冠建设集团有限公司</w:t>
            </w:r>
          </w:p>
        </w:tc>
      </w:tr>
    </w:tbl>
    <w:p w:rsidR="009E30B2" w:rsidRDefault="009E30B2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 w:hAnsi="宋体"/>
          <w:sz w:val="24"/>
          <w:u w:val="thick" w:color="FF0000"/>
        </w:rPr>
        <w:sectPr w:rsidR="009E30B2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9E30B2" w:rsidRDefault="009E30B2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 w:hAnsi="宋体"/>
          <w:sz w:val="24"/>
          <w:u w:val="thick" w:color="FF0000"/>
        </w:rPr>
      </w:pPr>
    </w:p>
    <w:p w:rsidR="009E30B2" w:rsidRDefault="00090D43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2020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年度上半年</w:t>
      </w:r>
      <w:r>
        <w:rPr>
          <w:rFonts w:ascii="仿宋_GB2312" w:eastAsia="仿宋_GB2312" w:hAnsi="宋体" w:hint="eastAsia"/>
          <w:b/>
          <w:sz w:val="24"/>
        </w:rPr>
        <w:t>年度复评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 w:hint="eastAsia"/>
          <w:b/>
          <w:sz w:val="24"/>
        </w:rPr>
        <w:t>15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5月底截止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9E30B2" w:rsidRDefault="009E30B2">
      <w:pPr>
        <w:adjustRightInd w:val="0"/>
        <w:snapToGrid w:val="0"/>
        <w:spacing w:line="360" w:lineRule="exact"/>
        <w:ind w:rightChars="98" w:right="206" w:firstLine="435"/>
        <w:rPr>
          <w:rFonts w:ascii="仿宋_GB2312" w:eastAsia="仿宋_GB2312" w:hAnsi="宋体"/>
          <w:sz w:val="24"/>
        </w:rPr>
        <w:sectPr w:rsidR="009E30B2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9E30B2" w:rsidRDefault="00090D43">
      <w:pPr>
        <w:numPr>
          <w:ilvl w:val="0"/>
          <w:numId w:val="2"/>
        </w:numPr>
        <w:spacing w:line="360" w:lineRule="auto"/>
        <w:jc w:val="left"/>
        <w:rPr>
          <w:rFonts w:ascii="华文中宋" w:eastAsia="华文中宋" w:hAnsi="华文中宋" w:cs="华文中宋"/>
          <w:sz w:val="24"/>
        </w:rPr>
      </w:pPr>
      <w:r>
        <w:rPr>
          <w:rFonts w:ascii="华文中宋" w:eastAsia="华文中宋" w:hAnsi="华文中宋" w:cs="华文中宋" w:hint="eastAsia"/>
          <w:sz w:val="24"/>
        </w:rPr>
        <w:t>河南田野文化艺术有限公司</w:t>
      </w:r>
    </w:p>
    <w:p w:rsidR="009E30B2" w:rsidRDefault="00090D43">
      <w:pPr>
        <w:numPr>
          <w:ilvl w:val="0"/>
          <w:numId w:val="2"/>
        </w:numPr>
        <w:spacing w:line="360" w:lineRule="auto"/>
        <w:jc w:val="left"/>
        <w:rPr>
          <w:rFonts w:ascii="华文中宋" w:eastAsia="华文中宋" w:hAnsi="华文中宋" w:cs="华文中宋"/>
          <w:sz w:val="24"/>
        </w:rPr>
      </w:pPr>
      <w:r>
        <w:rPr>
          <w:rFonts w:ascii="华文中宋" w:eastAsia="华文中宋" w:hAnsi="华文中宋" w:cs="华文中宋" w:hint="eastAsia"/>
          <w:sz w:val="24"/>
        </w:rPr>
        <w:t>泰源工程集团股份有限公司</w:t>
      </w:r>
    </w:p>
    <w:p w:rsidR="009E30B2" w:rsidRDefault="00090D43">
      <w:pPr>
        <w:numPr>
          <w:ilvl w:val="0"/>
          <w:numId w:val="2"/>
        </w:numPr>
        <w:spacing w:line="360" w:lineRule="auto"/>
        <w:jc w:val="left"/>
        <w:rPr>
          <w:rFonts w:ascii="华文中宋" w:eastAsia="华文中宋" w:hAnsi="华文中宋" w:cs="华文中宋"/>
          <w:sz w:val="24"/>
        </w:rPr>
      </w:pPr>
      <w:r>
        <w:rPr>
          <w:rFonts w:ascii="华文中宋" w:eastAsia="华文中宋" w:hAnsi="华文中宋" w:cs="华文中宋" w:hint="eastAsia"/>
          <w:sz w:val="24"/>
        </w:rPr>
        <w:t>崛起建筑装饰集团有限公司</w:t>
      </w:r>
    </w:p>
    <w:p w:rsidR="009E30B2" w:rsidRDefault="00090D43">
      <w:pPr>
        <w:numPr>
          <w:ilvl w:val="0"/>
          <w:numId w:val="2"/>
        </w:numPr>
        <w:spacing w:line="360" w:lineRule="auto"/>
        <w:jc w:val="left"/>
        <w:rPr>
          <w:rFonts w:ascii="华文中宋" w:eastAsia="华文中宋" w:hAnsi="华文中宋" w:cs="华文中宋"/>
          <w:sz w:val="24"/>
        </w:rPr>
      </w:pPr>
      <w:r>
        <w:rPr>
          <w:rFonts w:ascii="华文中宋" w:eastAsia="华文中宋" w:hAnsi="华文中宋" w:cs="华文中宋" w:hint="eastAsia"/>
          <w:sz w:val="24"/>
        </w:rPr>
        <w:t>河南津大幕墙有限公司</w:t>
      </w:r>
    </w:p>
    <w:p w:rsidR="009E30B2" w:rsidRDefault="00090D43">
      <w:pPr>
        <w:numPr>
          <w:ilvl w:val="0"/>
          <w:numId w:val="2"/>
        </w:numPr>
        <w:spacing w:line="360" w:lineRule="auto"/>
        <w:jc w:val="left"/>
        <w:rPr>
          <w:rFonts w:ascii="华文中宋" w:eastAsia="华文中宋" w:hAnsi="华文中宋" w:cs="华文中宋"/>
          <w:sz w:val="24"/>
        </w:rPr>
      </w:pPr>
      <w:r>
        <w:rPr>
          <w:rFonts w:ascii="华文中宋" w:eastAsia="华文中宋" w:hAnsi="华文中宋" w:cs="华文中宋" w:hint="eastAsia"/>
          <w:sz w:val="24"/>
        </w:rPr>
        <w:t>郑州市创意装饰设计有限公司</w:t>
      </w:r>
    </w:p>
    <w:p w:rsidR="009E30B2" w:rsidRDefault="00090D43">
      <w:pPr>
        <w:numPr>
          <w:ilvl w:val="0"/>
          <w:numId w:val="2"/>
        </w:numPr>
        <w:spacing w:line="360" w:lineRule="auto"/>
        <w:jc w:val="left"/>
        <w:rPr>
          <w:rFonts w:ascii="华文中宋" w:eastAsia="华文中宋" w:hAnsi="华文中宋" w:cs="华文中宋"/>
          <w:sz w:val="24"/>
        </w:rPr>
      </w:pPr>
      <w:r>
        <w:rPr>
          <w:rFonts w:ascii="华文中宋" w:eastAsia="华文中宋" w:hAnsi="华文中宋" w:cs="华文中宋" w:hint="eastAsia"/>
          <w:sz w:val="24"/>
        </w:rPr>
        <w:t>河南金裕祥装饰工程有限公司</w:t>
      </w:r>
    </w:p>
    <w:p w:rsidR="009E30B2" w:rsidRDefault="00090D43">
      <w:pPr>
        <w:numPr>
          <w:ilvl w:val="0"/>
          <w:numId w:val="2"/>
        </w:numPr>
        <w:spacing w:line="360" w:lineRule="auto"/>
        <w:jc w:val="left"/>
        <w:rPr>
          <w:rFonts w:ascii="华文中宋" w:eastAsia="华文中宋" w:hAnsi="华文中宋" w:cs="华文中宋"/>
          <w:sz w:val="24"/>
        </w:rPr>
      </w:pPr>
      <w:r>
        <w:rPr>
          <w:rFonts w:ascii="华文中宋" w:eastAsia="华文中宋" w:hAnsi="华文中宋" w:cs="华文中宋" w:hint="eastAsia"/>
          <w:sz w:val="24"/>
        </w:rPr>
        <w:t>中垭建设集团有限公司</w:t>
      </w:r>
    </w:p>
    <w:p w:rsidR="009E30B2" w:rsidRDefault="00090D43">
      <w:pPr>
        <w:numPr>
          <w:ilvl w:val="0"/>
          <w:numId w:val="2"/>
        </w:numPr>
        <w:spacing w:line="360" w:lineRule="auto"/>
        <w:jc w:val="left"/>
        <w:rPr>
          <w:rFonts w:ascii="华文中宋" w:eastAsia="华文中宋" w:hAnsi="华文中宋" w:cs="华文中宋"/>
          <w:sz w:val="24"/>
        </w:rPr>
      </w:pPr>
      <w:r>
        <w:rPr>
          <w:rFonts w:ascii="华文中宋" w:eastAsia="华文中宋" w:hAnsi="华文中宋" w:cs="华文中宋" w:hint="eastAsia"/>
          <w:sz w:val="24"/>
        </w:rPr>
        <w:t>闻天地装饰科技有限公司</w:t>
      </w:r>
    </w:p>
    <w:p w:rsidR="009E30B2" w:rsidRDefault="00090D43">
      <w:pPr>
        <w:numPr>
          <w:ilvl w:val="0"/>
          <w:numId w:val="2"/>
        </w:numPr>
        <w:spacing w:line="360" w:lineRule="auto"/>
        <w:jc w:val="left"/>
        <w:rPr>
          <w:rFonts w:ascii="华文中宋" w:eastAsia="华文中宋" w:hAnsi="华文中宋" w:cs="华文中宋"/>
          <w:sz w:val="24"/>
        </w:rPr>
      </w:pPr>
      <w:r>
        <w:rPr>
          <w:rFonts w:ascii="华文中宋" w:eastAsia="华文中宋" w:hAnsi="华文中宋" w:cs="华文中宋" w:hint="eastAsia"/>
          <w:sz w:val="24"/>
        </w:rPr>
        <w:t>河南业豪幕墙有限公司</w:t>
      </w:r>
    </w:p>
    <w:p w:rsidR="009E30B2" w:rsidRDefault="00090D43">
      <w:pPr>
        <w:numPr>
          <w:ilvl w:val="0"/>
          <w:numId w:val="2"/>
        </w:numPr>
        <w:spacing w:line="360" w:lineRule="auto"/>
        <w:jc w:val="left"/>
        <w:rPr>
          <w:rFonts w:ascii="华文中宋" w:eastAsia="华文中宋" w:hAnsi="华文中宋" w:cs="华文中宋"/>
          <w:sz w:val="24"/>
        </w:rPr>
      </w:pPr>
      <w:r>
        <w:rPr>
          <w:rFonts w:ascii="华文中宋" w:eastAsia="华文中宋" w:hAnsi="华文中宋" w:cs="华文中宋" w:hint="eastAsia"/>
          <w:sz w:val="24"/>
        </w:rPr>
        <w:t>腾升建筑装饰股份有限公司</w:t>
      </w:r>
    </w:p>
    <w:p w:rsidR="009E30B2" w:rsidRDefault="00090D43">
      <w:pPr>
        <w:numPr>
          <w:ilvl w:val="0"/>
          <w:numId w:val="2"/>
        </w:numPr>
        <w:spacing w:line="360" w:lineRule="auto"/>
        <w:jc w:val="left"/>
        <w:rPr>
          <w:rFonts w:ascii="华文中宋" w:eastAsia="华文中宋" w:hAnsi="华文中宋" w:cs="华文中宋"/>
          <w:sz w:val="24"/>
        </w:rPr>
      </w:pPr>
      <w:r>
        <w:rPr>
          <w:rFonts w:ascii="华文中宋" w:eastAsia="华文中宋" w:hAnsi="华文中宋" w:cs="华文中宋" w:hint="eastAsia"/>
          <w:sz w:val="24"/>
        </w:rPr>
        <w:t>河南金博大装饰设计工程有限公司</w:t>
      </w:r>
    </w:p>
    <w:p w:rsidR="009E30B2" w:rsidRDefault="00090D43">
      <w:pPr>
        <w:numPr>
          <w:ilvl w:val="0"/>
          <w:numId w:val="2"/>
        </w:numPr>
        <w:spacing w:line="360" w:lineRule="auto"/>
        <w:jc w:val="left"/>
        <w:rPr>
          <w:rFonts w:ascii="华文中宋" w:eastAsia="华文中宋" w:hAnsi="华文中宋" w:cs="华文中宋"/>
          <w:sz w:val="24"/>
        </w:rPr>
      </w:pPr>
      <w:r>
        <w:rPr>
          <w:rFonts w:ascii="华文中宋" w:eastAsia="华文中宋" w:hAnsi="华文中宋" w:cs="华文中宋" w:hint="eastAsia"/>
          <w:sz w:val="24"/>
        </w:rPr>
        <w:t>河南景瑞建筑装饰工程有限公司</w:t>
      </w:r>
    </w:p>
    <w:p w:rsidR="009E30B2" w:rsidRDefault="00090D43">
      <w:pPr>
        <w:numPr>
          <w:ilvl w:val="0"/>
          <w:numId w:val="2"/>
        </w:numPr>
        <w:spacing w:line="360" w:lineRule="auto"/>
        <w:jc w:val="left"/>
        <w:rPr>
          <w:rFonts w:ascii="华文中宋" w:eastAsia="华文中宋" w:hAnsi="华文中宋" w:cs="华文中宋"/>
          <w:sz w:val="24"/>
        </w:rPr>
      </w:pPr>
      <w:r>
        <w:rPr>
          <w:rFonts w:ascii="华文中宋" w:eastAsia="华文中宋" w:hAnsi="华文中宋" w:cs="华文中宋" w:hint="eastAsia"/>
          <w:sz w:val="24"/>
        </w:rPr>
        <w:t>河南建祥装饰工程有限公司</w:t>
      </w:r>
    </w:p>
    <w:p w:rsidR="009E30B2" w:rsidRDefault="00090D43">
      <w:pPr>
        <w:numPr>
          <w:ilvl w:val="0"/>
          <w:numId w:val="2"/>
        </w:numPr>
        <w:spacing w:line="360" w:lineRule="auto"/>
        <w:jc w:val="left"/>
        <w:rPr>
          <w:rFonts w:ascii="华文中宋" w:eastAsia="华文中宋" w:hAnsi="华文中宋" w:cs="华文中宋"/>
          <w:sz w:val="24"/>
        </w:rPr>
      </w:pPr>
      <w:r>
        <w:rPr>
          <w:rFonts w:ascii="华文中宋" w:eastAsia="华文中宋" w:hAnsi="华文中宋" w:cs="华文中宋" w:hint="eastAsia"/>
          <w:sz w:val="24"/>
        </w:rPr>
        <w:t>龙兴建设工程有限公司</w:t>
      </w:r>
    </w:p>
    <w:p w:rsidR="009E30B2" w:rsidRDefault="00090D43">
      <w:pPr>
        <w:numPr>
          <w:ilvl w:val="0"/>
          <w:numId w:val="2"/>
        </w:numPr>
        <w:spacing w:line="360" w:lineRule="auto"/>
        <w:jc w:val="left"/>
        <w:rPr>
          <w:rFonts w:ascii="华文中宋" w:eastAsia="华文中宋" w:hAnsi="华文中宋" w:cs="华文中宋"/>
          <w:sz w:val="24"/>
        </w:rPr>
      </w:pPr>
      <w:r>
        <w:rPr>
          <w:rFonts w:ascii="华文中宋" w:eastAsia="华文中宋" w:hAnsi="华文中宋" w:cs="华文中宋" w:hint="eastAsia"/>
          <w:sz w:val="24"/>
        </w:rPr>
        <w:t>河南泰利装饰工程有限公司</w:t>
      </w:r>
    </w:p>
    <w:p w:rsidR="009E30B2" w:rsidRDefault="009E30B2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/>
          <w:sz w:val="24"/>
        </w:rPr>
        <w:sectPr w:rsidR="009E30B2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9E30B2" w:rsidRDefault="009E30B2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/>
          <w:sz w:val="24"/>
        </w:rPr>
      </w:pPr>
    </w:p>
    <w:p w:rsidR="009E30B2" w:rsidRDefault="00090D43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sz w:val="24"/>
          <w:u w:val="thick" w:color="FF0000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2020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>
        <w:rPr>
          <w:rFonts w:ascii="仿宋_GB2312" w:eastAsia="仿宋_GB2312" w:hAnsi="宋体" w:hint="eastAsia"/>
          <w:b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/>
          <w:b/>
          <w:sz w:val="24"/>
        </w:rPr>
        <w:t>1</w:t>
      </w:r>
      <w:r w:rsidR="00C84233">
        <w:rPr>
          <w:rFonts w:ascii="仿宋_GB2312" w:eastAsia="仿宋_GB2312" w:hAnsi="宋体"/>
          <w:b/>
          <w:sz w:val="24"/>
        </w:rPr>
        <w:t>1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9月底截止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9E30B2" w:rsidRDefault="009E30B2">
      <w:pPr>
        <w:pStyle w:val="a6"/>
        <w:numPr>
          <w:ilvl w:val="0"/>
          <w:numId w:val="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  <w:sectPr w:rsidR="009E30B2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tbl>
      <w:tblPr>
        <w:tblW w:w="6020" w:type="dxa"/>
        <w:tblInd w:w="108" w:type="dxa"/>
        <w:tblLook w:val="04A0" w:firstRow="1" w:lastRow="0" w:firstColumn="1" w:lastColumn="0" w:noHBand="0" w:noVBand="1"/>
      </w:tblPr>
      <w:tblGrid>
        <w:gridCol w:w="6020"/>
      </w:tblGrid>
      <w:tr w:rsidR="009E30B2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30B2" w:rsidRDefault="00090D43">
            <w:pPr>
              <w:pStyle w:val="a6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河南红革幕墙有限公司</w:t>
            </w:r>
          </w:p>
        </w:tc>
      </w:tr>
      <w:tr w:rsidR="009E30B2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30B2" w:rsidRDefault="00090D43">
            <w:pPr>
              <w:pStyle w:val="a6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中建七局建筑装饰工程有限公司</w:t>
            </w:r>
          </w:p>
        </w:tc>
      </w:tr>
      <w:tr w:rsidR="009E30B2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30B2" w:rsidRDefault="00090D43">
            <w:pPr>
              <w:pStyle w:val="a6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康利达装饰股份有限公司</w:t>
            </w:r>
          </w:p>
        </w:tc>
      </w:tr>
      <w:tr w:rsidR="009E30B2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30B2" w:rsidRDefault="00090D43">
            <w:pPr>
              <w:pStyle w:val="a6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河南省大鹏装饰工程有限公司</w:t>
            </w:r>
          </w:p>
        </w:tc>
      </w:tr>
      <w:tr w:rsidR="009E30B2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30B2" w:rsidRDefault="00090D43">
            <w:pPr>
              <w:pStyle w:val="a6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聆海建筑装饰工程有限公司</w:t>
            </w:r>
          </w:p>
        </w:tc>
      </w:tr>
      <w:tr w:rsidR="009E30B2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30B2" w:rsidRDefault="00090D43">
            <w:pPr>
              <w:pStyle w:val="a6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河南国基建筑装饰工程有限公司</w:t>
            </w:r>
          </w:p>
        </w:tc>
      </w:tr>
      <w:tr w:rsidR="009E30B2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30B2" w:rsidRDefault="00090D43">
            <w:pPr>
              <w:pStyle w:val="a6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河南开元装饰设计工程有限公司</w:t>
            </w:r>
          </w:p>
        </w:tc>
      </w:tr>
      <w:tr w:rsidR="009E30B2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30B2" w:rsidRDefault="00090D43">
            <w:pPr>
              <w:pStyle w:val="a6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河南恒丰实业有限公司</w:t>
            </w:r>
          </w:p>
        </w:tc>
      </w:tr>
      <w:tr w:rsidR="009E30B2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30B2" w:rsidRDefault="00090D43">
            <w:pPr>
              <w:pStyle w:val="a6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河南弘展建设有限公司</w:t>
            </w:r>
          </w:p>
        </w:tc>
      </w:tr>
      <w:tr w:rsidR="00C84233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4233" w:rsidRDefault="00C84233" w:rsidP="00C84233">
            <w:pPr>
              <w:pStyle w:val="a6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 w:rsidRPr="00C84233">
              <w:rPr>
                <w:rFonts w:ascii="华文中宋" w:eastAsia="华文中宋" w:hAnsi="华文中宋" w:cs="宋体" w:hint="eastAsia"/>
                <w:kern w:val="0"/>
                <w:sz w:val="24"/>
              </w:rPr>
              <w:t>汉力建设股份有限公司</w:t>
            </w:r>
          </w:p>
        </w:tc>
      </w:tr>
      <w:tr w:rsidR="009E30B2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30B2" w:rsidRDefault="00090D43">
            <w:pPr>
              <w:pStyle w:val="a6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河南省鸿泉建设集团有限公司</w:t>
            </w:r>
          </w:p>
        </w:tc>
      </w:tr>
    </w:tbl>
    <w:p w:rsidR="009E30B2" w:rsidRDefault="009E30B2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  <w:sectPr w:rsidR="009E30B2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9E30B2" w:rsidRDefault="009E30B2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9E30B2" w:rsidRDefault="00090D43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2020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>
        <w:rPr>
          <w:rFonts w:ascii="仿宋_GB2312" w:eastAsia="仿宋_GB2312" w:hAnsi="宋体" w:hint="eastAsia"/>
          <w:b/>
          <w:sz w:val="24"/>
        </w:rPr>
        <w:t>年度复评</w:t>
      </w:r>
      <w:r>
        <w:rPr>
          <w:rFonts w:ascii="仿宋_GB2312" w:eastAsia="仿宋_GB2312" w:hAnsi="宋体" w:hint="eastAsia"/>
          <w:sz w:val="24"/>
        </w:rPr>
        <w:t>企业名单如下，共</w:t>
      </w:r>
      <w:r w:rsidR="004B4C40">
        <w:rPr>
          <w:rFonts w:ascii="仿宋_GB2312" w:eastAsia="仿宋_GB2312" w:hAnsi="宋体"/>
          <w:b/>
          <w:sz w:val="24"/>
        </w:rPr>
        <w:t>3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9月底截止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9E30B2" w:rsidRDefault="009E30B2">
      <w:pPr>
        <w:adjustRightInd w:val="0"/>
        <w:snapToGrid w:val="0"/>
        <w:spacing w:line="360" w:lineRule="exact"/>
        <w:ind w:rightChars="98" w:right="206" w:firstLine="435"/>
        <w:rPr>
          <w:rFonts w:ascii="仿宋_GB2312" w:eastAsia="仿宋_GB2312" w:hAnsi="宋体"/>
          <w:sz w:val="24"/>
        </w:rPr>
        <w:sectPr w:rsidR="009E30B2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9E30B2" w:rsidRDefault="00090D43">
      <w:pPr>
        <w:numPr>
          <w:ilvl w:val="0"/>
          <w:numId w:val="4"/>
        </w:numPr>
        <w:spacing w:line="360" w:lineRule="auto"/>
        <w:jc w:val="left"/>
        <w:rPr>
          <w:rFonts w:ascii="华文中宋" w:eastAsia="华文中宋" w:hAnsi="华文中宋" w:cs="华文中宋"/>
          <w:sz w:val="24"/>
        </w:rPr>
      </w:pPr>
      <w:r>
        <w:rPr>
          <w:rFonts w:ascii="华文中宋" w:eastAsia="华文中宋" w:hAnsi="华文中宋" w:cs="华文中宋" w:hint="eastAsia"/>
          <w:sz w:val="24"/>
        </w:rPr>
        <w:t>河南天马装饰工程有限公司</w:t>
      </w:r>
    </w:p>
    <w:p w:rsidR="004B4C40" w:rsidRDefault="004B4C40" w:rsidP="004B4C40">
      <w:pPr>
        <w:numPr>
          <w:ilvl w:val="0"/>
          <w:numId w:val="4"/>
        </w:numPr>
        <w:spacing w:line="360" w:lineRule="auto"/>
        <w:jc w:val="left"/>
        <w:rPr>
          <w:rFonts w:ascii="华文中宋" w:eastAsia="华文中宋" w:hAnsi="华文中宋" w:cs="华文中宋"/>
          <w:sz w:val="24"/>
        </w:rPr>
      </w:pPr>
      <w:r w:rsidRPr="004B4C40">
        <w:rPr>
          <w:rFonts w:ascii="华文中宋" w:eastAsia="华文中宋" w:hAnsi="华文中宋" w:cs="华文中宋" w:hint="eastAsia"/>
          <w:sz w:val="24"/>
        </w:rPr>
        <w:t>洛阳百艺建筑装饰工程有限公司</w:t>
      </w:r>
    </w:p>
    <w:p w:rsidR="009E30B2" w:rsidRDefault="00090D43">
      <w:pPr>
        <w:numPr>
          <w:ilvl w:val="0"/>
          <w:numId w:val="4"/>
        </w:numPr>
        <w:spacing w:line="360" w:lineRule="auto"/>
        <w:jc w:val="left"/>
        <w:rPr>
          <w:rFonts w:ascii="华文中宋" w:eastAsia="华文中宋" w:hAnsi="华文中宋" w:cs="华文中宋"/>
          <w:sz w:val="24"/>
        </w:rPr>
      </w:pPr>
      <w:r>
        <w:rPr>
          <w:rFonts w:ascii="华文中宋" w:eastAsia="华文中宋" w:hAnsi="华文中宋" w:cs="华文中宋" w:hint="eastAsia"/>
          <w:sz w:val="24"/>
        </w:rPr>
        <w:t>河南杰众幕墙装饰工程有限公司</w:t>
      </w:r>
    </w:p>
    <w:p w:rsidR="004B4C40" w:rsidRDefault="004B4C40">
      <w:pPr>
        <w:numPr>
          <w:ilvl w:val="0"/>
          <w:numId w:val="4"/>
        </w:numPr>
        <w:spacing w:line="360" w:lineRule="auto"/>
        <w:jc w:val="left"/>
        <w:rPr>
          <w:rFonts w:ascii="华文中宋" w:eastAsia="华文中宋" w:hAnsi="华文中宋" w:cs="华文中宋"/>
          <w:sz w:val="24"/>
        </w:rPr>
        <w:sectPr w:rsidR="004B4C40">
          <w:type w:val="continuous"/>
          <w:pgSz w:w="11906" w:h="16838"/>
          <w:pgMar w:top="2438" w:right="1418" w:bottom="1871" w:left="1418" w:header="851" w:footer="992" w:gutter="0"/>
          <w:cols w:num="2" w:space="720" w:equalWidth="0">
            <w:col w:w="4322" w:space="425"/>
            <w:col w:w="4322"/>
          </w:cols>
          <w:docGrid w:type="lines" w:linePitch="312"/>
        </w:sectPr>
      </w:pPr>
    </w:p>
    <w:p w:rsidR="009E30B2" w:rsidRDefault="009E30B2">
      <w:pPr>
        <w:spacing w:line="360" w:lineRule="auto"/>
        <w:jc w:val="left"/>
        <w:rPr>
          <w:rFonts w:ascii="华文中宋" w:eastAsia="华文中宋" w:hAnsi="华文中宋" w:cs="华文中宋"/>
          <w:color w:val="0000FF"/>
          <w:sz w:val="24"/>
        </w:rPr>
      </w:pPr>
    </w:p>
    <w:p w:rsidR="009E30B2" w:rsidRDefault="00090D43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中国建筑装饰协会行业信用评价办公室</w:t>
      </w:r>
    </w:p>
    <w:p w:rsidR="009E30B2" w:rsidRDefault="00090D43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 系 人：李卫青    姜莹莹    蒋巍</w:t>
      </w:r>
      <w:bookmarkStart w:id="0" w:name="_GoBack"/>
      <w:bookmarkEnd w:id="0"/>
    </w:p>
    <w:p w:rsidR="009E30B2" w:rsidRDefault="00090D43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联系电话：010-88383138  8838</w:t>
      </w:r>
      <w:r>
        <w:rPr>
          <w:rFonts w:ascii="仿宋_GB2312" w:eastAsia="仿宋_GB2312"/>
          <w:sz w:val="24"/>
        </w:rPr>
        <w:t>9069</w:t>
      </w:r>
      <w:r>
        <w:rPr>
          <w:rFonts w:ascii="仿宋_GB2312" w:eastAsia="仿宋_GB2312" w:hint="eastAsia"/>
          <w:sz w:val="24"/>
        </w:rPr>
        <w:t xml:space="preserve">  8838</w:t>
      </w:r>
      <w:r>
        <w:rPr>
          <w:rFonts w:ascii="仿宋_GB2312" w:eastAsia="仿宋_GB2312"/>
          <w:sz w:val="24"/>
        </w:rPr>
        <w:t>9180</w:t>
      </w:r>
    </w:p>
    <w:p w:rsidR="009E30B2" w:rsidRDefault="00090D43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邮    箱： </w:t>
      </w:r>
      <w:r>
        <w:rPr>
          <w:rFonts w:ascii="仿宋_GB2312" w:eastAsia="仿宋_GB2312"/>
          <w:sz w:val="24"/>
        </w:rPr>
        <w:t>66217394</w:t>
      </w:r>
      <w:r>
        <w:rPr>
          <w:rFonts w:ascii="仿宋_GB2312" w:eastAsia="仿宋_GB2312" w:hint="eastAsia"/>
          <w:sz w:val="24"/>
        </w:rPr>
        <w:t xml:space="preserve">@qq.com    </w:t>
      </w:r>
      <w:r>
        <w:rPr>
          <w:rFonts w:ascii="仿宋_GB2312" w:eastAsia="仿宋_GB2312"/>
          <w:sz w:val="24"/>
        </w:rPr>
        <w:t>3201033780</w:t>
      </w:r>
      <w:r>
        <w:rPr>
          <w:rFonts w:ascii="仿宋_GB2312" w:eastAsia="仿宋_GB2312" w:hint="eastAsia"/>
          <w:sz w:val="24"/>
        </w:rPr>
        <w:t>@qq.com</w:t>
      </w:r>
    </w:p>
    <w:p w:rsidR="009E30B2" w:rsidRDefault="00090D43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地    址：北京市海淀区三里河路21号甘家口大厦南楼十层</w:t>
      </w:r>
    </w:p>
    <w:p w:rsidR="009E30B2" w:rsidRDefault="00090D43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int="eastAsia"/>
          <w:sz w:val="24"/>
        </w:rPr>
        <w:t>网    址：</w:t>
      </w:r>
      <w:hyperlink r:id="rId9" w:history="1">
        <w:r>
          <w:rPr>
            <w:rStyle w:val="a5"/>
            <w:rFonts w:ascii="仿宋_GB2312" w:eastAsia="仿宋_GB2312" w:hint="eastAsia"/>
            <w:sz w:val="24"/>
          </w:rPr>
          <w:t>www.cbda.cn</w:t>
        </w:r>
      </w:hyperlink>
    </w:p>
    <w:p w:rsidR="009E30B2" w:rsidRDefault="009E30B2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kern w:val="0"/>
          <w:sz w:val="24"/>
        </w:rPr>
      </w:pPr>
    </w:p>
    <w:p w:rsidR="009E30B2" w:rsidRDefault="00090D43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               20</w:t>
      </w:r>
      <w:r>
        <w:rPr>
          <w:rFonts w:ascii="仿宋_GB2312" w:eastAsia="仿宋_GB2312" w:hAnsi="宋体"/>
          <w:kern w:val="0"/>
          <w:sz w:val="24"/>
        </w:rPr>
        <w:t>20</w:t>
      </w:r>
      <w:r>
        <w:rPr>
          <w:rFonts w:ascii="仿宋_GB2312" w:eastAsia="仿宋_GB2312" w:hAnsi="宋体" w:hint="eastAsia"/>
          <w:kern w:val="0"/>
          <w:sz w:val="24"/>
        </w:rPr>
        <w:t>年</w:t>
      </w:r>
      <w:r>
        <w:rPr>
          <w:rFonts w:ascii="仿宋_GB2312" w:eastAsia="仿宋_GB2312" w:hAnsi="宋体"/>
          <w:kern w:val="0"/>
          <w:sz w:val="24"/>
        </w:rPr>
        <w:t>1</w:t>
      </w:r>
      <w:r>
        <w:rPr>
          <w:rFonts w:ascii="仿宋_GB2312" w:eastAsia="仿宋_GB2312" w:hAnsi="宋体" w:hint="eastAsia"/>
          <w:kern w:val="0"/>
          <w:sz w:val="24"/>
        </w:rPr>
        <w:t>月</w:t>
      </w:r>
      <w:r>
        <w:rPr>
          <w:rFonts w:ascii="仿宋_GB2312" w:eastAsia="仿宋_GB2312" w:hAnsi="宋体"/>
          <w:kern w:val="0"/>
          <w:sz w:val="24"/>
        </w:rPr>
        <w:t>7</w:t>
      </w:r>
      <w:r>
        <w:rPr>
          <w:rFonts w:ascii="仿宋_GB2312" w:eastAsia="仿宋_GB2312" w:hAnsi="宋体" w:hint="eastAsia"/>
          <w:kern w:val="0"/>
          <w:sz w:val="24"/>
        </w:rPr>
        <w:t>日</w:t>
      </w:r>
    </w:p>
    <w:sectPr w:rsidR="009E30B2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7C5" w:rsidRDefault="00F817C5" w:rsidP="00C84233">
      <w:r>
        <w:separator/>
      </w:r>
    </w:p>
  </w:endnote>
  <w:endnote w:type="continuationSeparator" w:id="0">
    <w:p w:rsidR="00F817C5" w:rsidRDefault="00F817C5" w:rsidP="00C8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7C5" w:rsidRDefault="00F817C5" w:rsidP="00C84233">
      <w:r>
        <w:separator/>
      </w:r>
    </w:p>
  </w:footnote>
  <w:footnote w:type="continuationSeparator" w:id="0">
    <w:p w:rsidR="00F817C5" w:rsidRDefault="00F817C5" w:rsidP="00C84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6F67"/>
    <w:multiLevelType w:val="multilevel"/>
    <w:tmpl w:val="06CF6F67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6CF066"/>
    <w:multiLevelType w:val="singleLevel"/>
    <w:tmpl w:val="156CF066"/>
    <w:lvl w:ilvl="0">
      <w:start w:val="1"/>
      <w:numFmt w:val="decimal"/>
      <w:suff w:val="nothing"/>
      <w:lvlText w:val="%1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4DDC2E55"/>
    <w:multiLevelType w:val="multilevel"/>
    <w:tmpl w:val="4DDC2E55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E07AEEC"/>
    <w:multiLevelType w:val="singleLevel"/>
    <w:tmpl w:val="7E07AEEC"/>
    <w:lvl w:ilvl="0">
      <w:start w:val="1"/>
      <w:numFmt w:val="decimal"/>
      <w:suff w:val="nothing"/>
      <w:lvlText w:val="%1."/>
      <w:lvlJc w:val="left"/>
      <w:pPr>
        <w:ind w:left="454" w:hanging="45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202C5"/>
    <w:rsid w:val="000477A9"/>
    <w:rsid w:val="00090D43"/>
    <w:rsid w:val="000C0551"/>
    <w:rsid w:val="000D1B49"/>
    <w:rsid w:val="001208C3"/>
    <w:rsid w:val="001330BB"/>
    <w:rsid w:val="00133FEE"/>
    <w:rsid w:val="001D7D37"/>
    <w:rsid w:val="002619AC"/>
    <w:rsid w:val="00334EDE"/>
    <w:rsid w:val="003403E6"/>
    <w:rsid w:val="00371196"/>
    <w:rsid w:val="003B4B24"/>
    <w:rsid w:val="0048596F"/>
    <w:rsid w:val="004B0722"/>
    <w:rsid w:val="004B1F77"/>
    <w:rsid w:val="004B4C40"/>
    <w:rsid w:val="004E7F9B"/>
    <w:rsid w:val="00542CD6"/>
    <w:rsid w:val="00565018"/>
    <w:rsid w:val="005653DA"/>
    <w:rsid w:val="0058379D"/>
    <w:rsid w:val="005E694D"/>
    <w:rsid w:val="00681057"/>
    <w:rsid w:val="006B120B"/>
    <w:rsid w:val="0077235F"/>
    <w:rsid w:val="007B7929"/>
    <w:rsid w:val="00835867"/>
    <w:rsid w:val="00991AA3"/>
    <w:rsid w:val="009E30B2"/>
    <w:rsid w:val="009E603F"/>
    <w:rsid w:val="00A03DDA"/>
    <w:rsid w:val="00A258EC"/>
    <w:rsid w:val="00A83B6E"/>
    <w:rsid w:val="00A86516"/>
    <w:rsid w:val="00A928FC"/>
    <w:rsid w:val="00B621D8"/>
    <w:rsid w:val="00BB0E5B"/>
    <w:rsid w:val="00BE5675"/>
    <w:rsid w:val="00C21342"/>
    <w:rsid w:val="00C47F2A"/>
    <w:rsid w:val="00C609F3"/>
    <w:rsid w:val="00C84233"/>
    <w:rsid w:val="00CF246D"/>
    <w:rsid w:val="00CF7690"/>
    <w:rsid w:val="00DA4D6D"/>
    <w:rsid w:val="00DB0527"/>
    <w:rsid w:val="00DF1132"/>
    <w:rsid w:val="00E04C40"/>
    <w:rsid w:val="00E475E3"/>
    <w:rsid w:val="00EA0565"/>
    <w:rsid w:val="00EC1734"/>
    <w:rsid w:val="00F630CA"/>
    <w:rsid w:val="00F65CEB"/>
    <w:rsid w:val="00F817C5"/>
    <w:rsid w:val="00FA0FFE"/>
    <w:rsid w:val="00FD5B98"/>
    <w:rsid w:val="00FE2A91"/>
    <w:rsid w:val="037D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2226C7-BC0E-4A21-8CE0-B7DF193D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cbda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FF3A00-40E2-49EC-A420-DCFE7103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</Words>
  <Characters>718</Characters>
  <Application>Microsoft Office Word</Application>
  <DocSecurity>0</DocSecurity>
  <Lines>5</Lines>
  <Paragraphs>1</Paragraphs>
  <ScaleCrop>false</ScaleCrop>
  <Company>CHINA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</cp:revision>
  <dcterms:created xsi:type="dcterms:W3CDTF">2016-02-18T02:03:00Z</dcterms:created>
  <dcterms:modified xsi:type="dcterms:W3CDTF">2020-03-30T07:49:00Z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