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贵州</w:t>
      </w:r>
      <w:r>
        <w:rPr>
          <w:rFonts w:hint="eastAsia" w:ascii="仿宋_GB2312" w:hAnsi="宋体" w:eastAsia="仿宋_GB2312"/>
          <w:sz w:val="24"/>
        </w:rPr>
        <w:t>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贵州建工集团第十一建筑工程有限责任公司</w:t>
      </w:r>
    </w:p>
    <w:p>
      <w:pPr>
        <w:numPr>
          <w:ilvl w:val="0"/>
          <w:numId w:val="1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贵州泰源装饰工程有限公司</w:t>
      </w:r>
    </w:p>
    <w:p>
      <w:pPr>
        <w:numPr>
          <w:ilvl w:val="0"/>
          <w:numId w:val="1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贵州建工集团第二建筑工程有限责任公司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  <w:lang w:val="en-US" w:eastAsia="zh-CN"/>
        </w:rPr>
        <w:t>1.</w:t>
      </w:r>
      <w:r>
        <w:rPr>
          <w:rFonts w:hint="eastAsia" w:ascii="华文中宋" w:hAnsi="华文中宋" w:eastAsia="华文中宋" w:cs="华文中宋"/>
          <w:sz w:val="24"/>
        </w:rPr>
        <w:t>贵州亚美装饰有限公司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3CE56AF"/>
    <w:rsid w:val="12C81483"/>
    <w:rsid w:val="2E7B0FF4"/>
    <w:rsid w:val="3D1A6F4D"/>
    <w:rsid w:val="4B9C38B9"/>
    <w:rsid w:val="5E6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AE17F-23E7-4BB2-B094-58873D559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2020-01-07T08:20:04Z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