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153D2" w14:textId="77777777" w:rsidR="0075436A" w:rsidRPr="00686342" w:rsidRDefault="0075436A">
      <w:pPr>
        <w:spacing w:line="360" w:lineRule="auto"/>
        <w:rPr>
          <w:rFonts w:ascii="Times New Roman" w:hAnsi="Times New Roman"/>
          <w:b/>
          <w:bCs/>
          <w:color w:val="000000"/>
          <w:kern w:val="0"/>
          <w:sz w:val="44"/>
        </w:rPr>
      </w:pPr>
      <w:bookmarkStart w:id="0" w:name="_Hlk531109411"/>
      <w:bookmarkEnd w:id="0"/>
    </w:p>
    <w:p w14:paraId="00E98F63" w14:textId="77777777" w:rsidR="0075436A" w:rsidRPr="00686342" w:rsidRDefault="0075436A">
      <w:pPr>
        <w:spacing w:line="360" w:lineRule="auto"/>
        <w:rPr>
          <w:rFonts w:ascii="Times New Roman" w:hAnsi="Times New Roman"/>
          <w:b/>
          <w:bCs/>
          <w:color w:val="000000"/>
          <w:kern w:val="0"/>
          <w:sz w:val="44"/>
        </w:rPr>
      </w:pPr>
    </w:p>
    <w:p w14:paraId="1B2E7241" w14:textId="77777777" w:rsidR="0075436A" w:rsidRPr="00686342" w:rsidRDefault="0075436A">
      <w:pPr>
        <w:spacing w:line="360" w:lineRule="auto"/>
        <w:jc w:val="center"/>
        <w:rPr>
          <w:rFonts w:ascii="Times New Roman" w:hAnsi="Times New Roman"/>
          <w:b/>
          <w:bCs/>
          <w:color w:val="000000"/>
          <w:kern w:val="0"/>
          <w:sz w:val="44"/>
        </w:rPr>
      </w:pPr>
    </w:p>
    <w:p w14:paraId="5FE1DE4F" w14:textId="77777777" w:rsidR="0075436A" w:rsidRPr="00686342" w:rsidRDefault="0075436A">
      <w:pPr>
        <w:spacing w:line="360" w:lineRule="auto"/>
        <w:jc w:val="center"/>
        <w:rPr>
          <w:rFonts w:ascii="Times New Roman" w:hAnsi="Times New Roman"/>
          <w:b/>
          <w:bCs/>
          <w:color w:val="000000"/>
          <w:kern w:val="0"/>
          <w:sz w:val="44"/>
        </w:rPr>
      </w:pPr>
    </w:p>
    <w:p w14:paraId="771A78F7" w14:textId="77777777" w:rsidR="0075436A" w:rsidRPr="00686342" w:rsidRDefault="0075436A">
      <w:pPr>
        <w:spacing w:line="360" w:lineRule="auto"/>
        <w:jc w:val="center"/>
        <w:rPr>
          <w:rFonts w:ascii="Times New Roman" w:hAnsi="Times New Roman"/>
          <w:b/>
          <w:bCs/>
          <w:color w:val="000000"/>
          <w:kern w:val="0"/>
          <w:sz w:val="44"/>
        </w:rPr>
      </w:pPr>
    </w:p>
    <w:p w14:paraId="4D9F926B" w14:textId="77777777" w:rsidR="0075436A" w:rsidRPr="00686342" w:rsidRDefault="00E77535">
      <w:pPr>
        <w:spacing w:line="360" w:lineRule="auto"/>
        <w:jc w:val="center"/>
        <w:rPr>
          <w:rFonts w:ascii="Times New Roman" w:hAnsi="Times New Roman"/>
          <w:b/>
          <w:bCs/>
          <w:color w:val="000000"/>
          <w:kern w:val="0"/>
          <w:sz w:val="44"/>
        </w:rPr>
      </w:pPr>
      <w:r w:rsidRPr="00686342">
        <w:rPr>
          <w:rFonts w:ascii="Times New Roman" w:hAnsi="Times New Roman"/>
          <w:b/>
          <w:bCs/>
          <w:color w:val="000000"/>
          <w:kern w:val="0"/>
          <w:sz w:val="44"/>
        </w:rPr>
        <w:t>《</w:t>
      </w:r>
      <w:r w:rsidR="007846BF" w:rsidRPr="00686342">
        <w:rPr>
          <w:rFonts w:ascii="Times New Roman" w:hAnsi="Times New Roman"/>
          <w:b/>
          <w:bCs/>
          <w:color w:val="000000"/>
          <w:kern w:val="0"/>
          <w:sz w:val="44"/>
        </w:rPr>
        <w:t>功能性内墙涂料</w:t>
      </w:r>
      <w:r w:rsidRPr="00686342">
        <w:rPr>
          <w:rFonts w:ascii="Times New Roman" w:hAnsi="Times New Roman"/>
          <w:b/>
          <w:bCs/>
          <w:color w:val="000000"/>
          <w:kern w:val="0"/>
          <w:sz w:val="44"/>
        </w:rPr>
        <w:t>》</w:t>
      </w:r>
    </w:p>
    <w:p w14:paraId="7DC0E1EB" w14:textId="77F217E7" w:rsidR="0075436A" w:rsidRPr="00686342" w:rsidRDefault="00E77535">
      <w:pPr>
        <w:spacing w:line="360" w:lineRule="auto"/>
        <w:jc w:val="center"/>
        <w:rPr>
          <w:rFonts w:ascii="Times New Roman" w:hAnsi="Times New Roman"/>
          <w:b/>
          <w:bCs/>
          <w:color w:val="000000"/>
          <w:kern w:val="0"/>
          <w:sz w:val="44"/>
        </w:rPr>
      </w:pPr>
      <w:r w:rsidRPr="00686342">
        <w:rPr>
          <w:rFonts w:ascii="Times New Roman" w:hAnsi="Times New Roman"/>
          <w:b/>
          <w:bCs/>
          <w:color w:val="000000"/>
          <w:kern w:val="0"/>
          <w:sz w:val="44"/>
        </w:rPr>
        <w:t>（</w:t>
      </w:r>
      <w:r w:rsidR="0078314F">
        <w:rPr>
          <w:rFonts w:ascii="Times New Roman" w:hAnsi="Times New Roman" w:hint="eastAsia"/>
          <w:b/>
          <w:bCs/>
          <w:color w:val="000000"/>
          <w:kern w:val="0"/>
          <w:sz w:val="44"/>
        </w:rPr>
        <w:t>征求意见稿</w:t>
      </w:r>
      <w:r w:rsidRPr="00686342">
        <w:rPr>
          <w:rFonts w:ascii="Times New Roman" w:hAnsi="Times New Roman"/>
          <w:b/>
          <w:bCs/>
          <w:color w:val="000000"/>
          <w:kern w:val="0"/>
          <w:sz w:val="44"/>
        </w:rPr>
        <w:t>）</w:t>
      </w:r>
    </w:p>
    <w:p w14:paraId="6BA7E669" w14:textId="77777777" w:rsidR="0075436A" w:rsidRPr="00686342" w:rsidRDefault="0075436A">
      <w:pPr>
        <w:spacing w:line="360" w:lineRule="auto"/>
        <w:jc w:val="center"/>
        <w:rPr>
          <w:rFonts w:ascii="Times New Roman" w:hAnsi="Times New Roman"/>
          <w:b/>
          <w:bCs/>
          <w:color w:val="000000"/>
          <w:kern w:val="0"/>
          <w:sz w:val="44"/>
        </w:rPr>
      </w:pPr>
    </w:p>
    <w:p w14:paraId="233F35AB" w14:textId="77777777" w:rsidR="0075436A" w:rsidRPr="00686342" w:rsidRDefault="00E77535">
      <w:pPr>
        <w:spacing w:line="360" w:lineRule="auto"/>
        <w:jc w:val="center"/>
        <w:rPr>
          <w:rFonts w:ascii="Times New Roman" w:hAnsi="Times New Roman"/>
          <w:b/>
          <w:bCs/>
          <w:color w:val="000000"/>
          <w:kern w:val="0"/>
          <w:sz w:val="44"/>
        </w:rPr>
      </w:pPr>
      <w:r w:rsidRPr="00686342">
        <w:rPr>
          <w:rFonts w:ascii="Times New Roman" w:hAnsi="Times New Roman"/>
          <w:b/>
          <w:bCs/>
          <w:color w:val="000000"/>
          <w:kern w:val="0"/>
          <w:sz w:val="44"/>
        </w:rPr>
        <w:t>编制说明</w:t>
      </w:r>
    </w:p>
    <w:p w14:paraId="4AFAADC6" w14:textId="77777777" w:rsidR="0075436A" w:rsidRPr="00686342" w:rsidRDefault="0075436A">
      <w:pPr>
        <w:spacing w:line="360" w:lineRule="auto"/>
        <w:rPr>
          <w:rFonts w:ascii="Times New Roman" w:hAnsi="Times New Roman"/>
          <w:b/>
          <w:bCs/>
          <w:color w:val="000000"/>
          <w:kern w:val="0"/>
          <w:sz w:val="44"/>
        </w:rPr>
      </w:pPr>
    </w:p>
    <w:p w14:paraId="0DE957CE" w14:textId="77777777" w:rsidR="0075436A" w:rsidRPr="00686342" w:rsidRDefault="0075436A">
      <w:pPr>
        <w:spacing w:line="360" w:lineRule="auto"/>
        <w:rPr>
          <w:rFonts w:ascii="Times New Roman" w:hAnsi="Times New Roman"/>
          <w:color w:val="000000"/>
        </w:rPr>
      </w:pPr>
    </w:p>
    <w:p w14:paraId="4BDA2944" w14:textId="77777777" w:rsidR="0075436A" w:rsidRPr="00686342" w:rsidRDefault="0075436A">
      <w:pPr>
        <w:spacing w:line="360" w:lineRule="auto"/>
        <w:rPr>
          <w:rFonts w:ascii="Times New Roman" w:hAnsi="Times New Roman"/>
          <w:color w:val="000000"/>
        </w:rPr>
      </w:pPr>
    </w:p>
    <w:p w14:paraId="0B6DEEB9" w14:textId="77777777" w:rsidR="0075436A" w:rsidRPr="00686342" w:rsidRDefault="0075436A">
      <w:pPr>
        <w:spacing w:line="360" w:lineRule="auto"/>
        <w:rPr>
          <w:rFonts w:ascii="Times New Roman" w:hAnsi="Times New Roman"/>
          <w:color w:val="000000"/>
        </w:rPr>
      </w:pPr>
    </w:p>
    <w:p w14:paraId="136BDA98" w14:textId="77777777" w:rsidR="0075436A" w:rsidRPr="00686342" w:rsidRDefault="0075436A">
      <w:pPr>
        <w:spacing w:line="360" w:lineRule="auto"/>
        <w:rPr>
          <w:rFonts w:ascii="Times New Roman" w:hAnsi="Times New Roman"/>
          <w:color w:val="000000"/>
        </w:rPr>
      </w:pPr>
    </w:p>
    <w:p w14:paraId="2BADB337" w14:textId="77777777" w:rsidR="0075436A" w:rsidRPr="00686342" w:rsidRDefault="0075436A">
      <w:pPr>
        <w:spacing w:line="360" w:lineRule="auto"/>
        <w:rPr>
          <w:rFonts w:ascii="Times New Roman" w:hAnsi="Times New Roman"/>
          <w:color w:val="000000"/>
        </w:rPr>
      </w:pPr>
    </w:p>
    <w:p w14:paraId="41C10F16" w14:textId="77777777" w:rsidR="0075436A" w:rsidRPr="00686342" w:rsidRDefault="0075436A">
      <w:pPr>
        <w:spacing w:line="360" w:lineRule="auto"/>
        <w:rPr>
          <w:rFonts w:ascii="Times New Roman" w:hAnsi="Times New Roman"/>
          <w:color w:val="000000"/>
        </w:rPr>
      </w:pPr>
    </w:p>
    <w:p w14:paraId="266C8B1F" w14:textId="77777777" w:rsidR="0075436A" w:rsidRPr="00686342" w:rsidRDefault="0075436A">
      <w:pPr>
        <w:spacing w:line="360" w:lineRule="auto"/>
        <w:rPr>
          <w:rFonts w:ascii="Times New Roman" w:hAnsi="Times New Roman"/>
          <w:color w:val="000000"/>
        </w:rPr>
      </w:pPr>
    </w:p>
    <w:p w14:paraId="2D21ECB8" w14:textId="77777777" w:rsidR="0075436A" w:rsidRPr="00686342" w:rsidRDefault="0075436A">
      <w:pPr>
        <w:spacing w:line="360" w:lineRule="auto"/>
        <w:rPr>
          <w:rFonts w:ascii="Times New Roman" w:hAnsi="Times New Roman"/>
          <w:color w:val="000000"/>
        </w:rPr>
      </w:pPr>
    </w:p>
    <w:p w14:paraId="09831B20" w14:textId="77777777" w:rsidR="0075436A" w:rsidRPr="00686342" w:rsidRDefault="0075436A">
      <w:pPr>
        <w:spacing w:line="360" w:lineRule="auto"/>
        <w:rPr>
          <w:rFonts w:ascii="Times New Roman" w:hAnsi="Times New Roman"/>
          <w:color w:val="000000"/>
        </w:rPr>
      </w:pPr>
    </w:p>
    <w:p w14:paraId="05B44AA8" w14:textId="77777777" w:rsidR="0075436A" w:rsidRPr="00686342" w:rsidRDefault="0075436A">
      <w:pPr>
        <w:spacing w:line="360" w:lineRule="auto"/>
        <w:rPr>
          <w:rFonts w:ascii="Times New Roman" w:hAnsi="Times New Roman"/>
          <w:color w:val="000000"/>
          <w:sz w:val="22"/>
        </w:rPr>
      </w:pPr>
    </w:p>
    <w:p w14:paraId="70A0D310" w14:textId="77777777" w:rsidR="0075436A" w:rsidRPr="00686342" w:rsidRDefault="0075436A">
      <w:pPr>
        <w:spacing w:line="360" w:lineRule="auto"/>
        <w:rPr>
          <w:rFonts w:ascii="Times New Roman" w:hAnsi="Times New Roman"/>
          <w:color w:val="000000"/>
          <w:sz w:val="22"/>
        </w:rPr>
      </w:pPr>
    </w:p>
    <w:p w14:paraId="64CE0A51" w14:textId="77777777" w:rsidR="0075436A" w:rsidRPr="00686342" w:rsidRDefault="00E77535">
      <w:pPr>
        <w:spacing w:line="360" w:lineRule="auto"/>
        <w:jc w:val="center"/>
        <w:rPr>
          <w:rFonts w:ascii="Times New Roman" w:hAnsi="Times New Roman"/>
          <w:b/>
          <w:bCs/>
          <w:color w:val="000000"/>
          <w:sz w:val="32"/>
        </w:rPr>
      </w:pPr>
      <w:r w:rsidRPr="00686342">
        <w:rPr>
          <w:rFonts w:ascii="Times New Roman" w:hAnsi="Times New Roman"/>
          <w:b/>
          <w:bCs/>
          <w:color w:val="000000"/>
          <w:sz w:val="32"/>
        </w:rPr>
        <w:t>中国建材检验认证集团股份有限公司</w:t>
      </w:r>
    </w:p>
    <w:p w14:paraId="4F6EA8DB" w14:textId="19696576" w:rsidR="0075436A" w:rsidRPr="00686342" w:rsidRDefault="00E77535">
      <w:pPr>
        <w:pStyle w:val="af"/>
        <w:spacing w:line="360" w:lineRule="auto"/>
        <w:ind w:leftChars="47" w:left="99"/>
        <w:jc w:val="center"/>
        <w:rPr>
          <w:color w:val="000000"/>
          <w:kern w:val="2"/>
          <w:sz w:val="32"/>
          <w:szCs w:val="22"/>
        </w:rPr>
      </w:pPr>
      <w:r w:rsidRPr="00686342">
        <w:rPr>
          <w:color w:val="000000"/>
          <w:kern w:val="2"/>
          <w:sz w:val="32"/>
          <w:szCs w:val="22"/>
        </w:rPr>
        <w:t>20</w:t>
      </w:r>
      <w:r w:rsidR="00503700">
        <w:rPr>
          <w:color w:val="000000"/>
          <w:kern w:val="2"/>
          <w:sz w:val="32"/>
          <w:szCs w:val="22"/>
        </w:rPr>
        <w:t>20</w:t>
      </w:r>
      <w:r w:rsidRPr="00686342">
        <w:rPr>
          <w:color w:val="000000"/>
          <w:kern w:val="2"/>
          <w:sz w:val="32"/>
          <w:szCs w:val="22"/>
        </w:rPr>
        <w:t>年</w:t>
      </w:r>
      <w:r w:rsidR="00386870">
        <w:rPr>
          <w:color w:val="000000"/>
          <w:kern w:val="2"/>
          <w:sz w:val="32"/>
          <w:szCs w:val="22"/>
        </w:rPr>
        <w:t>1</w:t>
      </w:r>
      <w:r w:rsidRPr="00686342">
        <w:rPr>
          <w:color w:val="000000"/>
          <w:kern w:val="2"/>
          <w:sz w:val="32"/>
          <w:szCs w:val="22"/>
        </w:rPr>
        <w:t>月</w:t>
      </w:r>
    </w:p>
    <w:p w14:paraId="6350B4D2" w14:textId="77777777" w:rsidR="0075436A" w:rsidRPr="00686342" w:rsidRDefault="00E77535">
      <w:pPr>
        <w:widowControl/>
        <w:jc w:val="left"/>
        <w:rPr>
          <w:rFonts w:ascii="Times New Roman" w:hAnsi="Times New Roman"/>
          <w:b/>
          <w:bCs/>
          <w:color w:val="000000"/>
          <w:sz w:val="32"/>
        </w:rPr>
        <w:sectPr w:rsidR="0075436A" w:rsidRPr="00686342" w:rsidSect="002A754E">
          <w:footerReference w:type="default" r:id="rId9"/>
          <w:pgSz w:w="11906" w:h="16838"/>
          <w:pgMar w:top="1287" w:right="1440" w:bottom="1797" w:left="1440" w:header="851" w:footer="992" w:gutter="0"/>
          <w:cols w:space="425"/>
          <w:titlePg/>
          <w:docGrid w:type="lines" w:linePitch="312"/>
        </w:sectPr>
      </w:pPr>
      <w:r w:rsidRPr="00686342">
        <w:rPr>
          <w:rFonts w:ascii="Times New Roman" w:hAnsi="Times New Roman"/>
          <w:b/>
          <w:bCs/>
          <w:color w:val="000000"/>
          <w:sz w:val="32"/>
        </w:rPr>
        <w:br w:type="page"/>
      </w:r>
    </w:p>
    <w:p w14:paraId="2A35BF45" w14:textId="77777777" w:rsidR="004A33D0" w:rsidRDefault="004A33D0">
      <w:pPr>
        <w:pStyle w:val="TOC1"/>
      </w:pPr>
    </w:p>
    <w:p w14:paraId="6AF791E1" w14:textId="77777777" w:rsidR="004A33D0" w:rsidRDefault="004A33D0">
      <w:pPr>
        <w:pStyle w:val="TOC1"/>
      </w:pPr>
    </w:p>
    <w:p w14:paraId="36A46072" w14:textId="77777777" w:rsidR="004A33D0" w:rsidRDefault="004A33D0">
      <w:pPr>
        <w:pStyle w:val="TOC1"/>
      </w:pPr>
    </w:p>
    <w:p w14:paraId="5B14CB0E" w14:textId="77777777" w:rsidR="004A33D0" w:rsidRDefault="004A33D0">
      <w:pPr>
        <w:pStyle w:val="TOC1"/>
      </w:pPr>
    </w:p>
    <w:p w14:paraId="47BEC987" w14:textId="77777777" w:rsidR="004A33D0" w:rsidRDefault="004A33D0">
      <w:pPr>
        <w:pStyle w:val="TOC1"/>
      </w:pPr>
    </w:p>
    <w:p w14:paraId="7D461A07" w14:textId="77777777" w:rsidR="004A33D0" w:rsidRDefault="004A33D0">
      <w:pPr>
        <w:pStyle w:val="TOC1"/>
      </w:pPr>
    </w:p>
    <w:p w14:paraId="05618485" w14:textId="77777777" w:rsidR="004A33D0" w:rsidRDefault="004A33D0">
      <w:pPr>
        <w:pStyle w:val="TOC1"/>
      </w:pPr>
    </w:p>
    <w:p w14:paraId="09258D1B" w14:textId="77777777" w:rsidR="004A33D0" w:rsidRDefault="004A33D0">
      <w:pPr>
        <w:pStyle w:val="TOC1"/>
      </w:pPr>
    </w:p>
    <w:p w14:paraId="00A2ED6D" w14:textId="77777777" w:rsidR="004A33D0" w:rsidRDefault="004A33D0">
      <w:pPr>
        <w:pStyle w:val="TOC1"/>
      </w:pPr>
    </w:p>
    <w:p w14:paraId="057B0CF3" w14:textId="77777777" w:rsidR="004A33D0" w:rsidRDefault="004A33D0">
      <w:pPr>
        <w:pStyle w:val="TOC1"/>
      </w:pPr>
    </w:p>
    <w:p w14:paraId="5CAC690B" w14:textId="77777777" w:rsidR="004A33D0" w:rsidRDefault="004A33D0">
      <w:pPr>
        <w:pStyle w:val="TOC1"/>
      </w:pPr>
    </w:p>
    <w:p w14:paraId="5D46BB1F" w14:textId="77777777" w:rsidR="004A33D0" w:rsidRDefault="004A33D0">
      <w:pPr>
        <w:pStyle w:val="TOC1"/>
      </w:pPr>
    </w:p>
    <w:p w14:paraId="7D8572F8" w14:textId="77777777" w:rsidR="004A33D0" w:rsidRDefault="004A33D0">
      <w:pPr>
        <w:pStyle w:val="TOC1"/>
      </w:pPr>
    </w:p>
    <w:p w14:paraId="039884B7" w14:textId="77777777" w:rsidR="004A33D0" w:rsidRDefault="004A33D0">
      <w:pPr>
        <w:pStyle w:val="TOC1"/>
      </w:pPr>
    </w:p>
    <w:p w14:paraId="0D281442" w14:textId="3061A062" w:rsidR="004A33D0" w:rsidRDefault="004A33D0">
      <w:pPr>
        <w:pStyle w:val="TOC1"/>
      </w:pPr>
    </w:p>
    <w:p w14:paraId="2C52A060" w14:textId="77777777" w:rsidR="002A754E" w:rsidRPr="002A754E" w:rsidRDefault="002A754E" w:rsidP="002A754E"/>
    <w:p w14:paraId="559DEF28" w14:textId="77777777" w:rsidR="004A33D0" w:rsidRDefault="004A33D0">
      <w:pPr>
        <w:pStyle w:val="TOC1"/>
      </w:pPr>
    </w:p>
    <w:p w14:paraId="26ECC0CD" w14:textId="77777777" w:rsidR="004A33D0" w:rsidRDefault="004A33D0">
      <w:pPr>
        <w:pStyle w:val="TOC1"/>
      </w:pPr>
    </w:p>
    <w:p w14:paraId="63AD4832" w14:textId="77777777" w:rsidR="004A33D0" w:rsidRDefault="004A33D0">
      <w:pPr>
        <w:pStyle w:val="TOC1"/>
      </w:pPr>
    </w:p>
    <w:p w14:paraId="09B78A32" w14:textId="77777777" w:rsidR="004A33D0" w:rsidRDefault="004A33D0">
      <w:pPr>
        <w:pStyle w:val="TOC1"/>
      </w:pPr>
    </w:p>
    <w:p w14:paraId="613D6672" w14:textId="77777777" w:rsidR="004A33D0" w:rsidRDefault="004A33D0">
      <w:pPr>
        <w:pStyle w:val="TOC1"/>
      </w:pPr>
    </w:p>
    <w:p w14:paraId="0B900BCB" w14:textId="77777777" w:rsidR="004A33D0" w:rsidRDefault="004A33D0">
      <w:pPr>
        <w:pStyle w:val="TOC1"/>
      </w:pPr>
    </w:p>
    <w:p w14:paraId="4B2E4130" w14:textId="77777777" w:rsidR="002A754E" w:rsidRDefault="002A754E">
      <w:pPr>
        <w:pStyle w:val="TOC1"/>
        <w:sectPr w:rsidR="002A754E" w:rsidSect="002A754E">
          <w:pgSz w:w="11906" w:h="16838"/>
          <w:pgMar w:top="1440" w:right="1800" w:bottom="1135" w:left="1800" w:header="851" w:footer="992" w:gutter="0"/>
          <w:pgNumType w:fmt="upperRoman" w:start="1"/>
          <w:cols w:space="425"/>
          <w:titlePg/>
          <w:docGrid w:type="lines" w:linePitch="312"/>
        </w:sectPr>
      </w:pPr>
    </w:p>
    <w:p w14:paraId="30211F32" w14:textId="2597CA07" w:rsidR="004A33D0" w:rsidRDefault="004A33D0">
      <w:pPr>
        <w:pStyle w:val="TOC1"/>
      </w:pPr>
    </w:p>
    <w:p w14:paraId="01B6A0B4" w14:textId="77777777" w:rsidR="0075436A" w:rsidRPr="00686342" w:rsidRDefault="00E77535">
      <w:pPr>
        <w:pStyle w:val="TOC1"/>
      </w:pPr>
      <w:r w:rsidRPr="00686342">
        <w:t>目</w:t>
      </w:r>
      <w:r w:rsidRPr="00686342">
        <w:t xml:space="preserve">    </w:t>
      </w:r>
      <w:r w:rsidRPr="00686342">
        <w:t>录</w:t>
      </w:r>
    </w:p>
    <w:p w14:paraId="563FBD35" w14:textId="383EBD7E" w:rsidR="00752ED2" w:rsidRDefault="00E77535">
      <w:pPr>
        <w:pStyle w:val="TOC1"/>
        <w:rPr>
          <w:rFonts w:asciiTheme="minorHAnsi" w:hAnsiTheme="minorHAnsi" w:cstheme="minorBidi"/>
          <w:b w:val="0"/>
          <w:noProof/>
          <w:sz w:val="21"/>
          <w:szCs w:val="22"/>
        </w:rPr>
      </w:pPr>
      <w:r w:rsidRPr="00686342">
        <w:rPr>
          <w:b w:val="0"/>
          <w:sz w:val="24"/>
        </w:rPr>
        <w:fldChar w:fldCharType="begin"/>
      </w:r>
      <w:r w:rsidRPr="00686342">
        <w:rPr>
          <w:b w:val="0"/>
          <w:sz w:val="24"/>
        </w:rPr>
        <w:instrText xml:space="preserve"> TOC \o "1-3" \h \z \u </w:instrText>
      </w:r>
      <w:r w:rsidRPr="00686342">
        <w:rPr>
          <w:b w:val="0"/>
          <w:sz w:val="24"/>
        </w:rPr>
        <w:fldChar w:fldCharType="separate"/>
      </w:r>
      <w:hyperlink w:anchor="_Toc531029053" w:history="1">
        <w:r w:rsidR="00752ED2" w:rsidRPr="00AD0C88">
          <w:rPr>
            <w:rStyle w:val="af8"/>
            <w:noProof/>
          </w:rPr>
          <w:t xml:space="preserve">1. </w:t>
        </w:r>
        <w:r w:rsidR="00752ED2" w:rsidRPr="00AD0C88">
          <w:rPr>
            <w:rStyle w:val="af8"/>
            <w:noProof/>
          </w:rPr>
          <w:t>工作简况</w:t>
        </w:r>
        <w:r w:rsidR="00752ED2">
          <w:rPr>
            <w:noProof/>
            <w:webHidden/>
          </w:rPr>
          <w:tab/>
        </w:r>
        <w:r w:rsidR="00752ED2">
          <w:rPr>
            <w:noProof/>
            <w:webHidden/>
          </w:rPr>
          <w:fldChar w:fldCharType="begin"/>
        </w:r>
        <w:r w:rsidR="00752ED2">
          <w:rPr>
            <w:noProof/>
            <w:webHidden/>
          </w:rPr>
          <w:instrText xml:space="preserve"> PAGEREF _Toc531029053 \h </w:instrText>
        </w:r>
        <w:r w:rsidR="00752ED2">
          <w:rPr>
            <w:noProof/>
            <w:webHidden/>
          </w:rPr>
        </w:r>
        <w:r w:rsidR="00752ED2">
          <w:rPr>
            <w:noProof/>
            <w:webHidden/>
          </w:rPr>
          <w:fldChar w:fldCharType="separate"/>
        </w:r>
        <w:r w:rsidR="00E26DBB">
          <w:rPr>
            <w:noProof/>
            <w:webHidden/>
          </w:rPr>
          <w:t>1</w:t>
        </w:r>
        <w:r w:rsidR="00752ED2">
          <w:rPr>
            <w:noProof/>
            <w:webHidden/>
          </w:rPr>
          <w:fldChar w:fldCharType="end"/>
        </w:r>
      </w:hyperlink>
    </w:p>
    <w:p w14:paraId="664A6D5A" w14:textId="499A526A" w:rsidR="00752ED2" w:rsidRDefault="00BB5BDD">
      <w:pPr>
        <w:pStyle w:val="TOC2"/>
        <w:tabs>
          <w:tab w:val="right" w:leader="dot" w:pos="8296"/>
        </w:tabs>
        <w:rPr>
          <w:rFonts w:asciiTheme="minorHAnsi" w:eastAsiaTheme="minorEastAsia" w:hAnsiTheme="minorHAnsi" w:cstheme="minorBidi"/>
          <w:noProof/>
        </w:rPr>
      </w:pPr>
      <w:hyperlink w:anchor="_Toc531029054" w:history="1">
        <w:r w:rsidR="00752ED2" w:rsidRPr="00AD0C88">
          <w:rPr>
            <w:rStyle w:val="af8"/>
            <w:rFonts w:ascii="Times New Roman" w:hAnsi="Times New Roman"/>
            <w:noProof/>
          </w:rPr>
          <w:t>1.1</w:t>
        </w:r>
        <w:r w:rsidR="00752ED2" w:rsidRPr="00AD0C88">
          <w:rPr>
            <w:rStyle w:val="af8"/>
            <w:rFonts w:ascii="Times New Roman" w:hAnsi="Times New Roman"/>
            <w:noProof/>
          </w:rPr>
          <w:t>任务来源</w:t>
        </w:r>
        <w:r w:rsidR="00752ED2">
          <w:rPr>
            <w:noProof/>
            <w:webHidden/>
          </w:rPr>
          <w:tab/>
        </w:r>
        <w:r w:rsidR="00752ED2">
          <w:rPr>
            <w:noProof/>
            <w:webHidden/>
          </w:rPr>
          <w:fldChar w:fldCharType="begin"/>
        </w:r>
        <w:r w:rsidR="00752ED2">
          <w:rPr>
            <w:noProof/>
            <w:webHidden/>
          </w:rPr>
          <w:instrText xml:space="preserve"> PAGEREF _Toc531029054 \h </w:instrText>
        </w:r>
        <w:r w:rsidR="00752ED2">
          <w:rPr>
            <w:noProof/>
            <w:webHidden/>
          </w:rPr>
        </w:r>
        <w:r w:rsidR="00752ED2">
          <w:rPr>
            <w:noProof/>
            <w:webHidden/>
          </w:rPr>
          <w:fldChar w:fldCharType="separate"/>
        </w:r>
        <w:r w:rsidR="00E26DBB">
          <w:rPr>
            <w:noProof/>
            <w:webHidden/>
          </w:rPr>
          <w:t>1</w:t>
        </w:r>
        <w:r w:rsidR="00752ED2">
          <w:rPr>
            <w:noProof/>
            <w:webHidden/>
          </w:rPr>
          <w:fldChar w:fldCharType="end"/>
        </w:r>
      </w:hyperlink>
    </w:p>
    <w:p w14:paraId="5051F108" w14:textId="2104008A" w:rsidR="00752ED2" w:rsidRDefault="00BB5BDD">
      <w:pPr>
        <w:pStyle w:val="TOC2"/>
        <w:tabs>
          <w:tab w:val="right" w:leader="dot" w:pos="8296"/>
        </w:tabs>
        <w:rPr>
          <w:rFonts w:asciiTheme="minorHAnsi" w:eastAsiaTheme="minorEastAsia" w:hAnsiTheme="minorHAnsi" w:cstheme="minorBidi"/>
          <w:noProof/>
        </w:rPr>
      </w:pPr>
      <w:hyperlink w:anchor="_Toc531029055" w:history="1">
        <w:r w:rsidR="00752ED2" w:rsidRPr="00AD0C88">
          <w:rPr>
            <w:rStyle w:val="af8"/>
            <w:rFonts w:ascii="Times New Roman" w:hAnsi="Times New Roman"/>
            <w:noProof/>
          </w:rPr>
          <w:t>1.2</w:t>
        </w:r>
        <w:r w:rsidR="00752ED2" w:rsidRPr="00AD0C88">
          <w:rPr>
            <w:rStyle w:val="af8"/>
            <w:rFonts w:ascii="Times New Roman" w:hAnsi="Times New Roman"/>
            <w:noProof/>
          </w:rPr>
          <w:t>简要工作过程</w:t>
        </w:r>
        <w:r w:rsidR="00752ED2">
          <w:rPr>
            <w:noProof/>
            <w:webHidden/>
          </w:rPr>
          <w:tab/>
        </w:r>
        <w:r w:rsidR="00752ED2">
          <w:rPr>
            <w:noProof/>
            <w:webHidden/>
          </w:rPr>
          <w:fldChar w:fldCharType="begin"/>
        </w:r>
        <w:r w:rsidR="00752ED2">
          <w:rPr>
            <w:noProof/>
            <w:webHidden/>
          </w:rPr>
          <w:instrText xml:space="preserve"> PAGEREF _Toc531029055 \h </w:instrText>
        </w:r>
        <w:r w:rsidR="00752ED2">
          <w:rPr>
            <w:noProof/>
            <w:webHidden/>
          </w:rPr>
        </w:r>
        <w:r w:rsidR="00752ED2">
          <w:rPr>
            <w:noProof/>
            <w:webHidden/>
          </w:rPr>
          <w:fldChar w:fldCharType="separate"/>
        </w:r>
        <w:r w:rsidR="00E26DBB">
          <w:rPr>
            <w:noProof/>
            <w:webHidden/>
          </w:rPr>
          <w:t>1</w:t>
        </w:r>
        <w:r w:rsidR="00752ED2">
          <w:rPr>
            <w:noProof/>
            <w:webHidden/>
          </w:rPr>
          <w:fldChar w:fldCharType="end"/>
        </w:r>
      </w:hyperlink>
    </w:p>
    <w:p w14:paraId="7298A9DA" w14:textId="4BB464FF" w:rsidR="00752ED2" w:rsidRDefault="00BB5BDD">
      <w:pPr>
        <w:pStyle w:val="TOC3"/>
        <w:tabs>
          <w:tab w:val="right" w:leader="dot" w:pos="8296"/>
        </w:tabs>
        <w:rPr>
          <w:rFonts w:asciiTheme="minorHAnsi" w:eastAsiaTheme="minorEastAsia" w:hAnsiTheme="minorHAnsi" w:cstheme="minorBidi"/>
          <w:noProof/>
        </w:rPr>
      </w:pPr>
      <w:hyperlink w:anchor="_Toc531029056" w:history="1">
        <w:r w:rsidR="00752ED2" w:rsidRPr="00AD0C88">
          <w:rPr>
            <w:rStyle w:val="af8"/>
            <w:rFonts w:ascii="Times New Roman" w:hAnsi="Times New Roman"/>
            <w:noProof/>
          </w:rPr>
          <w:t xml:space="preserve">1.2.1 </w:t>
        </w:r>
        <w:r w:rsidR="00752ED2" w:rsidRPr="00AD0C88">
          <w:rPr>
            <w:rStyle w:val="af8"/>
            <w:rFonts w:ascii="Times New Roman" w:hAnsi="Times New Roman"/>
            <w:noProof/>
          </w:rPr>
          <w:t>成立标准编制组</w:t>
        </w:r>
        <w:r w:rsidR="00752ED2">
          <w:rPr>
            <w:noProof/>
            <w:webHidden/>
          </w:rPr>
          <w:tab/>
        </w:r>
        <w:r w:rsidR="00752ED2">
          <w:rPr>
            <w:noProof/>
            <w:webHidden/>
          </w:rPr>
          <w:fldChar w:fldCharType="begin"/>
        </w:r>
        <w:r w:rsidR="00752ED2">
          <w:rPr>
            <w:noProof/>
            <w:webHidden/>
          </w:rPr>
          <w:instrText xml:space="preserve"> PAGEREF _Toc531029056 \h </w:instrText>
        </w:r>
        <w:r w:rsidR="00752ED2">
          <w:rPr>
            <w:noProof/>
            <w:webHidden/>
          </w:rPr>
        </w:r>
        <w:r w:rsidR="00752ED2">
          <w:rPr>
            <w:noProof/>
            <w:webHidden/>
          </w:rPr>
          <w:fldChar w:fldCharType="separate"/>
        </w:r>
        <w:r w:rsidR="00E26DBB">
          <w:rPr>
            <w:noProof/>
            <w:webHidden/>
          </w:rPr>
          <w:t>1</w:t>
        </w:r>
        <w:r w:rsidR="00752ED2">
          <w:rPr>
            <w:noProof/>
            <w:webHidden/>
          </w:rPr>
          <w:fldChar w:fldCharType="end"/>
        </w:r>
      </w:hyperlink>
    </w:p>
    <w:p w14:paraId="65B90A40" w14:textId="4DC713DE" w:rsidR="00752ED2" w:rsidRDefault="00BB5BDD">
      <w:pPr>
        <w:pStyle w:val="TOC3"/>
        <w:tabs>
          <w:tab w:val="right" w:leader="dot" w:pos="8296"/>
        </w:tabs>
        <w:rPr>
          <w:rFonts w:asciiTheme="minorHAnsi" w:eastAsiaTheme="minorEastAsia" w:hAnsiTheme="minorHAnsi" w:cstheme="minorBidi"/>
          <w:noProof/>
        </w:rPr>
      </w:pPr>
      <w:hyperlink w:anchor="_Toc531029057" w:history="1">
        <w:r w:rsidR="00752ED2" w:rsidRPr="00AD0C88">
          <w:rPr>
            <w:rStyle w:val="af8"/>
            <w:rFonts w:ascii="Times New Roman" w:hAnsi="Times New Roman"/>
            <w:noProof/>
          </w:rPr>
          <w:t xml:space="preserve">1.2.2 </w:t>
        </w:r>
        <w:r w:rsidR="00752ED2" w:rsidRPr="00AD0C88">
          <w:rPr>
            <w:rStyle w:val="af8"/>
            <w:rFonts w:ascii="Times New Roman" w:hAnsi="Times New Roman"/>
            <w:noProof/>
          </w:rPr>
          <w:t>标准及文献调研</w:t>
        </w:r>
        <w:r w:rsidR="00752ED2">
          <w:rPr>
            <w:noProof/>
            <w:webHidden/>
          </w:rPr>
          <w:tab/>
        </w:r>
        <w:r w:rsidR="00752ED2">
          <w:rPr>
            <w:noProof/>
            <w:webHidden/>
          </w:rPr>
          <w:fldChar w:fldCharType="begin"/>
        </w:r>
        <w:r w:rsidR="00752ED2">
          <w:rPr>
            <w:noProof/>
            <w:webHidden/>
          </w:rPr>
          <w:instrText xml:space="preserve"> PAGEREF _Toc531029057 \h </w:instrText>
        </w:r>
        <w:r w:rsidR="00752ED2">
          <w:rPr>
            <w:noProof/>
            <w:webHidden/>
          </w:rPr>
        </w:r>
        <w:r w:rsidR="00752ED2">
          <w:rPr>
            <w:noProof/>
            <w:webHidden/>
          </w:rPr>
          <w:fldChar w:fldCharType="separate"/>
        </w:r>
        <w:r w:rsidR="00E26DBB">
          <w:rPr>
            <w:noProof/>
            <w:webHidden/>
          </w:rPr>
          <w:t>1</w:t>
        </w:r>
        <w:r w:rsidR="00752ED2">
          <w:rPr>
            <w:noProof/>
            <w:webHidden/>
          </w:rPr>
          <w:fldChar w:fldCharType="end"/>
        </w:r>
      </w:hyperlink>
    </w:p>
    <w:p w14:paraId="06CB3569" w14:textId="0C52CAF2" w:rsidR="00752ED2" w:rsidRDefault="00BB5BDD">
      <w:pPr>
        <w:pStyle w:val="TOC3"/>
        <w:tabs>
          <w:tab w:val="right" w:leader="dot" w:pos="8296"/>
        </w:tabs>
        <w:rPr>
          <w:rFonts w:asciiTheme="minorHAnsi" w:eastAsiaTheme="minorEastAsia" w:hAnsiTheme="minorHAnsi" w:cstheme="minorBidi"/>
          <w:noProof/>
        </w:rPr>
      </w:pPr>
      <w:hyperlink w:anchor="_Toc531029058" w:history="1">
        <w:r w:rsidR="00752ED2" w:rsidRPr="00AD0C88">
          <w:rPr>
            <w:rStyle w:val="af8"/>
            <w:rFonts w:ascii="Times New Roman" w:hAnsi="Times New Roman"/>
            <w:noProof/>
          </w:rPr>
          <w:t xml:space="preserve">1.2.3 </w:t>
        </w:r>
        <w:r w:rsidR="00752ED2" w:rsidRPr="00AD0C88">
          <w:rPr>
            <w:rStyle w:val="af8"/>
            <w:rFonts w:ascii="Times New Roman" w:hAnsi="Times New Roman"/>
            <w:noProof/>
          </w:rPr>
          <w:t>方法建立</w:t>
        </w:r>
        <w:r w:rsidR="00752ED2">
          <w:rPr>
            <w:noProof/>
            <w:webHidden/>
          </w:rPr>
          <w:tab/>
        </w:r>
        <w:r w:rsidR="00752ED2">
          <w:rPr>
            <w:noProof/>
            <w:webHidden/>
          </w:rPr>
          <w:fldChar w:fldCharType="begin"/>
        </w:r>
        <w:r w:rsidR="00752ED2">
          <w:rPr>
            <w:noProof/>
            <w:webHidden/>
          </w:rPr>
          <w:instrText xml:space="preserve"> PAGEREF _Toc531029058 \h </w:instrText>
        </w:r>
        <w:r w:rsidR="00752ED2">
          <w:rPr>
            <w:noProof/>
            <w:webHidden/>
          </w:rPr>
        </w:r>
        <w:r w:rsidR="00752ED2">
          <w:rPr>
            <w:noProof/>
            <w:webHidden/>
          </w:rPr>
          <w:fldChar w:fldCharType="separate"/>
        </w:r>
        <w:r w:rsidR="00E26DBB">
          <w:rPr>
            <w:noProof/>
            <w:webHidden/>
          </w:rPr>
          <w:t>1</w:t>
        </w:r>
        <w:r w:rsidR="00752ED2">
          <w:rPr>
            <w:noProof/>
            <w:webHidden/>
          </w:rPr>
          <w:fldChar w:fldCharType="end"/>
        </w:r>
      </w:hyperlink>
    </w:p>
    <w:p w14:paraId="3CCCAFCC" w14:textId="43365D0D" w:rsidR="00752ED2" w:rsidRDefault="00BB5BDD">
      <w:pPr>
        <w:pStyle w:val="TOC1"/>
        <w:rPr>
          <w:rFonts w:asciiTheme="minorHAnsi" w:hAnsiTheme="minorHAnsi" w:cstheme="minorBidi"/>
          <w:b w:val="0"/>
          <w:noProof/>
          <w:sz w:val="21"/>
          <w:szCs w:val="22"/>
        </w:rPr>
      </w:pPr>
      <w:hyperlink w:anchor="_Toc531029059" w:history="1">
        <w:r w:rsidR="00752ED2" w:rsidRPr="00AD0C88">
          <w:rPr>
            <w:rStyle w:val="af8"/>
            <w:noProof/>
          </w:rPr>
          <w:t xml:space="preserve">2. </w:t>
        </w:r>
        <w:r w:rsidR="00752ED2" w:rsidRPr="00AD0C88">
          <w:rPr>
            <w:rStyle w:val="af8"/>
            <w:noProof/>
          </w:rPr>
          <w:t>标准编制原则和主要内容依据</w:t>
        </w:r>
        <w:r w:rsidR="00752ED2">
          <w:rPr>
            <w:noProof/>
            <w:webHidden/>
          </w:rPr>
          <w:tab/>
        </w:r>
        <w:r w:rsidR="00752ED2">
          <w:rPr>
            <w:noProof/>
            <w:webHidden/>
          </w:rPr>
          <w:fldChar w:fldCharType="begin"/>
        </w:r>
        <w:r w:rsidR="00752ED2">
          <w:rPr>
            <w:noProof/>
            <w:webHidden/>
          </w:rPr>
          <w:instrText xml:space="preserve"> PAGEREF _Toc531029059 \h </w:instrText>
        </w:r>
        <w:r w:rsidR="00752ED2">
          <w:rPr>
            <w:noProof/>
            <w:webHidden/>
          </w:rPr>
        </w:r>
        <w:r w:rsidR="00752ED2">
          <w:rPr>
            <w:noProof/>
            <w:webHidden/>
          </w:rPr>
          <w:fldChar w:fldCharType="separate"/>
        </w:r>
        <w:r w:rsidR="00E26DBB">
          <w:rPr>
            <w:noProof/>
            <w:webHidden/>
          </w:rPr>
          <w:t>2</w:t>
        </w:r>
        <w:r w:rsidR="00752ED2">
          <w:rPr>
            <w:noProof/>
            <w:webHidden/>
          </w:rPr>
          <w:fldChar w:fldCharType="end"/>
        </w:r>
      </w:hyperlink>
    </w:p>
    <w:p w14:paraId="1380F6DC" w14:textId="6D6783E1" w:rsidR="00752ED2" w:rsidRDefault="00BB5BDD">
      <w:pPr>
        <w:pStyle w:val="TOC2"/>
        <w:tabs>
          <w:tab w:val="right" w:leader="dot" w:pos="8296"/>
        </w:tabs>
        <w:rPr>
          <w:rFonts w:asciiTheme="minorHAnsi" w:eastAsiaTheme="minorEastAsia" w:hAnsiTheme="minorHAnsi" w:cstheme="minorBidi"/>
          <w:noProof/>
        </w:rPr>
      </w:pPr>
      <w:hyperlink w:anchor="_Toc531029060" w:history="1">
        <w:r w:rsidR="00752ED2" w:rsidRPr="00AD0C88">
          <w:rPr>
            <w:rStyle w:val="af8"/>
            <w:rFonts w:ascii="Times New Roman" w:hAnsi="Times New Roman"/>
            <w:noProof/>
          </w:rPr>
          <w:t xml:space="preserve">2.1 </w:t>
        </w:r>
        <w:r w:rsidR="00752ED2" w:rsidRPr="00AD0C88">
          <w:rPr>
            <w:rStyle w:val="af8"/>
            <w:rFonts w:ascii="Times New Roman" w:hAnsi="Times New Roman"/>
            <w:noProof/>
          </w:rPr>
          <w:t>标准编制的基本原则</w:t>
        </w:r>
        <w:r w:rsidR="00752ED2">
          <w:rPr>
            <w:noProof/>
            <w:webHidden/>
          </w:rPr>
          <w:tab/>
        </w:r>
        <w:r w:rsidR="00752ED2">
          <w:rPr>
            <w:noProof/>
            <w:webHidden/>
          </w:rPr>
          <w:fldChar w:fldCharType="begin"/>
        </w:r>
        <w:r w:rsidR="00752ED2">
          <w:rPr>
            <w:noProof/>
            <w:webHidden/>
          </w:rPr>
          <w:instrText xml:space="preserve"> PAGEREF _Toc531029060 \h </w:instrText>
        </w:r>
        <w:r w:rsidR="00752ED2">
          <w:rPr>
            <w:noProof/>
            <w:webHidden/>
          </w:rPr>
        </w:r>
        <w:r w:rsidR="00752ED2">
          <w:rPr>
            <w:noProof/>
            <w:webHidden/>
          </w:rPr>
          <w:fldChar w:fldCharType="separate"/>
        </w:r>
        <w:r w:rsidR="00E26DBB">
          <w:rPr>
            <w:noProof/>
            <w:webHidden/>
          </w:rPr>
          <w:t>2</w:t>
        </w:r>
        <w:r w:rsidR="00752ED2">
          <w:rPr>
            <w:noProof/>
            <w:webHidden/>
          </w:rPr>
          <w:fldChar w:fldCharType="end"/>
        </w:r>
      </w:hyperlink>
    </w:p>
    <w:p w14:paraId="558B0FEA" w14:textId="75EC2C5A" w:rsidR="00752ED2" w:rsidRDefault="00BB5BDD">
      <w:pPr>
        <w:pStyle w:val="TOC2"/>
        <w:tabs>
          <w:tab w:val="right" w:leader="dot" w:pos="8296"/>
        </w:tabs>
        <w:rPr>
          <w:rFonts w:asciiTheme="minorHAnsi" w:eastAsiaTheme="minorEastAsia" w:hAnsiTheme="minorHAnsi" w:cstheme="minorBidi"/>
          <w:noProof/>
        </w:rPr>
      </w:pPr>
      <w:hyperlink w:anchor="_Toc531029061" w:history="1">
        <w:r w:rsidR="00752ED2" w:rsidRPr="00AD0C88">
          <w:rPr>
            <w:rStyle w:val="af8"/>
            <w:rFonts w:ascii="Times New Roman" w:hAnsi="Times New Roman"/>
            <w:noProof/>
          </w:rPr>
          <w:t>2.2</w:t>
        </w:r>
        <w:r w:rsidR="00752ED2" w:rsidRPr="00AD0C88">
          <w:rPr>
            <w:rStyle w:val="af8"/>
            <w:rFonts w:ascii="Times New Roman" w:hAnsi="Times New Roman"/>
            <w:noProof/>
          </w:rPr>
          <w:t>标准制订的背景及技术路线</w:t>
        </w:r>
        <w:r w:rsidR="00752ED2">
          <w:rPr>
            <w:noProof/>
            <w:webHidden/>
          </w:rPr>
          <w:tab/>
        </w:r>
        <w:r w:rsidR="00752ED2">
          <w:rPr>
            <w:noProof/>
            <w:webHidden/>
          </w:rPr>
          <w:fldChar w:fldCharType="begin"/>
        </w:r>
        <w:r w:rsidR="00752ED2">
          <w:rPr>
            <w:noProof/>
            <w:webHidden/>
          </w:rPr>
          <w:instrText xml:space="preserve"> PAGEREF _Toc531029061 \h </w:instrText>
        </w:r>
        <w:r w:rsidR="00752ED2">
          <w:rPr>
            <w:noProof/>
            <w:webHidden/>
          </w:rPr>
        </w:r>
        <w:r w:rsidR="00752ED2">
          <w:rPr>
            <w:noProof/>
            <w:webHidden/>
          </w:rPr>
          <w:fldChar w:fldCharType="separate"/>
        </w:r>
        <w:r w:rsidR="00E26DBB">
          <w:rPr>
            <w:noProof/>
            <w:webHidden/>
          </w:rPr>
          <w:t>2</w:t>
        </w:r>
        <w:r w:rsidR="00752ED2">
          <w:rPr>
            <w:noProof/>
            <w:webHidden/>
          </w:rPr>
          <w:fldChar w:fldCharType="end"/>
        </w:r>
      </w:hyperlink>
    </w:p>
    <w:p w14:paraId="52EE7479" w14:textId="26E4DAF7" w:rsidR="00752ED2" w:rsidRDefault="00BB5BDD">
      <w:pPr>
        <w:pStyle w:val="TOC2"/>
        <w:tabs>
          <w:tab w:val="right" w:leader="dot" w:pos="8296"/>
        </w:tabs>
        <w:rPr>
          <w:rFonts w:asciiTheme="minorHAnsi" w:eastAsiaTheme="minorEastAsia" w:hAnsiTheme="minorHAnsi" w:cstheme="minorBidi"/>
          <w:noProof/>
        </w:rPr>
      </w:pPr>
      <w:hyperlink w:anchor="_Toc531029062" w:history="1">
        <w:r w:rsidR="00752ED2" w:rsidRPr="00AD0C88">
          <w:rPr>
            <w:rStyle w:val="af8"/>
            <w:rFonts w:ascii="Times New Roman" w:hAnsi="Times New Roman"/>
            <w:noProof/>
          </w:rPr>
          <w:t xml:space="preserve">2.3 </w:t>
        </w:r>
        <w:r w:rsidR="00752ED2" w:rsidRPr="00AD0C88">
          <w:rPr>
            <w:rStyle w:val="af8"/>
            <w:rFonts w:ascii="Times New Roman" w:hAnsi="Times New Roman"/>
            <w:noProof/>
          </w:rPr>
          <w:t>标准主要内容</w:t>
        </w:r>
        <w:r w:rsidR="00752ED2">
          <w:rPr>
            <w:noProof/>
            <w:webHidden/>
          </w:rPr>
          <w:tab/>
        </w:r>
        <w:r w:rsidR="00752ED2">
          <w:rPr>
            <w:noProof/>
            <w:webHidden/>
          </w:rPr>
          <w:fldChar w:fldCharType="begin"/>
        </w:r>
        <w:r w:rsidR="00752ED2">
          <w:rPr>
            <w:noProof/>
            <w:webHidden/>
          </w:rPr>
          <w:instrText xml:space="preserve"> PAGEREF _Toc531029062 \h </w:instrText>
        </w:r>
        <w:r w:rsidR="00752ED2">
          <w:rPr>
            <w:noProof/>
            <w:webHidden/>
          </w:rPr>
        </w:r>
        <w:r w:rsidR="00752ED2">
          <w:rPr>
            <w:noProof/>
            <w:webHidden/>
          </w:rPr>
          <w:fldChar w:fldCharType="separate"/>
        </w:r>
        <w:r w:rsidR="00E26DBB">
          <w:rPr>
            <w:noProof/>
            <w:webHidden/>
          </w:rPr>
          <w:t>4</w:t>
        </w:r>
        <w:r w:rsidR="00752ED2">
          <w:rPr>
            <w:noProof/>
            <w:webHidden/>
          </w:rPr>
          <w:fldChar w:fldCharType="end"/>
        </w:r>
      </w:hyperlink>
    </w:p>
    <w:p w14:paraId="20F73873" w14:textId="0408FB3F" w:rsidR="00752ED2" w:rsidRDefault="00BB5BDD">
      <w:pPr>
        <w:pStyle w:val="TOC3"/>
        <w:tabs>
          <w:tab w:val="right" w:leader="dot" w:pos="8296"/>
        </w:tabs>
        <w:rPr>
          <w:rFonts w:asciiTheme="minorHAnsi" w:eastAsiaTheme="minorEastAsia" w:hAnsiTheme="minorHAnsi" w:cstheme="minorBidi"/>
          <w:noProof/>
        </w:rPr>
      </w:pPr>
      <w:hyperlink w:anchor="_Toc531029063" w:history="1">
        <w:r w:rsidR="00752ED2" w:rsidRPr="00AD0C88">
          <w:rPr>
            <w:rStyle w:val="af8"/>
            <w:rFonts w:ascii="Times New Roman" w:hAnsi="Times New Roman"/>
            <w:noProof/>
          </w:rPr>
          <w:t>2.3.1</w:t>
        </w:r>
        <w:r w:rsidR="00752ED2" w:rsidRPr="00AD0C88">
          <w:rPr>
            <w:rStyle w:val="af8"/>
            <w:rFonts w:ascii="Times New Roman" w:hAnsi="Times New Roman"/>
            <w:noProof/>
          </w:rPr>
          <w:t>标准的适用范围</w:t>
        </w:r>
        <w:r w:rsidR="00752ED2">
          <w:rPr>
            <w:noProof/>
            <w:webHidden/>
          </w:rPr>
          <w:tab/>
        </w:r>
        <w:r w:rsidR="00752ED2">
          <w:rPr>
            <w:noProof/>
            <w:webHidden/>
          </w:rPr>
          <w:fldChar w:fldCharType="begin"/>
        </w:r>
        <w:r w:rsidR="00752ED2">
          <w:rPr>
            <w:noProof/>
            <w:webHidden/>
          </w:rPr>
          <w:instrText xml:space="preserve"> PAGEREF _Toc531029063 \h </w:instrText>
        </w:r>
        <w:r w:rsidR="00752ED2">
          <w:rPr>
            <w:noProof/>
            <w:webHidden/>
          </w:rPr>
        </w:r>
        <w:r w:rsidR="00752ED2">
          <w:rPr>
            <w:noProof/>
            <w:webHidden/>
          </w:rPr>
          <w:fldChar w:fldCharType="separate"/>
        </w:r>
        <w:r w:rsidR="00E26DBB">
          <w:rPr>
            <w:noProof/>
            <w:webHidden/>
          </w:rPr>
          <w:t>4</w:t>
        </w:r>
        <w:r w:rsidR="00752ED2">
          <w:rPr>
            <w:noProof/>
            <w:webHidden/>
          </w:rPr>
          <w:fldChar w:fldCharType="end"/>
        </w:r>
      </w:hyperlink>
    </w:p>
    <w:p w14:paraId="473D5C3C" w14:textId="4E7945C5" w:rsidR="00752ED2" w:rsidRDefault="00BB5BDD">
      <w:pPr>
        <w:pStyle w:val="TOC3"/>
        <w:tabs>
          <w:tab w:val="right" w:leader="dot" w:pos="8296"/>
        </w:tabs>
        <w:rPr>
          <w:rFonts w:asciiTheme="minorHAnsi" w:eastAsiaTheme="minorEastAsia" w:hAnsiTheme="minorHAnsi" w:cstheme="minorBidi"/>
          <w:noProof/>
        </w:rPr>
      </w:pPr>
      <w:hyperlink w:anchor="_Toc531029064" w:history="1">
        <w:r w:rsidR="00752ED2" w:rsidRPr="00AD0C88">
          <w:rPr>
            <w:rStyle w:val="af8"/>
            <w:rFonts w:ascii="Times New Roman" w:hAnsi="Times New Roman"/>
            <w:noProof/>
          </w:rPr>
          <w:t xml:space="preserve">2.3.2 </w:t>
        </w:r>
        <w:r w:rsidR="00752ED2" w:rsidRPr="00AD0C88">
          <w:rPr>
            <w:rStyle w:val="af8"/>
            <w:rFonts w:ascii="Times New Roman" w:hAnsi="Times New Roman"/>
            <w:noProof/>
          </w:rPr>
          <w:t>检验项目的设置</w:t>
        </w:r>
        <w:r w:rsidR="00752ED2">
          <w:rPr>
            <w:noProof/>
            <w:webHidden/>
          </w:rPr>
          <w:tab/>
        </w:r>
        <w:r w:rsidR="00752ED2">
          <w:rPr>
            <w:noProof/>
            <w:webHidden/>
          </w:rPr>
          <w:fldChar w:fldCharType="begin"/>
        </w:r>
        <w:r w:rsidR="00752ED2">
          <w:rPr>
            <w:noProof/>
            <w:webHidden/>
          </w:rPr>
          <w:instrText xml:space="preserve"> PAGEREF _Toc531029064 \h </w:instrText>
        </w:r>
        <w:r w:rsidR="00752ED2">
          <w:rPr>
            <w:noProof/>
            <w:webHidden/>
          </w:rPr>
        </w:r>
        <w:r w:rsidR="00752ED2">
          <w:rPr>
            <w:noProof/>
            <w:webHidden/>
          </w:rPr>
          <w:fldChar w:fldCharType="separate"/>
        </w:r>
        <w:r w:rsidR="00E26DBB">
          <w:rPr>
            <w:noProof/>
            <w:webHidden/>
          </w:rPr>
          <w:t>4</w:t>
        </w:r>
        <w:r w:rsidR="00752ED2">
          <w:rPr>
            <w:noProof/>
            <w:webHidden/>
          </w:rPr>
          <w:fldChar w:fldCharType="end"/>
        </w:r>
      </w:hyperlink>
    </w:p>
    <w:p w14:paraId="18083614" w14:textId="639239A6" w:rsidR="00752ED2" w:rsidRDefault="00BB5BDD">
      <w:pPr>
        <w:pStyle w:val="TOC3"/>
        <w:tabs>
          <w:tab w:val="right" w:leader="dot" w:pos="8296"/>
        </w:tabs>
        <w:rPr>
          <w:rFonts w:asciiTheme="minorHAnsi" w:eastAsiaTheme="minorEastAsia" w:hAnsiTheme="minorHAnsi" w:cstheme="minorBidi"/>
          <w:noProof/>
        </w:rPr>
      </w:pPr>
      <w:hyperlink w:anchor="_Toc531029065" w:history="1">
        <w:r w:rsidR="00752ED2" w:rsidRPr="00AD0C88">
          <w:rPr>
            <w:rStyle w:val="af8"/>
            <w:rFonts w:ascii="Times New Roman" w:hAnsi="Times New Roman"/>
            <w:noProof/>
          </w:rPr>
          <w:t>2.3.2</w:t>
        </w:r>
        <w:r w:rsidR="00752ED2" w:rsidRPr="00AD0C88">
          <w:rPr>
            <w:rStyle w:val="af8"/>
            <w:rFonts w:ascii="Times New Roman" w:hAnsi="Times New Roman"/>
            <w:noProof/>
          </w:rPr>
          <w:t>主要技术内容的说明</w:t>
        </w:r>
        <w:r w:rsidR="00752ED2">
          <w:rPr>
            <w:noProof/>
            <w:webHidden/>
          </w:rPr>
          <w:tab/>
        </w:r>
        <w:r w:rsidR="00752ED2">
          <w:rPr>
            <w:noProof/>
            <w:webHidden/>
          </w:rPr>
          <w:fldChar w:fldCharType="begin"/>
        </w:r>
        <w:r w:rsidR="00752ED2">
          <w:rPr>
            <w:noProof/>
            <w:webHidden/>
          </w:rPr>
          <w:instrText xml:space="preserve"> PAGEREF _Toc531029065 \h </w:instrText>
        </w:r>
        <w:r w:rsidR="00752ED2">
          <w:rPr>
            <w:noProof/>
            <w:webHidden/>
          </w:rPr>
        </w:r>
        <w:r w:rsidR="00752ED2">
          <w:rPr>
            <w:noProof/>
            <w:webHidden/>
          </w:rPr>
          <w:fldChar w:fldCharType="separate"/>
        </w:r>
        <w:r w:rsidR="00E26DBB">
          <w:rPr>
            <w:noProof/>
            <w:webHidden/>
          </w:rPr>
          <w:t>4</w:t>
        </w:r>
        <w:r w:rsidR="00752ED2">
          <w:rPr>
            <w:noProof/>
            <w:webHidden/>
          </w:rPr>
          <w:fldChar w:fldCharType="end"/>
        </w:r>
      </w:hyperlink>
    </w:p>
    <w:p w14:paraId="0E0F4D4C" w14:textId="3EF55A2F" w:rsidR="00752ED2" w:rsidRDefault="00BB5BDD">
      <w:pPr>
        <w:pStyle w:val="TOC1"/>
        <w:rPr>
          <w:rFonts w:asciiTheme="minorHAnsi" w:hAnsiTheme="minorHAnsi" w:cstheme="minorBidi"/>
          <w:b w:val="0"/>
          <w:noProof/>
          <w:sz w:val="21"/>
          <w:szCs w:val="22"/>
        </w:rPr>
      </w:pPr>
      <w:hyperlink w:anchor="_Toc531029066" w:history="1">
        <w:r w:rsidR="00752ED2" w:rsidRPr="00AD0C88">
          <w:rPr>
            <w:rStyle w:val="af8"/>
            <w:noProof/>
          </w:rPr>
          <w:t xml:space="preserve">3. </w:t>
        </w:r>
        <w:r w:rsidR="00752ED2" w:rsidRPr="00AD0C88">
          <w:rPr>
            <w:rStyle w:val="af8"/>
            <w:noProof/>
          </w:rPr>
          <w:t>主要实验和验证情况分析</w:t>
        </w:r>
        <w:r w:rsidR="00752ED2">
          <w:rPr>
            <w:noProof/>
            <w:webHidden/>
          </w:rPr>
          <w:tab/>
        </w:r>
        <w:r w:rsidR="00752ED2">
          <w:rPr>
            <w:noProof/>
            <w:webHidden/>
          </w:rPr>
          <w:fldChar w:fldCharType="begin"/>
        </w:r>
        <w:r w:rsidR="00752ED2">
          <w:rPr>
            <w:noProof/>
            <w:webHidden/>
          </w:rPr>
          <w:instrText xml:space="preserve"> PAGEREF _Toc531029066 \h </w:instrText>
        </w:r>
        <w:r w:rsidR="00752ED2">
          <w:rPr>
            <w:noProof/>
            <w:webHidden/>
          </w:rPr>
        </w:r>
        <w:r w:rsidR="00752ED2">
          <w:rPr>
            <w:noProof/>
            <w:webHidden/>
          </w:rPr>
          <w:fldChar w:fldCharType="separate"/>
        </w:r>
        <w:r w:rsidR="00E26DBB">
          <w:rPr>
            <w:noProof/>
            <w:webHidden/>
          </w:rPr>
          <w:t>5</w:t>
        </w:r>
        <w:r w:rsidR="00752ED2">
          <w:rPr>
            <w:noProof/>
            <w:webHidden/>
          </w:rPr>
          <w:fldChar w:fldCharType="end"/>
        </w:r>
      </w:hyperlink>
    </w:p>
    <w:p w14:paraId="7C1520A4" w14:textId="1E76D3C0" w:rsidR="00752ED2" w:rsidRDefault="00BB5BDD">
      <w:pPr>
        <w:pStyle w:val="TOC2"/>
        <w:tabs>
          <w:tab w:val="right" w:leader="dot" w:pos="8296"/>
        </w:tabs>
        <w:rPr>
          <w:rFonts w:asciiTheme="minorHAnsi" w:eastAsiaTheme="minorEastAsia" w:hAnsiTheme="minorHAnsi" w:cstheme="minorBidi"/>
          <w:noProof/>
        </w:rPr>
      </w:pPr>
      <w:hyperlink w:anchor="_Toc531029067" w:history="1">
        <w:r w:rsidR="00752ED2" w:rsidRPr="00AD0C88">
          <w:rPr>
            <w:rStyle w:val="af8"/>
            <w:rFonts w:ascii="Times New Roman" w:hAnsi="Times New Roman"/>
            <w:noProof/>
          </w:rPr>
          <w:t>3.1</w:t>
        </w:r>
        <w:r w:rsidR="00752ED2" w:rsidRPr="00AD0C88">
          <w:rPr>
            <w:rStyle w:val="af8"/>
            <w:rFonts w:ascii="Times New Roman" w:hAnsi="Times New Roman"/>
            <w:noProof/>
          </w:rPr>
          <w:t>物理性能</w:t>
        </w:r>
        <w:r w:rsidR="00752ED2">
          <w:rPr>
            <w:noProof/>
            <w:webHidden/>
          </w:rPr>
          <w:tab/>
        </w:r>
        <w:r w:rsidR="00752ED2">
          <w:rPr>
            <w:noProof/>
            <w:webHidden/>
          </w:rPr>
          <w:fldChar w:fldCharType="begin"/>
        </w:r>
        <w:r w:rsidR="00752ED2">
          <w:rPr>
            <w:noProof/>
            <w:webHidden/>
          </w:rPr>
          <w:instrText xml:space="preserve"> PAGEREF _Toc531029067 \h </w:instrText>
        </w:r>
        <w:r w:rsidR="00752ED2">
          <w:rPr>
            <w:noProof/>
            <w:webHidden/>
          </w:rPr>
        </w:r>
        <w:r w:rsidR="00752ED2">
          <w:rPr>
            <w:noProof/>
            <w:webHidden/>
          </w:rPr>
          <w:fldChar w:fldCharType="separate"/>
        </w:r>
        <w:r w:rsidR="00E26DBB">
          <w:rPr>
            <w:noProof/>
            <w:webHidden/>
          </w:rPr>
          <w:t>5</w:t>
        </w:r>
        <w:r w:rsidR="00752ED2">
          <w:rPr>
            <w:noProof/>
            <w:webHidden/>
          </w:rPr>
          <w:fldChar w:fldCharType="end"/>
        </w:r>
      </w:hyperlink>
    </w:p>
    <w:p w14:paraId="51923115" w14:textId="34995273" w:rsidR="00752ED2" w:rsidRDefault="00BB5BDD">
      <w:pPr>
        <w:pStyle w:val="TOC2"/>
        <w:tabs>
          <w:tab w:val="right" w:leader="dot" w:pos="8296"/>
        </w:tabs>
        <w:rPr>
          <w:rFonts w:asciiTheme="minorHAnsi" w:eastAsiaTheme="minorEastAsia" w:hAnsiTheme="minorHAnsi" w:cstheme="minorBidi"/>
          <w:noProof/>
        </w:rPr>
      </w:pPr>
      <w:hyperlink w:anchor="_Toc531029068" w:history="1">
        <w:r w:rsidR="00752ED2" w:rsidRPr="00AD0C88">
          <w:rPr>
            <w:rStyle w:val="af8"/>
            <w:rFonts w:ascii="Times New Roman" w:hAnsi="Times New Roman"/>
            <w:noProof/>
          </w:rPr>
          <w:t>3.2</w:t>
        </w:r>
        <w:r w:rsidR="00752ED2" w:rsidRPr="00AD0C88">
          <w:rPr>
            <w:rStyle w:val="af8"/>
            <w:rFonts w:ascii="Times New Roman" w:hAnsi="Times New Roman"/>
            <w:noProof/>
          </w:rPr>
          <w:t>有害物质含量和有害物质释放量</w:t>
        </w:r>
        <w:r w:rsidR="00752ED2">
          <w:rPr>
            <w:noProof/>
            <w:webHidden/>
          </w:rPr>
          <w:tab/>
        </w:r>
        <w:r w:rsidR="00752ED2">
          <w:rPr>
            <w:noProof/>
            <w:webHidden/>
          </w:rPr>
          <w:fldChar w:fldCharType="begin"/>
        </w:r>
        <w:r w:rsidR="00752ED2">
          <w:rPr>
            <w:noProof/>
            <w:webHidden/>
          </w:rPr>
          <w:instrText xml:space="preserve"> PAGEREF _Toc531029068 \h </w:instrText>
        </w:r>
        <w:r w:rsidR="00752ED2">
          <w:rPr>
            <w:noProof/>
            <w:webHidden/>
          </w:rPr>
        </w:r>
        <w:r w:rsidR="00752ED2">
          <w:rPr>
            <w:noProof/>
            <w:webHidden/>
          </w:rPr>
          <w:fldChar w:fldCharType="separate"/>
        </w:r>
        <w:r w:rsidR="00E26DBB">
          <w:rPr>
            <w:noProof/>
            <w:webHidden/>
          </w:rPr>
          <w:t>7</w:t>
        </w:r>
        <w:r w:rsidR="00752ED2">
          <w:rPr>
            <w:noProof/>
            <w:webHidden/>
          </w:rPr>
          <w:fldChar w:fldCharType="end"/>
        </w:r>
      </w:hyperlink>
    </w:p>
    <w:p w14:paraId="7071D60E" w14:textId="14F6A649" w:rsidR="00752ED2" w:rsidRDefault="00BB5BDD">
      <w:pPr>
        <w:pStyle w:val="TOC3"/>
        <w:tabs>
          <w:tab w:val="right" w:leader="dot" w:pos="8296"/>
        </w:tabs>
        <w:rPr>
          <w:rFonts w:asciiTheme="minorHAnsi" w:eastAsiaTheme="minorEastAsia" w:hAnsiTheme="minorHAnsi" w:cstheme="minorBidi"/>
          <w:noProof/>
        </w:rPr>
      </w:pPr>
      <w:hyperlink w:anchor="_Toc531029069" w:history="1">
        <w:r w:rsidR="00752ED2" w:rsidRPr="00AD0C88">
          <w:rPr>
            <w:rStyle w:val="af8"/>
            <w:rFonts w:ascii="Times New Roman" w:hAnsi="Times New Roman"/>
            <w:noProof/>
          </w:rPr>
          <w:t xml:space="preserve">3.2.1 </w:t>
        </w:r>
        <w:r w:rsidR="00752ED2" w:rsidRPr="00AD0C88">
          <w:rPr>
            <w:rStyle w:val="af8"/>
            <w:rFonts w:ascii="Times New Roman" w:hAnsi="Times New Roman"/>
            <w:noProof/>
          </w:rPr>
          <w:t>有害物质限量</w:t>
        </w:r>
        <w:r w:rsidR="00752ED2">
          <w:rPr>
            <w:noProof/>
            <w:webHidden/>
          </w:rPr>
          <w:tab/>
        </w:r>
        <w:r w:rsidR="00752ED2">
          <w:rPr>
            <w:noProof/>
            <w:webHidden/>
          </w:rPr>
          <w:fldChar w:fldCharType="begin"/>
        </w:r>
        <w:r w:rsidR="00752ED2">
          <w:rPr>
            <w:noProof/>
            <w:webHidden/>
          </w:rPr>
          <w:instrText xml:space="preserve"> PAGEREF _Toc531029069 \h </w:instrText>
        </w:r>
        <w:r w:rsidR="00752ED2">
          <w:rPr>
            <w:noProof/>
            <w:webHidden/>
          </w:rPr>
        </w:r>
        <w:r w:rsidR="00752ED2">
          <w:rPr>
            <w:noProof/>
            <w:webHidden/>
          </w:rPr>
          <w:fldChar w:fldCharType="separate"/>
        </w:r>
        <w:r w:rsidR="00E26DBB">
          <w:rPr>
            <w:noProof/>
            <w:webHidden/>
          </w:rPr>
          <w:t>7</w:t>
        </w:r>
        <w:r w:rsidR="00752ED2">
          <w:rPr>
            <w:noProof/>
            <w:webHidden/>
          </w:rPr>
          <w:fldChar w:fldCharType="end"/>
        </w:r>
      </w:hyperlink>
    </w:p>
    <w:p w14:paraId="5A2DD8B6" w14:textId="5D9910A7" w:rsidR="00752ED2" w:rsidRDefault="00BB5BDD">
      <w:pPr>
        <w:pStyle w:val="TOC3"/>
        <w:tabs>
          <w:tab w:val="right" w:leader="dot" w:pos="8296"/>
        </w:tabs>
        <w:rPr>
          <w:rFonts w:asciiTheme="minorHAnsi" w:eastAsiaTheme="minorEastAsia" w:hAnsiTheme="minorHAnsi" w:cstheme="minorBidi"/>
          <w:noProof/>
        </w:rPr>
      </w:pPr>
      <w:hyperlink w:anchor="_Toc531029070" w:history="1">
        <w:r w:rsidR="00752ED2" w:rsidRPr="00AD0C88">
          <w:rPr>
            <w:rStyle w:val="af8"/>
            <w:rFonts w:ascii="Times New Roman" w:hAnsi="Times New Roman"/>
            <w:noProof/>
          </w:rPr>
          <w:t xml:space="preserve">3.2.2 </w:t>
        </w:r>
        <w:r w:rsidR="00752ED2" w:rsidRPr="00AD0C88">
          <w:rPr>
            <w:rStyle w:val="af8"/>
            <w:rFonts w:ascii="Times New Roman" w:hAnsi="Times New Roman"/>
            <w:noProof/>
          </w:rPr>
          <w:t>有害物质释放量</w:t>
        </w:r>
        <w:r w:rsidR="00752ED2">
          <w:rPr>
            <w:noProof/>
            <w:webHidden/>
          </w:rPr>
          <w:tab/>
        </w:r>
        <w:r w:rsidR="00752ED2">
          <w:rPr>
            <w:noProof/>
            <w:webHidden/>
          </w:rPr>
          <w:fldChar w:fldCharType="begin"/>
        </w:r>
        <w:r w:rsidR="00752ED2">
          <w:rPr>
            <w:noProof/>
            <w:webHidden/>
          </w:rPr>
          <w:instrText xml:space="preserve"> PAGEREF _Toc531029070 \h </w:instrText>
        </w:r>
        <w:r w:rsidR="00752ED2">
          <w:rPr>
            <w:noProof/>
            <w:webHidden/>
          </w:rPr>
        </w:r>
        <w:r w:rsidR="00752ED2">
          <w:rPr>
            <w:noProof/>
            <w:webHidden/>
          </w:rPr>
          <w:fldChar w:fldCharType="separate"/>
        </w:r>
        <w:r w:rsidR="00E26DBB">
          <w:rPr>
            <w:noProof/>
            <w:webHidden/>
          </w:rPr>
          <w:t>8</w:t>
        </w:r>
        <w:r w:rsidR="00752ED2">
          <w:rPr>
            <w:noProof/>
            <w:webHidden/>
          </w:rPr>
          <w:fldChar w:fldCharType="end"/>
        </w:r>
      </w:hyperlink>
    </w:p>
    <w:p w14:paraId="2BDFA140" w14:textId="05D274E2" w:rsidR="00752ED2" w:rsidRDefault="00BB5BDD">
      <w:pPr>
        <w:pStyle w:val="TOC2"/>
        <w:tabs>
          <w:tab w:val="right" w:leader="dot" w:pos="8296"/>
        </w:tabs>
        <w:rPr>
          <w:rFonts w:asciiTheme="minorHAnsi" w:eastAsiaTheme="minorEastAsia" w:hAnsiTheme="minorHAnsi" w:cstheme="minorBidi"/>
          <w:noProof/>
        </w:rPr>
      </w:pPr>
      <w:hyperlink w:anchor="_Toc531029071" w:history="1">
        <w:r w:rsidR="00752ED2" w:rsidRPr="00AD0C88">
          <w:rPr>
            <w:rStyle w:val="af8"/>
            <w:rFonts w:ascii="Times New Roman" w:hAnsi="Times New Roman"/>
            <w:noProof/>
          </w:rPr>
          <w:t>3.3</w:t>
        </w:r>
        <w:r w:rsidR="00752ED2" w:rsidRPr="00AD0C88">
          <w:rPr>
            <w:rStyle w:val="af8"/>
            <w:rFonts w:ascii="Times New Roman" w:hAnsi="Times New Roman"/>
            <w:noProof/>
          </w:rPr>
          <w:t>弹性</w:t>
        </w:r>
        <w:r w:rsidR="00752ED2">
          <w:rPr>
            <w:noProof/>
            <w:webHidden/>
          </w:rPr>
          <w:tab/>
        </w:r>
        <w:r w:rsidR="00752ED2">
          <w:rPr>
            <w:noProof/>
            <w:webHidden/>
          </w:rPr>
          <w:fldChar w:fldCharType="begin"/>
        </w:r>
        <w:r w:rsidR="00752ED2">
          <w:rPr>
            <w:noProof/>
            <w:webHidden/>
          </w:rPr>
          <w:instrText xml:space="preserve"> PAGEREF _Toc531029071 \h </w:instrText>
        </w:r>
        <w:r w:rsidR="00752ED2">
          <w:rPr>
            <w:noProof/>
            <w:webHidden/>
          </w:rPr>
        </w:r>
        <w:r w:rsidR="00752ED2">
          <w:rPr>
            <w:noProof/>
            <w:webHidden/>
          </w:rPr>
          <w:fldChar w:fldCharType="separate"/>
        </w:r>
        <w:r w:rsidR="00E26DBB">
          <w:rPr>
            <w:noProof/>
            <w:webHidden/>
          </w:rPr>
          <w:t>12</w:t>
        </w:r>
        <w:r w:rsidR="00752ED2">
          <w:rPr>
            <w:noProof/>
            <w:webHidden/>
          </w:rPr>
          <w:fldChar w:fldCharType="end"/>
        </w:r>
      </w:hyperlink>
    </w:p>
    <w:p w14:paraId="3D39D3A4" w14:textId="6457AAB5" w:rsidR="00752ED2" w:rsidRDefault="00BB5BDD">
      <w:pPr>
        <w:pStyle w:val="TOC2"/>
        <w:tabs>
          <w:tab w:val="right" w:leader="dot" w:pos="8296"/>
        </w:tabs>
        <w:rPr>
          <w:rFonts w:asciiTheme="minorHAnsi" w:eastAsiaTheme="minorEastAsia" w:hAnsiTheme="minorHAnsi" w:cstheme="minorBidi"/>
          <w:noProof/>
        </w:rPr>
      </w:pPr>
      <w:hyperlink w:anchor="_Toc531029072" w:history="1">
        <w:r w:rsidR="00752ED2" w:rsidRPr="00AD0C88">
          <w:rPr>
            <w:rStyle w:val="af8"/>
            <w:rFonts w:ascii="Times New Roman" w:hAnsi="Times New Roman"/>
            <w:noProof/>
          </w:rPr>
          <w:t>3.4</w:t>
        </w:r>
        <w:r w:rsidR="00752ED2" w:rsidRPr="00AD0C88">
          <w:rPr>
            <w:rStyle w:val="af8"/>
            <w:rFonts w:ascii="Times New Roman" w:hAnsi="Times New Roman"/>
            <w:noProof/>
          </w:rPr>
          <w:t>耐污渍性能及耐久性</w:t>
        </w:r>
        <w:r w:rsidR="00752ED2">
          <w:rPr>
            <w:noProof/>
            <w:webHidden/>
          </w:rPr>
          <w:tab/>
        </w:r>
        <w:r w:rsidR="00752ED2">
          <w:rPr>
            <w:noProof/>
            <w:webHidden/>
          </w:rPr>
          <w:fldChar w:fldCharType="begin"/>
        </w:r>
        <w:r w:rsidR="00752ED2">
          <w:rPr>
            <w:noProof/>
            <w:webHidden/>
          </w:rPr>
          <w:instrText xml:space="preserve"> PAGEREF _Toc531029072 \h </w:instrText>
        </w:r>
        <w:r w:rsidR="00752ED2">
          <w:rPr>
            <w:noProof/>
            <w:webHidden/>
          </w:rPr>
        </w:r>
        <w:r w:rsidR="00752ED2">
          <w:rPr>
            <w:noProof/>
            <w:webHidden/>
          </w:rPr>
          <w:fldChar w:fldCharType="separate"/>
        </w:r>
        <w:r w:rsidR="00E26DBB">
          <w:rPr>
            <w:noProof/>
            <w:webHidden/>
          </w:rPr>
          <w:t>14</w:t>
        </w:r>
        <w:r w:rsidR="00752ED2">
          <w:rPr>
            <w:noProof/>
            <w:webHidden/>
          </w:rPr>
          <w:fldChar w:fldCharType="end"/>
        </w:r>
      </w:hyperlink>
    </w:p>
    <w:p w14:paraId="6E7907AD" w14:textId="4464C94C" w:rsidR="00752ED2" w:rsidRDefault="00BB5BDD">
      <w:pPr>
        <w:pStyle w:val="TOC2"/>
        <w:tabs>
          <w:tab w:val="right" w:leader="dot" w:pos="8296"/>
        </w:tabs>
        <w:rPr>
          <w:rFonts w:asciiTheme="minorHAnsi" w:eastAsiaTheme="minorEastAsia" w:hAnsiTheme="minorHAnsi" w:cstheme="minorBidi"/>
          <w:noProof/>
        </w:rPr>
      </w:pPr>
      <w:hyperlink w:anchor="_Toc531029073" w:history="1">
        <w:r w:rsidR="00752ED2" w:rsidRPr="00AD0C88">
          <w:rPr>
            <w:rStyle w:val="af8"/>
            <w:rFonts w:ascii="Times New Roman" w:hAnsi="Times New Roman"/>
            <w:noProof/>
          </w:rPr>
          <w:t>3.5</w:t>
        </w:r>
        <w:r w:rsidR="00752ED2" w:rsidRPr="00AD0C88">
          <w:rPr>
            <w:rStyle w:val="af8"/>
            <w:rFonts w:ascii="Times New Roman" w:hAnsi="Times New Roman"/>
            <w:noProof/>
          </w:rPr>
          <w:t>甲醛净化性能</w:t>
        </w:r>
        <w:r w:rsidR="00752ED2">
          <w:rPr>
            <w:noProof/>
            <w:webHidden/>
          </w:rPr>
          <w:tab/>
        </w:r>
        <w:r w:rsidR="00752ED2">
          <w:rPr>
            <w:noProof/>
            <w:webHidden/>
          </w:rPr>
          <w:fldChar w:fldCharType="begin"/>
        </w:r>
        <w:r w:rsidR="00752ED2">
          <w:rPr>
            <w:noProof/>
            <w:webHidden/>
          </w:rPr>
          <w:instrText xml:space="preserve"> PAGEREF _Toc531029073 \h </w:instrText>
        </w:r>
        <w:r w:rsidR="00752ED2">
          <w:rPr>
            <w:noProof/>
            <w:webHidden/>
          </w:rPr>
        </w:r>
        <w:r w:rsidR="00752ED2">
          <w:rPr>
            <w:noProof/>
            <w:webHidden/>
          </w:rPr>
          <w:fldChar w:fldCharType="separate"/>
        </w:r>
        <w:r w:rsidR="00E26DBB">
          <w:rPr>
            <w:noProof/>
            <w:webHidden/>
          </w:rPr>
          <w:t>15</w:t>
        </w:r>
        <w:r w:rsidR="00752ED2">
          <w:rPr>
            <w:noProof/>
            <w:webHidden/>
          </w:rPr>
          <w:fldChar w:fldCharType="end"/>
        </w:r>
      </w:hyperlink>
    </w:p>
    <w:p w14:paraId="34287488" w14:textId="1E7B47B6" w:rsidR="00752ED2" w:rsidRDefault="00BB5BDD">
      <w:pPr>
        <w:pStyle w:val="TOC2"/>
        <w:tabs>
          <w:tab w:val="right" w:leader="dot" w:pos="8296"/>
        </w:tabs>
        <w:rPr>
          <w:rFonts w:asciiTheme="minorHAnsi" w:eastAsiaTheme="minorEastAsia" w:hAnsiTheme="minorHAnsi" w:cstheme="minorBidi"/>
          <w:noProof/>
        </w:rPr>
      </w:pPr>
      <w:hyperlink w:anchor="_Toc531029074" w:history="1">
        <w:r w:rsidR="00752ED2" w:rsidRPr="00AD0C88">
          <w:rPr>
            <w:rStyle w:val="af8"/>
            <w:rFonts w:ascii="Times New Roman" w:hAnsi="Times New Roman"/>
            <w:noProof/>
          </w:rPr>
          <w:t>3.6</w:t>
        </w:r>
        <w:r w:rsidR="00752ED2" w:rsidRPr="00AD0C88">
          <w:rPr>
            <w:rStyle w:val="af8"/>
            <w:rFonts w:ascii="Times New Roman" w:hAnsi="Times New Roman"/>
            <w:noProof/>
          </w:rPr>
          <w:t>甲醛累积净化量</w:t>
        </w:r>
        <w:r w:rsidR="00752ED2">
          <w:rPr>
            <w:noProof/>
            <w:webHidden/>
          </w:rPr>
          <w:tab/>
        </w:r>
        <w:r w:rsidR="00752ED2">
          <w:rPr>
            <w:noProof/>
            <w:webHidden/>
          </w:rPr>
          <w:fldChar w:fldCharType="begin"/>
        </w:r>
        <w:r w:rsidR="00752ED2">
          <w:rPr>
            <w:noProof/>
            <w:webHidden/>
          </w:rPr>
          <w:instrText xml:space="preserve"> PAGEREF _Toc531029074 \h </w:instrText>
        </w:r>
        <w:r w:rsidR="00752ED2">
          <w:rPr>
            <w:noProof/>
            <w:webHidden/>
          </w:rPr>
        </w:r>
        <w:r w:rsidR="00752ED2">
          <w:rPr>
            <w:noProof/>
            <w:webHidden/>
          </w:rPr>
          <w:fldChar w:fldCharType="separate"/>
        </w:r>
        <w:r w:rsidR="00E26DBB">
          <w:rPr>
            <w:noProof/>
            <w:webHidden/>
          </w:rPr>
          <w:t>16</w:t>
        </w:r>
        <w:r w:rsidR="00752ED2">
          <w:rPr>
            <w:noProof/>
            <w:webHidden/>
          </w:rPr>
          <w:fldChar w:fldCharType="end"/>
        </w:r>
      </w:hyperlink>
    </w:p>
    <w:p w14:paraId="0F0B427A" w14:textId="53FFBF71" w:rsidR="00752ED2" w:rsidRDefault="00BB5BDD">
      <w:pPr>
        <w:pStyle w:val="TOC2"/>
        <w:tabs>
          <w:tab w:val="right" w:leader="dot" w:pos="8296"/>
        </w:tabs>
        <w:rPr>
          <w:rFonts w:asciiTheme="minorHAnsi" w:eastAsiaTheme="minorEastAsia" w:hAnsiTheme="minorHAnsi" w:cstheme="minorBidi"/>
          <w:noProof/>
        </w:rPr>
      </w:pPr>
      <w:hyperlink w:anchor="_Toc531029075" w:history="1">
        <w:r w:rsidR="00752ED2" w:rsidRPr="00AD0C88">
          <w:rPr>
            <w:rStyle w:val="af8"/>
            <w:rFonts w:ascii="Times New Roman" w:hAnsi="Times New Roman"/>
            <w:noProof/>
          </w:rPr>
          <w:t>3.7</w:t>
        </w:r>
        <w:r w:rsidR="00752ED2" w:rsidRPr="00AD0C88">
          <w:rPr>
            <w:rStyle w:val="af8"/>
            <w:rFonts w:ascii="Times New Roman" w:hAnsi="Times New Roman"/>
            <w:noProof/>
          </w:rPr>
          <w:t>甲醛净化长时间有效性</w:t>
        </w:r>
        <w:r w:rsidR="00752ED2">
          <w:rPr>
            <w:noProof/>
            <w:webHidden/>
          </w:rPr>
          <w:tab/>
        </w:r>
        <w:r w:rsidR="00752ED2">
          <w:rPr>
            <w:noProof/>
            <w:webHidden/>
          </w:rPr>
          <w:fldChar w:fldCharType="begin"/>
        </w:r>
        <w:r w:rsidR="00752ED2">
          <w:rPr>
            <w:noProof/>
            <w:webHidden/>
          </w:rPr>
          <w:instrText xml:space="preserve"> PAGEREF _Toc531029075 \h </w:instrText>
        </w:r>
        <w:r w:rsidR="00752ED2">
          <w:rPr>
            <w:noProof/>
            <w:webHidden/>
          </w:rPr>
        </w:r>
        <w:r w:rsidR="00752ED2">
          <w:rPr>
            <w:noProof/>
            <w:webHidden/>
          </w:rPr>
          <w:fldChar w:fldCharType="separate"/>
        </w:r>
        <w:r w:rsidR="00E26DBB">
          <w:rPr>
            <w:noProof/>
            <w:webHidden/>
          </w:rPr>
          <w:t>17</w:t>
        </w:r>
        <w:r w:rsidR="00752ED2">
          <w:rPr>
            <w:noProof/>
            <w:webHidden/>
          </w:rPr>
          <w:fldChar w:fldCharType="end"/>
        </w:r>
      </w:hyperlink>
    </w:p>
    <w:p w14:paraId="3E01F738" w14:textId="24782766" w:rsidR="00752ED2" w:rsidRDefault="00BB5BDD">
      <w:pPr>
        <w:pStyle w:val="TOC2"/>
        <w:tabs>
          <w:tab w:val="right" w:leader="dot" w:pos="8296"/>
        </w:tabs>
        <w:rPr>
          <w:rFonts w:asciiTheme="minorHAnsi" w:eastAsiaTheme="minorEastAsia" w:hAnsiTheme="minorHAnsi" w:cstheme="minorBidi"/>
          <w:noProof/>
        </w:rPr>
      </w:pPr>
      <w:hyperlink w:anchor="_Toc531029076" w:history="1">
        <w:r w:rsidR="00752ED2" w:rsidRPr="00AD0C88">
          <w:rPr>
            <w:rStyle w:val="af8"/>
            <w:rFonts w:ascii="Times New Roman" w:hAnsi="Times New Roman"/>
            <w:noProof/>
          </w:rPr>
          <w:t xml:space="preserve">3.8 </w:t>
        </w:r>
        <w:r w:rsidR="00752ED2" w:rsidRPr="00AD0C88">
          <w:rPr>
            <w:rStyle w:val="af8"/>
            <w:rFonts w:ascii="Times New Roman" w:hAnsi="Times New Roman"/>
            <w:noProof/>
          </w:rPr>
          <w:t>甲醛非吸附净化性能</w:t>
        </w:r>
        <w:r w:rsidR="00752ED2">
          <w:rPr>
            <w:noProof/>
            <w:webHidden/>
          </w:rPr>
          <w:tab/>
        </w:r>
        <w:r w:rsidR="00752ED2">
          <w:rPr>
            <w:noProof/>
            <w:webHidden/>
          </w:rPr>
          <w:fldChar w:fldCharType="begin"/>
        </w:r>
        <w:r w:rsidR="00752ED2">
          <w:rPr>
            <w:noProof/>
            <w:webHidden/>
          </w:rPr>
          <w:instrText xml:space="preserve"> PAGEREF _Toc531029076 \h </w:instrText>
        </w:r>
        <w:r w:rsidR="00752ED2">
          <w:rPr>
            <w:noProof/>
            <w:webHidden/>
          </w:rPr>
        </w:r>
        <w:r w:rsidR="00752ED2">
          <w:rPr>
            <w:noProof/>
            <w:webHidden/>
          </w:rPr>
          <w:fldChar w:fldCharType="separate"/>
        </w:r>
        <w:r w:rsidR="00E26DBB">
          <w:rPr>
            <w:noProof/>
            <w:webHidden/>
          </w:rPr>
          <w:t>18</w:t>
        </w:r>
        <w:r w:rsidR="00752ED2">
          <w:rPr>
            <w:noProof/>
            <w:webHidden/>
          </w:rPr>
          <w:fldChar w:fldCharType="end"/>
        </w:r>
      </w:hyperlink>
    </w:p>
    <w:p w14:paraId="6C760252" w14:textId="10D76467" w:rsidR="00752ED2" w:rsidRDefault="00BB5BDD">
      <w:pPr>
        <w:pStyle w:val="TOC2"/>
        <w:tabs>
          <w:tab w:val="right" w:leader="dot" w:pos="8296"/>
        </w:tabs>
        <w:rPr>
          <w:rFonts w:asciiTheme="minorHAnsi" w:eastAsiaTheme="minorEastAsia" w:hAnsiTheme="minorHAnsi" w:cstheme="minorBidi"/>
          <w:noProof/>
        </w:rPr>
      </w:pPr>
      <w:hyperlink w:anchor="_Toc531029077" w:history="1">
        <w:r w:rsidR="00752ED2" w:rsidRPr="00AD0C88">
          <w:rPr>
            <w:rStyle w:val="af8"/>
            <w:rFonts w:ascii="Times New Roman" w:hAnsi="Times New Roman"/>
            <w:noProof/>
          </w:rPr>
          <w:t>3.9</w:t>
        </w:r>
        <w:r w:rsidR="00752ED2" w:rsidRPr="00AD0C88">
          <w:rPr>
            <w:rStyle w:val="af8"/>
            <w:rFonts w:ascii="Times New Roman" w:hAnsi="Times New Roman"/>
            <w:noProof/>
          </w:rPr>
          <w:t>抗菌及抗菌耐久性</w:t>
        </w:r>
        <w:r w:rsidR="00752ED2">
          <w:rPr>
            <w:noProof/>
            <w:webHidden/>
          </w:rPr>
          <w:tab/>
        </w:r>
        <w:r w:rsidR="00752ED2">
          <w:rPr>
            <w:noProof/>
            <w:webHidden/>
          </w:rPr>
          <w:fldChar w:fldCharType="begin"/>
        </w:r>
        <w:r w:rsidR="00752ED2">
          <w:rPr>
            <w:noProof/>
            <w:webHidden/>
          </w:rPr>
          <w:instrText xml:space="preserve"> PAGEREF _Toc531029077 \h </w:instrText>
        </w:r>
        <w:r w:rsidR="00752ED2">
          <w:rPr>
            <w:noProof/>
            <w:webHidden/>
          </w:rPr>
        </w:r>
        <w:r w:rsidR="00752ED2">
          <w:rPr>
            <w:noProof/>
            <w:webHidden/>
          </w:rPr>
          <w:fldChar w:fldCharType="separate"/>
        </w:r>
        <w:r w:rsidR="00E26DBB">
          <w:rPr>
            <w:noProof/>
            <w:webHidden/>
          </w:rPr>
          <w:t>20</w:t>
        </w:r>
        <w:r w:rsidR="00752ED2">
          <w:rPr>
            <w:noProof/>
            <w:webHidden/>
          </w:rPr>
          <w:fldChar w:fldCharType="end"/>
        </w:r>
      </w:hyperlink>
    </w:p>
    <w:p w14:paraId="064401F9" w14:textId="7BD7FBB0" w:rsidR="00752ED2" w:rsidRDefault="00BB5BDD">
      <w:pPr>
        <w:pStyle w:val="TOC1"/>
        <w:rPr>
          <w:rFonts w:asciiTheme="minorHAnsi" w:hAnsiTheme="minorHAnsi" w:cstheme="minorBidi"/>
          <w:b w:val="0"/>
          <w:noProof/>
          <w:sz w:val="21"/>
          <w:szCs w:val="22"/>
        </w:rPr>
      </w:pPr>
      <w:hyperlink w:anchor="_Toc531029078" w:history="1">
        <w:r w:rsidR="00752ED2" w:rsidRPr="00AD0C88">
          <w:rPr>
            <w:rStyle w:val="af8"/>
            <w:noProof/>
          </w:rPr>
          <w:t xml:space="preserve">4. </w:t>
        </w:r>
        <w:r w:rsidR="00752ED2" w:rsidRPr="00AD0C88">
          <w:rPr>
            <w:rStyle w:val="af8"/>
            <w:noProof/>
          </w:rPr>
          <w:t>标准涉及专利的情况</w:t>
        </w:r>
        <w:r w:rsidR="00752ED2">
          <w:rPr>
            <w:noProof/>
            <w:webHidden/>
          </w:rPr>
          <w:tab/>
        </w:r>
        <w:r w:rsidR="00752ED2">
          <w:rPr>
            <w:noProof/>
            <w:webHidden/>
          </w:rPr>
          <w:fldChar w:fldCharType="begin"/>
        </w:r>
        <w:r w:rsidR="00752ED2">
          <w:rPr>
            <w:noProof/>
            <w:webHidden/>
          </w:rPr>
          <w:instrText xml:space="preserve"> PAGEREF _Toc531029078 \h </w:instrText>
        </w:r>
        <w:r w:rsidR="00752ED2">
          <w:rPr>
            <w:noProof/>
            <w:webHidden/>
          </w:rPr>
        </w:r>
        <w:r w:rsidR="00752ED2">
          <w:rPr>
            <w:noProof/>
            <w:webHidden/>
          </w:rPr>
          <w:fldChar w:fldCharType="separate"/>
        </w:r>
        <w:r w:rsidR="00E26DBB">
          <w:rPr>
            <w:noProof/>
            <w:webHidden/>
          </w:rPr>
          <w:t>22</w:t>
        </w:r>
        <w:r w:rsidR="00752ED2">
          <w:rPr>
            <w:noProof/>
            <w:webHidden/>
          </w:rPr>
          <w:fldChar w:fldCharType="end"/>
        </w:r>
      </w:hyperlink>
    </w:p>
    <w:p w14:paraId="7A0C5C6F" w14:textId="44BCFE42" w:rsidR="00752ED2" w:rsidRDefault="00BB5BDD">
      <w:pPr>
        <w:pStyle w:val="TOC1"/>
        <w:rPr>
          <w:rFonts w:asciiTheme="minorHAnsi" w:hAnsiTheme="minorHAnsi" w:cstheme="minorBidi"/>
          <w:b w:val="0"/>
          <w:noProof/>
          <w:sz w:val="21"/>
          <w:szCs w:val="22"/>
        </w:rPr>
      </w:pPr>
      <w:hyperlink w:anchor="_Toc531029079" w:history="1">
        <w:r w:rsidR="00752ED2" w:rsidRPr="00AD0C88">
          <w:rPr>
            <w:rStyle w:val="af8"/>
            <w:noProof/>
          </w:rPr>
          <w:t xml:space="preserve">5. </w:t>
        </w:r>
        <w:r w:rsidR="00752ED2" w:rsidRPr="00AD0C88">
          <w:rPr>
            <w:rStyle w:val="af8"/>
            <w:noProof/>
          </w:rPr>
          <w:t>推广应用论证和预期达到的经济效果</w:t>
        </w:r>
        <w:r w:rsidR="00752ED2">
          <w:rPr>
            <w:noProof/>
            <w:webHidden/>
          </w:rPr>
          <w:tab/>
        </w:r>
        <w:r w:rsidR="00752ED2">
          <w:rPr>
            <w:noProof/>
            <w:webHidden/>
          </w:rPr>
          <w:fldChar w:fldCharType="begin"/>
        </w:r>
        <w:r w:rsidR="00752ED2">
          <w:rPr>
            <w:noProof/>
            <w:webHidden/>
          </w:rPr>
          <w:instrText xml:space="preserve"> PAGEREF _Toc531029079 \h </w:instrText>
        </w:r>
        <w:r w:rsidR="00752ED2">
          <w:rPr>
            <w:noProof/>
            <w:webHidden/>
          </w:rPr>
        </w:r>
        <w:r w:rsidR="00752ED2">
          <w:rPr>
            <w:noProof/>
            <w:webHidden/>
          </w:rPr>
          <w:fldChar w:fldCharType="separate"/>
        </w:r>
        <w:r w:rsidR="00E26DBB">
          <w:rPr>
            <w:noProof/>
            <w:webHidden/>
          </w:rPr>
          <w:t>22</w:t>
        </w:r>
        <w:r w:rsidR="00752ED2">
          <w:rPr>
            <w:noProof/>
            <w:webHidden/>
          </w:rPr>
          <w:fldChar w:fldCharType="end"/>
        </w:r>
      </w:hyperlink>
    </w:p>
    <w:p w14:paraId="47430A41" w14:textId="55381128" w:rsidR="00752ED2" w:rsidRDefault="00BB5BDD">
      <w:pPr>
        <w:pStyle w:val="TOC1"/>
        <w:rPr>
          <w:rFonts w:asciiTheme="minorHAnsi" w:hAnsiTheme="minorHAnsi" w:cstheme="minorBidi"/>
          <w:b w:val="0"/>
          <w:noProof/>
          <w:sz w:val="21"/>
          <w:szCs w:val="22"/>
        </w:rPr>
      </w:pPr>
      <w:hyperlink w:anchor="_Toc531029080" w:history="1">
        <w:r w:rsidR="00752ED2" w:rsidRPr="00AD0C88">
          <w:rPr>
            <w:rStyle w:val="af8"/>
            <w:noProof/>
          </w:rPr>
          <w:t xml:space="preserve">6. </w:t>
        </w:r>
        <w:r w:rsidR="00752ED2" w:rsidRPr="00AD0C88">
          <w:rPr>
            <w:rStyle w:val="af8"/>
            <w:noProof/>
          </w:rPr>
          <w:t>采用国际标准和国外先进标准的情况</w:t>
        </w:r>
        <w:r w:rsidR="00752ED2">
          <w:rPr>
            <w:noProof/>
            <w:webHidden/>
          </w:rPr>
          <w:tab/>
        </w:r>
        <w:r w:rsidR="00752ED2">
          <w:rPr>
            <w:noProof/>
            <w:webHidden/>
          </w:rPr>
          <w:fldChar w:fldCharType="begin"/>
        </w:r>
        <w:r w:rsidR="00752ED2">
          <w:rPr>
            <w:noProof/>
            <w:webHidden/>
          </w:rPr>
          <w:instrText xml:space="preserve"> PAGEREF _Toc531029080 \h </w:instrText>
        </w:r>
        <w:r w:rsidR="00752ED2">
          <w:rPr>
            <w:noProof/>
            <w:webHidden/>
          </w:rPr>
        </w:r>
        <w:r w:rsidR="00752ED2">
          <w:rPr>
            <w:noProof/>
            <w:webHidden/>
          </w:rPr>
          <w:fldChar w:fldCharType="separate"/>
        </w:r>
        <w:r w:rsidR="00E26DBB">
          <w:rPr>
            <w:noProof/>
            <w:webHidden/>
          </w:rPr>
          <w:t>22</w:t>
        </w:r>
        <w:r w:rsidR="00752ED2">
          <w:rPr>
            <w:noProof/>
            <w:webHidden/>
          </w:rPr>
          <w:fldChar w:fldCharType="end"/>
        </w:r>
      </w:hyperlink>
    </w:p>
    <w:p w14:paraId="71ED4A3C" w14:textId="3A6D757C" w:rsidR="00752ED2" w:rsidRDefault="00BB5BDD">
      <w:pPr>
        <w:pStyle w:val="TOC1"/>
        <w:rPr>
          <w:rFonts w:asciiTheme="minorHAnsi" w:hAnsiTheme="minorHAnsi" w:cstheme="minorBidi"/>
          <w:b w:val="0"/>
          <w:noProof/>
          <w:sz w:val="21"/>
          <w:szCs w:val="22"/>
        </w:rPr>
      </w:pPr>
      <w:hyperlink w:anchor="_Toc531029081" w:history="1">
        <w:r w:rsidR="00752ED2" w:rsidRPr="00AD0C88">
          <w:rPr>
            <w:rStyle w:val="af8"/>
            <w:noProof/>
          </w:rPr>
          <w:t xml:space="preserve">7. </w:t>
        </w:r>
        <w:r w:rsidR="00752ED2" w:rsidRPr="00AD0C88">
          <w:rPr>
            <w:rStyle w:val="af8"/>
            <w:noProof/>
          </w:rPr>
          <w:t>与现行相关法律、法规、规章及相关标准，特别是强制性标准的协调性</w:t>
        </w:r>
        <w:r w:rsidR="00752ED2">
          <w:rPr>
            <w:noProof/>
            <w:webHidden/>
          </w:rPr>
          <w:tab/>
        </w:r>
        <w:r w:rsidR="00752ED2">
          <w:rPr>
            <w:noProof/>
            <w:webHidden/>
          </w:rPr>
          <w:fldChar w:fldCharType="begin"/>
        </w:r>
        <w:r w:rsidR="00752ED2">
          <w:rPr>
            <w:noProof/>
            <w:webHidden/>
          </w:rPr>
          <w:instrText xml:space="preserve"> PAGEREF _Toc531029081 \h </w:instrText>
        </w:r>
        <w:r w:rsidR="00752ED2">
          <w:rPr>
            <w:noProof/>
            <w:webHidden/>
          </w:rPr>
        </w:r>
        <w:r w:rsidR="00752ED2">
          <w:rPr>
            <w:noProof/>
            <w:webHidden/>
          </w:rPr>
          <w:fldChar w:fldCharType="separate"/>
        </w:r>
        <w:r w:rsidR="00E26DBB">
          <w:rPr>
            <w:noProof/>
            <w:webHidden/>
          </w:rPr>
          <w:t>22</w:t>
        </w:r>
        <w:r w:rsidR="00752ED2">
          <w:rPr>
            <w:noProof/>
            <w:webHidden/>
          </w:rPr>
          <w:fldChar w:fldCharType="end"/>
        </w:r>
      </w:hyperlink>
    </w:p>
    <w:p w14:paraId="3745CBD8" w14:textId="19DB0DAA" w:rsidR="00752ED2" w:rsidRDefault="00BB5BDD">
      <w:pPr>
        <w:pStyle w:val="TOC1"/>
        <w:rPr>
          <w:rFonts w:asciiTheme="minorHAnsi" w:hAnsiTheme="minorHAnsi" w:cstheme="minorBidi"/>
          <w:b w:val="0"/>
          <w:noProof/>
          <w:sz w:val="21"/>
          <w:szCs w:val="22"/>
        </w:rPr>
      </w:pPr>
      <w:hyperlink w:anchor="_Toc531029082" w:history="1">
        <w:r w:rsidR="00752ED2" w:rsidRPr="00AD0C88">
          <w:rPr>
            <w:rStyle w:val="af8"/>
            <w:noProof/>
          </w:rPr>
          <w:t xml:space="preserve">8. </w:t>
        </w:r>
        <w:r w:rsidR="00752ED2" w:rsidRPr="00AD0C88">
          <w:rPr>
            <w:rStyle w:val="af8"/>
            <w:noProof/>
          </w:rPr>
          <w:t>重大分歧意见的处理过程和依据</w:t>
        </w:r>
        <w:r w:rsidR="00752ED2">
          <w:rPr>
            <w:noProof/>
            <w:webHidden/>
          </w:rPr>
          <w:tab/>
        </w:r>
        <w:r w:rsidR="00752ED2">
          <w:rPr>
            <w:noProof/>
            <w:webHidden/>
          </w:rPr>
          <w:fldChar w:fldCharType="begin"/>
        </w:r>
        <w:r w:rsidR="00752ED2">
          <w:rPr>
            <w:noProof/>
            <w:webHidden/>
          </w:rPr>
          <w:instrText xml:space="preserve"> PAGEREF _Toc531029082 \h </w:instrText>
        </w:r>
        <w:r w:rsidR="00752ED2">
          <w:rPr>
            <w:noProof/>
            <w:webHidden/>
          </w:rPr>
        </w:r>
        <w:r w:rsidR="00752ED2">
          <w:rPr>
            <w:noProof/>
            <w:webHidden/>
          </w:rPr>
          <w:fldChar w:fldCharType="separate"/>
        </w:r>
        <w:r w:rsidR="00E26DBB">
          <w:rPr>
            <w:noProof/>
            <w:webHidden/>
          </w:rPr>
          <w:t>22</w:t>
        </w:r>
        <w:r w:rsidR="00752ED2">
          <w:rPr>
            <w:noProof/>
            <w:webHidden/>
          </w:rPr>
          <w:fldChar w:fldCharType="end"/>
        </w:r>
      </w:hyperlink>
    </w:p>
    <w:p w14:paraId="0BA9F49D" w14:textId="5F854BEF" w:rsidR="00752ED2" w:rsidRDefault="00BB5BDD">
      <w:pPr>
        <w:pStyle w:val="TOC1"/>
        <w:rPr>
          <w:rFonts w:asciiTheme="minorHAnsi" w:hAnsiTheme="minorHAnsi" w:cstheme="minorBidi"/>
          <w:b w:val="0"/>
          <w:noProof/>
          <w:sz w:val="21"/>
          <w:szCs w:val="22"/>
        </w:rPr>
      </w:pPr>
      <w:hyperlink w:anchor="_Toc531029083" w:history="1">
        <w:r w:rsidR="00752ED2" w:rsidRPr="00AD0C88">
          <w:rPr>
            <w:rStyle w:val="af8"/>
            <w:noProof/>
          </w:rPr>
          <w:t xml:space="preserve">9. </w:t>
        </w:r>
        <w:r w:rsidR="00752ED2" w:rsidRPr="00AD0C88">
          <w:rPr>
            <w:rStyle w:val="af8"/>
            <w:noProof/>
          </w:rPr>
          <w:t>标准性质的建议说明</w:t>
        </w:r>
        <w:r w:rsidR="00752ED2">
          <w:rPr>
            <w:noProof/>
            <w:webHidden/>
          </w:rPr>
          <w:tab/>
        </w:r>
        <w:r w:rsidR="00752ED2">
          <w:rPr>
            <w:noProof/>
            <w:webHidden/>
          </w:rPr>
          <w:fldChar w:fldCharType="begin"/>
        </w:r>
        <w:r w:rsidR="00752ED2">
          <w:rPr>
            <w:noProof/>
            <w:webHidden/>
          </w:rPr>
          <w:instrText xml:space="preserve"> PAGEREF _Toc531029083 \h </w:instrText>
        </w:r>
        <w:r w:rsidR="00752ED2">
          <w:rPr>
            <w:noProof/>
            <w:webHidden/>
          </w:rPr>
        </w:r>
        <w:r w:rsidR="00752ED2">
          <w:rPr>
            <w:noProof/>
            <w:webHidden/>
          </w:rPr>
          <w:fldChar w:fldCharType="separate"/>
        </w:r>
        <w:r w:rsidR="00E26DBB">
          <w:rPr>
            <w:noProof/>
            <w:webHidden/>
          </w:rPr>
          <w:t>22</w:t>
        </w:r>
        <w:r w:rsidR="00752ED2">
          <w:rPr>
            <w:noProof/>
            <w:webHidden/>
          </w:rPr>
          <w:fldChar w:fldCharType="end"/>
        </w:r>
      </w:hyperlink>
    </w:p>
    <w:p w14:paraId="1219E808" w14:textId="16F3986F" w:rsidR="00752ED2" w:rsidRDefault="00BB5BDD">
      <w:pPr>
        <w:pStyle w:val="TOC1"/>
        <w:rPr>
          <w:rFonts w:asciiTheme="minorHAnsi" w:hAnsiTheme="minorHAnsi" w:cstheme="minorBidi"/>
          <w:b w:val="0"/>
          <w:noProof/>
          <w:sz w:val="21"/>
          <w:szCs w:val="22"/>
        </w:rPr>
      </w:pPr>
      <w:hyperlink w:anchor="_Toc531029084" w:history="1">
        <w:r w:rsidR="00752ED2" w:rsidRPr="00AD0C88">
          <w:rPr>
            <w:rStyle w:val="af8"/>
            <w:noProof/>
          </w:rPr>
          <w:t xml:space="preserve">10. </w:t>
        </w:r>
        <w:r w:rsidR="00752ED2" w:rsidRPr="00AD0C88">
          <w:rPr>
            <w:rStyle w:val="af8"/>
            <w:noProof/>
          </w:rPr>
          <w:t>贯彻本标准的要求和措施建议</w:t>
        </w:r>
        <w:r w:rsidR="00752ED2">
          <w:rPr>
            <w:noProof/>
            <w:webHidden/>
          </w:rPr>
          <w:tab/>
        </w:r>
        <w:r w:rsidR="00752ED2">
          <w:rPr>
            <w:noProof/>
            <w:webHidden/>
          </w:rPr>
          <w:fldChar w:fldCharType="begin"/>
        </w:r>
        <w:r w:rsidR="00752ED2">
          <w:rPr>
            <w:noProof/>
            <w:webHidden/>
          </w:rPr>
          <w:instrText xml:space="preserve"> PAGEREF _Toc531029084 \h </w:instrText>
        </w:r>
        <w:r w:rsidR="00752ED2">
          <w:rPr>
            <w:noProof/>
            <w:webHidden/>
          </w:rPr>
        </w:r>
        <w:r w:rsidR="00752ED2">
          <w:rPr>
            <w:noProof/>
            <w:webHidden/>
          </w:rPr>
          <w:fldChar w:fldCharType="separate"/>
        </w:r>
        <w:r w:rsidR="00E26DBB">
          <w:rPr>
            <w:noProof/>
            <w:webHidden/>
          </w:rPr>
          <w:t>22</w:t>
        </w:r>
        <w:r w:rsidR="00752ED2">
          <w:rPr>
            <w:noProof/>
            <w:webHidden/>
          </w:rPr>
          <w:fldChar w:fldCharType="end"/>
        </w:r>
      </w:hyperlink>
    </w:p>
    <w:p w14:paraId="06E728D7" w14:textId="77777777" w:rsidR="0075436A" w:rsidRPr="00686342" w:rsidRDefault="00E77535">
      <w:pPr>
        <w:pStyle w:val="1"/>
        <w:spacing w:beforeLines="100" w:before="312" w:afterLines="50" w:after="156" w:line="360" w:lineRule="auto"/>
        <w:rPr>
          <w:rFonts w:ascii="Times New Roman" w:eastAsiaTheme="minorEastAsia" w:hAnsi="Times New Roman"/>
          <w:sz w:val="24"/>
          <w:szCs w:val="24"/>
        </w:rPr>
        <w:sectPr w:rsidR="0075436A" w:rsidRPr="00686342" w:rsidSect="002A754E">
          <w:pgSz w:w="11906" w:h="16838"/>
          <w:pgMar w:top="1440" w:right="1800" w:bottom="1135" w:left="1800" w:header="851" w:footer="992" w:gutter="0"/>
          <w:pgNumType w:fmt="upperRoman" w:start="1"/>
          <w:cols w:space="425"/>
          <w:docGrid w:type="lines" w:linePitch="312"/>
        </w:sectPr>
      </w:pPr>
      <w:r w:rsidRPr="00686342">
        <w:rPr>
          <w:rFonts w:ascii="Times New Roman" w:eastAsiaTheme="minorEastAsia" w:hAnsi="Times New Roman"/>
          <w:b w:val="0"/>
          <w:sz w:val="24"/>
          <w:szCs w:val="24"/>
        </w:rPr>
        <w:fldChar w:fldCharType="end"/>
      </w:r>
    </w:p>
    <w:p w14:paraId="6D1680D7" w14:textId="77777777" w:rsidR="0075436A" w:rsidRPr="00686342" w:rsidRDefault="00E77535">
      <w:pPr>
        <w:pStyle w:val="1"/>
        <w:spacing w:beforeLines="100" w:before="312" w:afterLines="50" w:after="156" w:line="360" w:lineRule="auto"/>
        <w:rPr>
          <w:rFonts w:ascii="Times New Roman" w:hAnsi="Times New Roman"/>
          <w:sz w:val="28"/>
          <w:szCs w:val="24"/>
        </w:rPr>
      </w:pPr>
      <w:bookmarkStart w:id="1" w:name="_Toc531029053"/>
      <w:r w:rsidRPr="00686342">
        <w:rPr>
          <w:rFonts w:ascii="Times New Roman" w:hAnsi="Times New Roman"/>
          <w:sz w:val="28"/>
          <w:szCs w:val="24"/>
        </w:rPr>
        <w:lastRenderedPageBreak/>
        <w:t xml:space="preserve">1. </w:t>
      </w:r>
      <w:r w:rsidRPr="00686342">
        <w:rPr>
          <w:rFonts w:ascii="Times New Roman" w:hAnsi="Times New Roman"/>
          <w:sz w:val="28"/>
          <w:szCs w:val="24"/>
        </w:rPr>
        <w:t>工作简况</w:t>
      </w:r>
      <w:bookmarkEnd w:id="1"/>
    </w:p>
    <w:p w14:paraId="1359B5EA" w14:textId="77777777" w:rsidR="0075436A" w:rsidRPr="00686342" w:rsidRDefault="00E77535">
      <w:pPr>
        <w:pStyle w:val="2"/>
        <w:spacing w:before="0" w:after="0" w:line="360" w:lineRule="auto"/>
        <w:rPr>
          <w:rFonts w:ascii="Times New Roman" w:hAnsi="Times New Roman" w:cs="Times New Roman"/>
          <w:color w:val="FF0000"/>
          <w:sz w:val="24"/>
          <w:szCs w:val="24"/>
        </w:rPr>
      </w:pPr>
      <w:bookmarkStart w:id="2" w:name="_Toc531029054"/>
      <w:r w:rsidRPr="00686342">
        <w:rPr>
          <w:rFonts w:ascii="Times New Roman" w:hAnsi="Times New Roman" w:cs="Times New Roman"/>
          <w:sz w:val="24"/>
          <w:szCs w:val="24"/>
        </w:rPr>
        <w:t>1.1</w:t>
      </w:r>
      <w:r w:rsidRPr="00686342">
        <w:rPr>
          <w:rFonts w:ascii="Times New Roman" w:hAnsi="Times New Roman" w:cs="Times New Roman"/>
          <w:sz w:val="24"/>
          <w:szCs w:val="24"/>
        </w:rPr>
        <w:t>任务来源</w:t>
      </w:r>
      <w:bookmarkEnd w:id="2"/>
    </w:p>
    <w:p w14:paraId="73A48495" w14:textId="77777777" w:rsidR="0075436A" w:rsidRPr="00686342" w:rsidRDefault="007846BF">
      <w:pPr>
        <w:spacing w:line="360" w:lineRule="auto"/>
        <w:ind w:firstLine="420"/>
        <w:rPr>
          <w:rFonts w:ascii="Times New Roman" w:hAnsi="Times New Roman"/>
          <w:color w:val="000000"/>
          <w:sz w:val="24"/>
          <w:szCs w:val="24"/>
        </w:rPr>
      </w:pPr>
      <w:r w:rsidRPr="00686342">
        <w:rPr>
          <w:rFonts w:ascii="Times New Roman" w:hAnsi="Times New Roman"/>
          <w:color w:val="000000"/>
          <w:sz w:val="24"/>
          <w:szCs w:val="24"/>
        </w:rPr>
        <w:t>根据中国建筑装饰协会</w:t>
      </w:r>
      <w:r w:rsidRPr="00686342">
        <w:rPr>
          <w:rFonts w:ascii="Times New Roman" w:hAnsi="Times New Roman"/>
          <w:color w:val="000000"/>
          <w:sz w:val="24"/>
          <w:szCs w:val="24"/>
        </w:rPr>
        <w:t>2017</w:t>
      </w:r>
      <w:r w:rsidRPr="00686342">
        <w:rPr>
          <w:rFonts w:ascii="Times New Roman" w:hAnsi="Times New Roman"/>
          <w:color w:val="000000"/>
          <w:sz w:val="24"/>
          <w:szCs w:val="24"/>
        </w:rPr>
        <w:t>年</w:t>
      </w:r>
      <w:r w:rsidRPr="00686342">
        <w:rPr>
          <w:rFonts w:ascii="Times New Roman" w:hAnsi="Times New Roman"/>
          <w:color w:val="000000"/>
          <w:sz w:val="24"/>
          <w:szCs w:val="24"/>
        </w:rPr>
        <w:t>5</w:t>
      </w:r>
      <w:r w:rsidRPr="00686342">
        <w:rPr>
          <w:rFonts w:ascii="Times New Roman" w:hAnsi="Times New Roman"/>
          <w:color w:val="000000"/>
          <w:sz w:val="24"/>
          <w:szCs w:val="24"/>
        </w:rPr>
        <w:t>月</w:t>
      </w:r>
      <w:r w:rsidRPr="00686342">
        <w:rPr>
          <w:rFonts w:ascii="Times New Roman" w:hAnsi="Times New Roman"/>
          <w:color w:val="000000"/>
          <w:sz w:val="24"/>
          <w:szCs w:val="24"/>
        </w:rPr>
        <w:t>16</w:t>
      </w:r>
      <w:r w:rsidRPr="00686342">
        <w:rPr>
          <w:rFonts w:ascii="Times New Roman" w:hAnsi="Times New Roman"/>
          <w:color w:val="000000"/>
          <w:sz w:val="24"/>
          <w:szCs w:val="24"/>
        </w:rPr>
        <w:t>日《关于</w:t>
      </w:r>
      <w:r w:rsidRPr="00686342">
        <w:rPr>
          <w:rFonts w:ascii="Times New Roman" w:hAnsi="Times New Roman"/>
          <w:color w:val="000000"/>
          <w:sz w:val="24"/>
          <w:szCs w:val="24"/>
        </w:rPr>
        <w:t>2017</w:t>
      </w:r>
      <w:r w:rsidRPr="00686342">
        <w:rPr>
          <w:rFonts w:ascii="Times New Roman" w:hAnsi="Times New Roman"/>
          <w:color w:val="000000"/>
          <w:sz w:val="24"/>
          <w:szCs w:val="24"/>
        </w:rPr>
        <w:t>年（第九批）建筑装饰行业工程建设</w:t>
      </w:r>
      <w:r w:rsidRPr="00686342">
        <w:rPr>
          <w:rFonts w:ascii="Times New Roman" w:hAnsi="Times New Roman"/>
          <w:color w:val="000000"/>
          <w:sz w:val="24"/>
          <w:szCs w:val="24"/>
        </w:rPr>
        <w:t>CBDA</w:t>
      </w:r>
      <w:r w:rsidRPr="00686342">
        <w:rPr>
          <w:rFonts w:ascii="Times New Roman" w:hAnsi="Times New Roman"/>
          <w:color w:val="000000"/>
          <w:sz w:val="24"/>
          <w:szCs w:val="24"/>
        </w:rPr>
        <w:t>标准立项的批复》的要求，由中国建材检验认证集团股份有限公司负责对《功能性内墙涂料》团体标准进行制订。</w:t>
      </w:r>
    </w:p>
    <w:p w14:paraId="097F3946" w14:textId="77777777" w:rsidR="0075436A" w:rsidRPr="00686342" w:rsidRDefault="00E77535">
      <w:pPr>
        <w:pStyle w:val="2"/>
        <w:spacing w:before="0" w:after="0" w:line="360" w:lineRule="auto"/>
        <w:rPr>
          <w:rFonts w:ascii="Times New Roman" w:hAnsi="Times New Roman" w:cs="Times New Roman"/>
          <w:sz w:val="24"/>
          <w:szCs w:val="24"/>
        </w:rPr>
      </w:pPr>
      <w:bookmarkStart w:id="3" w:name="_Toc531029055"/>
      <w:r w:rsidRPr="00686342">
        <w:rPr>
          <w:rFonts w:ascii="Times New Roman" w:hAnsi="Times New Roman" w:cs="Times New Roman"/>
          <w:sz w:val="24"/>
          <w:szCs w:val="24"/>
        </w:rPr>
        <w:t>1.2</w:t>
      </w:r>
      <w:r w:rsidRPr="00686342">
        <w:rPr>
          <w:rFonts w:ascii="Times New Roman" w:hAnsi="Times New Roman" w:cs="Times New Roman"/>
          <w:sz w:val="24"/>
          <w:szCs w:val="24"/>
        </w:rPr>
        <w:t>简要工作过程</w:t>
      </w:r>
      <w:bookmarkEnd w:id="3"/>
    </w:p>
    <w:p w14:paraId="70C4F0B1" w14:textId="77777777" w:rsidR="0075436A" w:rsidRPr="00686342" w:rsidRDefault="00E77535">
      <w:pPr>
        <w:pStyle w:val="reader-word-layer"/>
        <w:shd w:val="clear" w:color="auto" w:fill="FFFFFF"/>
        <w:spacing w:before="0" w:beforeAutospacing="0" w:after="0" w:afterAutospacing="0" w:line="360" w:lineRule="auto"/>
        <w:ind w:firstLineChars="200" w:firstLine="480"/>
        <w:rPr>
          <w:rFonts w:ascii="Times New Roman" w:hAnsi="Times New Roman" w:cs="Times New Roman"/>
          <w:color w:val="000000"/>
          <w:kern w:val="2"/>
        </w:rPr>
      </w:pPr>
      <w:r w:rsidRPr="00686342">
        <w:rPr>
          <w:rFonts w:ascii="Times New Roman" w:hAnsi="Times New Roman" w:cs="Times New Roman"/>
          <w:color w:val="000000"/>
          <w:kern w:val="2"/>
        </w:rPr>
        <w:t>本标准制定严格按</w:t>
      </w:r>
      <w:r w:rsidRPr="00686342">
        <w:rPr>
          <w:rFonts w:ascii="Times New Roman" w:hAnsi="Times New Roman" w:cs="Times New Roman"/>
          <w:color w:val="000000"/>
          <w:kern w:val="2"/>
        </w:rPr>
        <w:t>GB/T1.1</w:t>
      </w:r>
      <w:r w:rsidRPr="00686342">
        <w:rPr>
          <w:rFonts w:ascii="Times New Roman" w:hAnsi="Times New Roman" w:cs="Times New Roman"/>
          <w:color w:val="000000"/>
          <w:kern w:val="2"/>
        </w:rPr>
        <w:t>《标准化工作导则第</w:t>
      </w:r>
      <w:r w:rsidRPr="00686342">
        <w:rPr>
          <w:rFonts w:ascii="Times New Roman" w:hAnsi="Times New Roman" w:cs="Times New Roman"/>
          <w:color w:val="000000"/>
          <w:kern w:val="2"/>
        </w:rPr>
        <w:t>1</w:t>
      </w:r>
      <w:r w:rsidRPr="00686342">
        <w:rPr>
          <w:rFonts w:ascii="Times New Roman" w:hAnsi="Times New Roman" w:cs="Times New Roman"/>
          <w:color w:val="000000"/>
          <w:kern w:val="2"/>
        </w:rPr>
        <w:t>部分：标准的结构和编写规则》，</w:t>
      </w:r>
      <w:r w:rsidRPr="00686342">
        <w:rPr>
          <w:rFonts w:ascii="Times New Roman" w:hAnsi="Times New Roman" w:cs="Times New Roman"/>
          <w:color w:val="000000"/>
          <w:kern w:val="2"/>
        </w:rPr>
        <w:t>GB/T1.2</w:t>
      </w:r>
      <w:r w:rsidRPr="00686342">
        <w:rPr>
          <w:rFonts w:ascii="Times New Roman" w:hAnsi="Times New Roman" w:cs="Times New Roman"/>
          <w:color w:val="000000"/>
          <w:kern w:val="2"/>
        </w:rPr>
        <w:t>《标准化工作导则第</w:t>
      </w:r>
      <w:r w:rsidRPr="00686342">
        <w:rPr>
          <w:rFonts w:ascii="Times New Roman" w:hAnsi="Times New Roman" w:cs="Times New Roman"/>
          <w:color w:val="000000"/>
          <w:kern w:val="2"/>
        </w:rPr>
        <w:t>2</w:t>
      </w:r>
      <w:r w:rsidRPr="00686342">
        <w:rPr>
          <w:rFonts w:ascii="Times New Roman" w:hAnsi="Times New Roman" w:cs="Times New Roman"/>
          <w:color w:val="000000"/>
          <w:kern w:val="2"/>
        </w:rPr>
        <w:t>部分</w:t>
      </w:r>
      <w:r w:rsidRPr="00686342">
        <w:rPr>
          <w:rFonts w:ascii="Times New Roman" w:hAnsi="Times New Roman" w:cs="Times New Roman"/>
          <w:color w:val="000000"/>
          <w:kern w:val="2"/>
        </w:rPr>
        <w:t>:</w:t>
      </w:r>
      <w:r w:rsidRPr="00686342">
        <w:rPr>
          <w:rFonts w:ascii="Times New Roman" w:hAnsi="Times New Roman" w:cs="Times New Roman"/>
          <w:color w:val="000000"/>
          <w:kern w:val="2"/>
        </w:rPr>
        <w:t>标准中规范性技术要素内容的确定方法》要求进行。</w:t>
      </w:r>
    </w:p>
    <w:p w14:paraId="4E52B454" w14:textId="77777777" w:rsidR="0075436A" w:rsidRPr="00686342" w:rsidRDefault="00E77535">
      <w:pPr>
        <w:pStyle w:val="3"/>
        <w:spacing w:before="0" w:after="0" w:line="360" w:lineRule="auto"/>
        <w:rPr>
          <w:rFonts w:ascii="Times New Roman" w:hAnsi="Times New Roman"/>
          <w:sz w:val="24"/>
          <w:szCs w:val="24"/>
        </w:rPr>
      </w:pPr>
      <w:bookmarkStart w:id="4" w:name="_Toc531029056"/>
      <w:r w:rsidRPr="00686342">
        <w:rPr>
          <w:rFonts w:ascii="Times New Roman" w:hAnsi="Times New Roman"/>
          <w:sz w:val="24"/>
          <w:szCs w:val="24"/>
        </w:rPr>
        <w:t xml:space="preserve">1.2.1 </w:t>
      </w:r>
      <w:r w:rsidRPr="00686342">
        <w:rPr>
          <w:rFonts w:ascii="Times New Roman" w:hAnsi="Times New Roman"/>
          <w:sz w:val="24"/>
          <w:szCs w:val="24"/>
        </w:rPr>
        <w:t>成立标准编制组</w:t>
      </w:r>
      <w:bookmarkEnd w:id="4"/>
    </w:p>
    <w:p w14:paraId="55DCE86F" w14:textId="77777777" w:rsidR="0075436A" w:rsidRPr="00686342" w:rsidRDefault="00E77535">
      <w:pPr>
        <w:pStyle w:val="reader-word-layer"/>
        <w:shd w:val="clear" w:color="auto" w:fill="FFFFFF"/>
        <w:spacing w:before="0" w:beforeAutospacing="0" w:after="0" w:afterAutospacing="0" w:line="360" w:lineRule="auto"/>
        <w:ind w:firstLineChars="200" w:firstLine="480"/>
        <w:rPr>
          <w:rFonts w:ascii="Times New Roman" w:hAnsi="Times New Roman" w:cs="Times New Roman"/>
          <w:kern w:val="2"/>
        </w:rPr>
      </w:pPr>
      <w:r w:rsidRPr="00686342">
        <w:rPr>
          <w:rFonts w:ascii="Times New Roman" w:hAnsi="Times New Roman" w:cs="Times New Roman"/>
          <w:color w:val="000000"/>
          <w:kern w:val="2"/>
        </w:rPr>
        <w:t>2017</w:t>
      </w:r>
      <w:r w:rsidRPr="00686342">
        <w:rPr>
          <w:rFonts w:ascii="Times New Roman" w:hAnsi="Times New Roman" w:cs="Times New Roman"/>
          <w:color w:val="000000"/>
          <w:kern w:val="2"/>
        </w:rPr>
        <w:t>年</w:t>
      </w:r>
      <w:r w:rsidR="007846BF" w:rsidRPr="00686342">
        <w:rPr>
          <w:rFonts w:ascii="Times New Roman" w:hAnsi="Times New Roman" w:cs="Times New Roman"/>
          <w:color w:val="000000"/>
          <w:kern w:val="2"/>
        </w:rPr>
        <w:t>8</w:t>
      </w:r>
      <w:r w:rsidRPr="00686342">
        <w:rPr>
          <w:rFonts w:ascii="Times New Roman" w:hAnsi="Times New Roman" w:cs="Times New Roman"/>
          <w:color w:val="000000"/>
          <w:kern w:val="2"/>
        </w:rPr>
        <w:t>月，中国建材检验认证集团股份有限公司接到《</w:t>
      </w:r>
      <w:r w:rsidR="007846BF" w:rsidRPr="00686342">
        <w:rPr>
          <w:rFonts w:ascii="Times New Roman" w:hAnsi="Times New Roman" w:cs="Times New Roman"/>
          <w:color w:val="000000"/>
          <w:kern w:val="2"/>
        </w:rPr>
        <w:t>功能性内墙涂料</w:t>
      </w:r>
      <w:r w:rsidRPr="00686342">
        <w:rPr>
          <w:rFonts w:ascii="Times New Roman" w:hAnsi="Times New Roman" w:cs="Times New Roman"/>
          <w:color w:val="000000"/>
          <w:kern w:val="2"/>
        </w:rPr>
        <w:t>》</w:t>
      </w:r>
      <w:r w:rsidR="007846BF" w:rsidRPr="00686342">
        <w:rPr>
          <w:rFonts w:ascii="Times New Roman" w:hAnsi="Times New Roman" w:cs="Times New Roman"/>
          <w:color w:val="000000"/>
          <w:kern w:val="2"/>
        </w:rPr>
        <w:t>团体</w:t>
      </w:r>
      <w:r w:rsidRPr="00686342">
        <w:rPr>
          <w:rFonts w:ascii="Times New Roman" w:hAnsi="Times New Roman" w:cs="Times New Roman"/>
          <w:color w:val="000000"/>
          <w:kern w:val="2"/>
        </w:rPr>
        <w:t>标准的任务以后，</w:t>
      </w:r>
      <w:r w:rsidR="001F042F" w:rsidRPr="00686342">
        <w:rPr>
          <w:rFonts w:ascii="Times New Roman" w:hAnsi="Times New Roman" w:cs="Times New Roman"/>
          <w:color w:val="000000"/>
          <w:kern w:val="2"/>
        </w:rPr>
        <w:t>作为标准的主要负责起草单位，</w:t>
      </w:r>
      <w:r w:rsidR="006963C5" w:rsidRPr="00686342">
        <w:rPr>
          <w:rFonts w:ascii="Times New Roman" w:hAnsi="Times New Roman" w:cs="Times New Roman"/>
          <w:color w:val="000000"/>
          <w:kern w:val="2"/>
        </w:rPr>
        <w:t>积极与部分有代表性的企业联系，并邀请其共同参加标准制定工作，得到了许多企业的积极响应和大力支持，</w:t>
      </w:r>
      <w:r w:rsidRPr="00686342">
        <w:rPr>
          <w:rFonts w:ascii="Times New Roman" w:hAnsi="Times New Roman" w:cs="Times New Roman"/>
          <w:color w:val="000000"/>
          <w:kern w:val="2"/>
        </w:rPr>
        <w:t>成立了</w:t>
      </w:r>
      <w:r w:rsidR="006963C5" w:rsidRPr="00686342">
        <w:rPr>
          <w:rFonts w:ascii="Times New Roman" w:hAnsi="Times New Roman" w:cs="Times New Roman"/>
          <w:color w:val="000000"/>
          <w:kern w:val="2"/>
        </w:rPr>
        <w:t>由国检集团等多</w:t>
      </w:r>
      <w:r w:rsidR="002C7A11">
        <w:rPr>
          <w:rFonts w:ascii="Times New Roman" w:hAnsi="Times New Roman" w:cs="Times New Roman" w:hint="eastAsia"/>
          <w:color w:val="000000"/>
          <w:kern w:val="2"/>
        </w:rPr>
        <w:t>家</w:t>
      </w:r>
      <w:r w:rsidR="006963C5" w:rsidRPr="00686342">
        <w:rPr>
          <w:rFonts w:ascii="Times New Roman" w:hAnsi="Times New Roman" w:cs="Times New Roman"/>
          <w:color w:val="000000"/>
          <w:kern w:val="2"/>
        </w:rPr>
        <w:t>单位组成的</w:t>
      </w:r>
      <w:r w:rsidRPr="00686342">
        <w:rPr>
          <w:rFonts w:ascii="Times New Roman" w:hAnsi="Times New Roman" w:cs="Times New Roman"/>
          <w:color w:val="000000"/>
          <w:kern w:val="2"/>
        </w:rPr>
        <w:t>标准编制组，负责标准的</w:t>
      </w:r>
      <w:r w:rsidRPr="00686342">
        <w:rPr>
          <w:rFonts w:ascii="Times New Roman" w:hAnsi="Times New Roman" w:cs="Times New Roman"/>
          <w:kern w:val="2"/>
        </w:rPr>
        <w:t>调研、新方法的开发、方法验证等系列工作的开展。</w:t>
      </w:r>
      <w:r w:rsidRPr="00686342">
        <w:rPr>
          <w:rFonts w:ascii="Times New Roman" w:hAnsi="Times New Roman" w:cs="Times New Roman"/>
          <w:kern w:val="2"/>
        </w:rPr>
        <w:t xml:space="preserve"> </w:t>
      </w:r>
    </w:p>
    <w:p w14:paraId="16CDD613" w14:textId="77777777" w:rsidR="0075436A" w:rsidRPr="00686342" w:rsidRDefault="00E77535" w:rsidP="00DE30F1">
      <w:pPr>
        <w:pStyle w:val="3"/>
        <w:spacing w:before="0" w:after="0" w:line="360" w:lineRule="auto"/>
        <w:rPr>
          <w:rFonts w:ascii="Times New Roman" w:hAnsi="Times New Roman"/>
          <w:sz w:val="24"/>
          <w:szCs w:val="24"/>
        </w:rPr>
      </w:pPr>
      <w:bookmarkStart w:id="5" w:name="_Toc531029057"/>
      <w:r w:rsidRPr="00686342">
        <w:rPr>
          <w:rFonts w:ascii="Times New Roman" w:hAnsi="Times New Roman"/>
          <w:sz w:val="24"/>
          <w:szCs w:val="24"/>
        </w:rPr>
        <w:t xml:space="preserve">1.2.2 </w:t>
      </w:r>
      <w:r w:rsidRPr="00686342">
        <w:rPr>
          <w:rFonts w:ascii="Times New Roman" w:hAnsi="Times New Roman"/>
          <w:sz w:val="24"/>
          <w:szCs w:val="24"/>
        </w:rPr>
        <w:t>标准及文献调研</w:t>
      </w:r>
      <w:bookmarkEnd w:id="5"/>
    </w:p>
    <w:p w14:paraId="719A5205" w14:textId="77777777" w:rsidR="0075436A" w:rsidRPr="00686342" w:rsidRDefault="00E77535">
      <w:pPr>
        <w:spacing w:line="360" w:lineRule="auto"/>
        <w:ind w:firstLineChars="200" w:firstLine="480"/>
        <w:rPr>
          <w:rFonts w:ascii="Times New Roman" w:hAnsi="Times New Roman"/>
          <w:sz w:val="24"/>
          <w:szCs w:val="24"/>
        </w:rPr>
      </w:pPr>
      <w:r w:rsidRPr="00686342">
        <w:rPr>
          <w:rFonts w:ascii="Times New Roman" w:hAnsi="Times New Roman"/>
          <w:sz w:val="24"/>
          <w:szCs w:val="24"/>
        </w:rPr>
        <w:t>201</w:t>
      </w:r>
      <w:r w:rsidR="007846BF" w:rsidRPr="00686342">
        <w:rPr>
          <w:rFonts w:ascii="Times New Roman" w:hAnsi="Times New Roman"/>
          <w:sz w:val="24"/>
          <w:szCs w:val="24"/>
        </w:rPr>
        <w:t>7</w:t>
      </w:r>
      <w:r w:rsidRPr="00686342">
        <w:rPr>
          <w:rFonts w:ascii="Times New Roman" w:hAnsi="Times New Roman"/>
          <w:sz w:val="24"/>
          <w:szCs w:val="24"/>
        </w:rPr>
        <w:t>年</w:t>
      </w:r>
      <w:r w:rsidR="007846BF" w:rsidRPr="00686342">
        <w:rPr>
          <w:rFonts w:ascii="Times New Roman" w:hAnsi="Times New Roman"/>
          <w:sz w:val="24"/>
          <w:szCs w:val="24"/>
        </w:rPr>
        <w:t>8</w:t>
      </w:r>
      <w:r w:rsidRPr="00686342">
        <w:rPr>
          <w:rFonts w:ascii="Times New Roman" w:hAnsi="Times New Roman"/>
          <w:sz w:val="24"/>
          <w:szCs w:val="24"/>
        </w:rPr>
        <w:t>月，</w:t>
      </w:r>
      <w:r w:rsidR="006963C5" w:rsidRPr="00686342">
        <w:rPr>
          <w:rFonts w:ascii="Times New Roman" w:hAnsi="Times New Roman"/>
          <w:sz w:val="24"/>
          <w:szCs w:val="24"/>
        </w:rPr>
        <w:t>在北京</w:t>
      </w:r>
      <w:r w:rsidRPr="00686342">
        <w:rPr>
          <w:rFonts w:ascii="Times New Roman" w:hAnsi="Times New Roman"/>
          <w:sz w:val="24"/>
          <w:szCs w:val="24"/>
        </w:rPr>
        <w:t>召开</w:t>
      </w:r>
      <w:r w:rsidR="006963C5" w:rsidRPr="00686342">
        <w:rPr>
          <w:rFonts w:ascii="Times New Roman" w:hAnsi="Times New Roman"/>
          <w:sz w:val="24"/>
          <w:szCs w:val="24"/>
        </w:rPr>
        <w:t>了</w:t>
      </w:r>
      <w:r w:rsidRPr="00686342">
        <w:rPr>
          <w:rFonts w:ascii="Times New Roman" w:hAnsi="Times New Roman"/>
          <w:sz w:val="24"/>
          <w:szCs w:val="24"/>
        </w:rPr>
        <w:t>第一次标准研讨会暨开题论证会，邀请了</w:t>
      </w:r>
      <w:r w:rsidR="006963C5" w:rsidRPr="00686342">
        <w:rPr>
          <w:rFonts w:ascii="Times New Roman" w:hAnsi="Times New Roman"/>
          <w:sz w:val="24"/>
          <w:szCs w:val="24"/>
        </w:rPr>
        <w:t>参编单位代表、</w:t>
      </w:r>
      <w:r w:rsidR="00DE30F1" w:rsidRPr="00686342">
        <w:rPr>
          <w:rFonts w:ascii="Times New Roman" w:hAnsi="Times New Roman"/>
          <w:sz w:val="24"/>
          <w:szCs w:val="24"/>
        </w:rPr>
        <w:t>涂料</w:t>
      </w:r>
      <w:r w:rsidRPr="00686342">
        <w:rPr>
          <w:rFonts w:ascii="Times New Roman" w:hAnsi="Times New Roman"/>
          <w:sz w:val="24"/>
          <w:szCs w:val="24"/>
        </w:rPr>
        <w:t>相关行业的技术人员和检测机构的相关专家，对标准的方案进行了充分的交流与沟通</w:t>
      </w:r>
      <w:r w:rsidR="006963C5" w:rsidRPr="00686342">
        <w:rPr>
          <w:rFonts w:ascii="Times New Roman" w:hAnsi="Times New Roman"/>
          <w:sz w:val="24"/>
          <w:szCs w:val="24"/>
        </w:rPr>
        <w:t>，并最终达成共识：明确了标准制定的原则、确定了标准的适用范围、指标及试验方法等内容</w:t>
      </w:r>
      <w:r w:rsidRPr="00686342">
        <w:rPr>
          <w:rFonts w:ascii="Times New Roman" w:hAnsi="Times New Roman"/>
          <w:sz w:val="24"/>
          <w:szCs w:val="24"/>
        </w:rPr>
        <w:t>。</w:t>
      </w:r>
    </w:p>
    <w:p w14:paraId="48496FB8" w14:textId="77777777" w:rsidR="0075436A" w:rsidRPr="00686342" w:rsidRDefault="00E77535">
      <w:pPr>
        <w:pStyle w:val="3"/>
        <w:tabs>
          <w:tab w:val="left" w:pos="4945"/>
        </w:tabs>
        <w:spacing w:before="0" w:after="0" w:line="360" w:lineRule="auto"/>
        <w:rPr>
          <w:rFonts w:ascii="Times New Roman" w:hAnsi="Times New Roman"/>
          <w:sz w:val="24"/>
          <w:szCs w:val="24"/>
        </w:rPr>
      </w:pPr>
      <w:bookmarkStart w:id="6" w:name="_Toc531029058"/>
      <w:r w:rsidRPr="00686342">
        <w:rPr>
          <w:rFonts w:ascii="Times New Roman" w:hAnsi="Times New Roman"/>
          <w:sz w:val="24"/>
          <w:szCs w:val="24"/>
        </w:rPr>
        <w:t xml:space="preserve">1.2.3 </w:t>
      </w:r>
      <w:r w:rsidRPr="00686342">
        <w:rPr>
          <w:rFonts w:ascii="Times New Roman" w:hAnsi="Times New Roman"/>
          <w:sz w:val="24"/>
          <w:szCs w:val="24"/>
        </w:rPr>
        <w:t>方法建立</w:t>
      </w:r>
      <w:bookmarkEnd w:id="6"/>
      <w:r w:rsidRPr="00686342">
        <w:rPr>
          <w:rFonts w:ascii="Times New Roman" w:hAnsi="Times New Roman"/>
          <w:sz w:val="24"/>
          <w:szCs w:val="24"/>
        </w:rPr>
        <w:tab/>
      </w:r>
    </w:p>
    <w:p w14:paraId="444FC0E2" w14:textId="181D5055" w:rsidR="0075436A" w:rsidRPr="00686342" w:rsidRDefault="00E77535" w:rsidP="0044794A">
      <w:pPr>
        <w:spacing w:line="360" w:lineRule="auto"/>
        <w:ind w:firstLineChars="200" w:firstLine="480"/>
        <w:rPr>
          <w:rFonts w:ascii="Times New Roman" w:hAnsi="Times New Roman"/>
          <w:sz w:val="24"/>
          <w:szCs w:val="24"/>
        </w:rPr>
      </w:pPr>
      <w:r w:rsidRPr="00686342">
        <w:rPr>
          <w:rFonts w:ascii="Times New Roman" w:hAnsi="Times New Roman"/>
          <w:sz w:val="24"/>
          <w:szCs w:val="24"/>
        </w:rPr>
        <w:t>201</w:t>
      </w:r>
      <w:r w:rsidR="00F33224" w:rsidRPr="00686342">
        <w:rPr>
          <w:rFonts w:ascii="Times New Roman" w:hAnsi="Times New Roman"/>
          <w:sz w:val="24"/>
          <w:szCs w:val="24"/>
        </w:rPr>
        <w:t>7</w:t>
      </w:r>
      <w:r w:rsidRPr="00686342">
        <w:rPr>
          <w:rFonts w:ascii="Times New Roman" w:hAnsi="Times New Roman"/>
          <w:sz w:val="24"/>
          <w:szCs w:val="24"/>
        </w:rPr>
        <w:t>年</w:t>
      </w:r>
      <w:r w:rsidR="00676237" w:rsidRPr="00686342">
        <w:rPr>
          <w:rFonts w:ascii="Times New Roman" w:hAnsi="Times New Roman"/>
          <w:sz w:val="24"/>
          <w:szCs w:val="24"/>
        </w:rPr>
        <w:t>8</w:t>
      </w:r>
      <w:r w:rsidRPr="00686342">
        <w:rPr>
          <w:rFonts w:ascii="Times New Roman" w:hAnsi="Times New Roman"/>
          <w:sz w:val="24"/>
          <w:szCs w:val="24"/>
        </w:rPr>
        <w:t>月～</w:t>
      </w:r>
      <w:r w:rsidRPr="00686342">
        <w:rPr>
          <w:rFonts w:ascii="Times New Roman" w:hAnsi="Times New Roman"/>
          <w:sz w:val="24"/>
          <w:szCs w:val="24"/>
        </w:rPr>
        <w:t>201</w:t>
      </w:r>
      <w:r w:rsidR="00F33224" w:rsidRPr="00686342">
        <w:rPr>
          <w:rFonts w:ascii="Times New Roman" w:hAnsi="Times New Roman"/>
          <w:sz w:val="24"/>
          <w:szCs w:val="24"/>
        </w:rPr>
        <w:t>8</w:t>
      </w:r>
      <w:r w:rsidRPr="00686342">
        <w:rPr>
          <w:rFonts w:ascii="Times New Roman" w:hAnsi="Times New Roman"/>
          <w:sz w:val="24"/>
          <w:szCs w:val="24"/>
        </w:rPr>
        <w:t>年</w:t>
      </w:r>
      <w:r w:rsidR="00DB5ACB">
        <w:rPr>
          <w:rFonts w:ascii="Times New Roman" w:hAnsi="Times New Roman"/>
          <w:sz w:val="24"/>
          <w:szCs w:val="24"/>
        </w:rPr>
        <w:t>10</w:t>
      </w:r>
      <w:r w:rsidRPr="00686342">
        <w:rPr>
          <w:rFonts w:ascii="Times New Roman" w:hAnsi="Times New Roman"/>
          <w:sz w:val="24"/>
          <w:szCs w:val="24"/>
        </w:rPr>
        <w:t>月，标准编制组就</w:t>
      </w:r>
      <w:r w:rsidR="0044794A" w:rsidRPr="00686342">
        <w:rPr>
          <w:rFonts w:ascii="Times New Roman" w:hAnsi="Times New Roman"/>
          <w:sz w:val="24"/>
          <w:szCs w:val="24"/>
        </w:rPr>
        <w:t>功能性内墙涂料的</w:t>
      </w:r>
      <w:r w:rsidR="006963C5" w:rsidRPr="00686342">
        <w:rPr>
          <w:rFonts w:ascii="Times New Roman" w:hAnsi="Times New Roman"/>
          <w:sz w:val="24"/>
          <w:szCs w:val="24"/>
        </w:rPr>
        <w:t>一般技术要求</w:t>
      </w:r>
      <w:r w:rsidR="009D31DC" w:rsidRPr="00686342">
        <w:rPr>
          <w:rFonts w:ascii="Times New Roman" w:hAnsi="Times New Roman"/>
          <w:sz w:val="24"/>
          <w:szCs w:val="24"/>
        </w:rPr>
        <w:t>、有害物质限量要求</w:t>
      </w:r>
      <w:r w:rsidR="006963C5" w:rsidRPr="00686342">
        <w:rPr>
          <w:rFonts w:ascii="Times New Roman" w:hAnsi="Times New Roman"/>
          <w:sz w:val="24"/>
          <w:szCs w:val="24"/>
        </w:rPr>
        <w:t>和功能性技术要求</w:t>
      </w:r>
      <w:r w:rsidR="009D31DC" w:rsidRPr="00686342">
        <w:rPr>
          <w:rFonts w:ascii="Times New Roman" w:hAnsi="Times New Roman"/>
          <w:sz w:val="24"/>
          <w:szCs w:val="24"/>
        </w:rPr>
        <w:t>，如</w:t>
      </w:r>
      <w:r w:rsidR="006963C5" w:rsidRPr="00686342">
        <w:rPr>
          <w:rFonts w:ascii="Times New Roman" w:hAnsi="Times New Roman"/>
          <w:sz w:val="24"/>
          <w:szCs w:val="24"/>
        </w:rPr>
        <w:t>弹性、</w:t>
      </w:r>
      <w:r w:rsidR="0044794A" w:rsidRPr="00686342">
        <w:rPr>
          <w:rFonts w:ascii="Times New Roman" w:hAnsi="Times New Roman"/>
          <w:sz w:val="24"/>
          <w:szCs w:val="24"/>
        </w:rPr>
        <w:t>耐污渍性能及耐久性、甲醛净化性能、甲醛非吸附净化性能、甲醛净化长时间有效性、抗菌</w:t>
      </w:r>
      <w:r w:rsidR="00DB5ACB">
        <w:rPr>
          <w:rFonts w:ascii="Times New Roman" w:hAnsi="Times New Roman"/>
          <w:sz w:val="24"/>
          <w:szCs w:val="24"/>
        </w:rPr>
        <w:t>防霉</w:t>
      </w:r>
      <w:r w:rsidR="0044794A" w:rsidRPr="00686342">
        <w:rPr>
          <w:rFonts w:ascii="Times New Roman" w:hAnsi="Times New Roman"/>
          <w:sz w:val="24"/>
          <w:szCs w:val="24"/>
        </w:rPr>
        <w:t>性</w:t>
      </w:r>
      <w:r w:rsidR="00DB5ACB">
        <w:rPr>
          <w:rFonts w:ascii="Times New Roman" w:hAnsi="Times New Roman"/>
          <w:sz w:val="24"/>
          <w:szCs w:val="24"/>
        </w:rPr>
        <w:t>能</w:t>
      </w:r>
      <w:r w:rsidR="0044794A" w:rsidRPr="00686342">
        <w:rPr>
          <w:rFonts w:ascii="Times New Roman" w:hAnsi="Times New Roman"/>
          <w:sz w:val="24"/>
          <w:szCs w:val="24"/>
        </w:rPr>
        <w:t>等参数</w:t>
      </w:r>
      <w:r w:rsidRPr="00686342">
        <w:rPr>
          <w:rFonts w:ascii="Times New Roman" w:hAnsi="Times New Roman"/>
          <w:sz w:val="24"/>
          <w:szCs w:val="24"/>
        </w:rPr>
        <w:t>开展了一系列的试验，反复验证，形成了标准</w:t>
      </w:r>
      <w:r w:rsidR="00DB5ACB">
        <w:rPr>
          <w:rFonts w:ascii="Times New Roman" w:hAnsi="Times New Roman"/>
          <w:sz w:val="24"/>
          <w:szCs w:val="24"/>
        </w:rPr>
        <w:t>讨论</w:t>
      </w:r>
      <w:r w:rsidRPr="00686342">
        <w:rPr>
          <w:rFonts w:ascii="Times New Roman" w:hAnsi="Times New Roman"/>
          <w:sz w:val="24"/>
          <w:szCs w:val="24"/>
        </w:rPr>
        <w:t>稿。</w:t>
      </w:r>
      <w:r w:rsidR="00DB5ACB">
        <w:rPr>
          <w:rFonts w:ascii="Times New Roman" w:hAnsi="Times New Roman"/>
          <w:sz w:val="24"/>
          <w:szCs w:val="24"/>
        </w:rPr>
        <w:t>并于</w:t>
      </w:r>
      <w:r w:rsidR="00DB5ACB">
        <w:rPr>
          <w:rFonts w:ascii="Times New Roman" w:hAnsi="Times New Roman"/>
          <w:sz w:val="24"/>
          <w:szCs w:val="24"/>
        </w:rPr>
        <w:t>2018</w:t>
      </w:r>
      <w:r w:rsidR="00DB5ACB">
        <w:rPr>
          <w:rFonts w:ascii="Times New Roman" w:hAnsi="Times New Roman"/>
          <w:sz w:val="24"/>
          <w:szCs w:val="24"/>
        </w:rPr>
        <w:t>年</w:t>
      </w:r>
      <w:r w:rsidR="00DB5ACB">
        <w:rPr>
          <w:rFonts w:ascii="Times New Roman" w:hAnsi="Times New Roman"/>
          <w:sz w:val="24"/>
          <w:szCs w:val="24"/>
        </w:rPr>
        <w:t>11</w:t>
      </w:r>
      <w:r w:rsidR="00DB5ACB">
        <w:rPr>
          <w:rFonts w:ascii="Times New Roman" w:hAnsi="Times New Roman"/>
          <w:sz w:val="24"/>
          <w:szCs w:val="24"/>
        </w:rPr>
        <w:t>月</w:t>
      </w:r>
      <w:r w:rsidR="00DB5ACB">
        <w:rPr>
          <w:rFonts w:ascii="Times New Roman" w:hAnsi="Times New Roman"/>
          <w:sz w:val="24"/>
          <w:szCs w:val="24"/>
        </w:rPr>
        <w:t>28</w:t>
      </w:r>
      <w:r w:rsidR="00DB5ACB">
        <w:rPr>
          <w:rFonts w:ascii="Times New Roman" w:hAnsi="Times New Roman"/>
          <w:sz w:val="24"/>
          <w:szCs w:val="24"/>
        </w:rPr>
        <w:t>日召开了第二次标准会议，就标准存在的问题进行了讨论，并讨论下一步工作计划。</w:t>
      </w:r>
      <w:r w:rsidR="00DB5ACB">
        <w:rPr>
          <w:rFonts w:ascii="Times New Roman" w:hAnsi="Times New Roman"/>
          <w:sz w:val="24"/>
          <w:szCs w:val="24"/>
        </w:rPr>
        <w:t>2018</w:t>
      </w:r>
      <w:r w:rsidR="00DB5ACB">
        <w:rPr>
          <w:rFonts w:ascii="Times New Roman" w:hAnsi="Times New Roman"/>
          <w:sz w:val="24"/>
          <w:szCs w:val="24"/>
        </w:rPr>
        <w:t>年</w:t>
      </w:r>
      <w:r w:rsidR="00DB5ACB">
        <w:rPr>
          <w:rFonts w:ascii="Times New Roman" w:hAnsi="Times New Roman"/>
          <w:sz w:val="24"/>
          <w:szCs w:val="24"/>
        </w:rPr>
        <w:t>12</w:t>
      </w:r>
      <w:r w:rsidR="00DB5ACB">
        <w:rPr>
          <w:rFonts w:ascii="Times New Roman" w:hAnsi="Times New Roman"/>
          <w:sz w:val="24"/>
          <w:szCs w:val="24"/>
        </w:rPr>
        <w:t>月</w:t>
      </w:r>
      <w:r w:rsidR="00DB5ACB">
        <w:rPr>
          <w:rFonts w:ascii="Times New Roman" w:hAnsi="Times New Roman"/>
          <w:sz w:val="24"/>
          <w:szCs w:val="24"/>
        </w:rPr>
        <w:t>-2019</w:t>
      </w:r>
      <w:r w:rsidR="00DB5ACB">
        <w:rPr>
          <w:rFonts w:ascii="Times New Roman" w:hAnsi="Times New Roman"/>
          <w:sz w:val="24"/>
          <w:szCs w:val="24"/>
        </w:rPr>
        <w:t>年</w:t>
      </w:r>
      <w:r w:rsidR="00DB5ACB">
        <w:rPr>
          <w:rFonts w:ascii="Times New Roman" w:hAnsi="Times New Roman"/>
          <w:sz w:val="24"/>
          <w:szCs w:val="24"/>
        </w:rPr>
        <w:t>1</w:t>
      </w:r>
      <w:r w:rsidR="00503700">
        <w:rPr>
          <w:rFonts w:ascii="Times New Roman" w:hAnsi="Times New Roman"/>
          <w:sz w:val="24"/>
          <w:szCs w:val="24"/>
        </w:rPr>
        <w:t>2</w:t>
      </w:r>
      <w:r w:rsidR="00DB5ACB">
        <w:rPr>
          <w:rFonts w:ascii="Times New Roman" w:hAnsi="Times New Roman"/>
          <w:sz w:val="24"/>
          <w:szCs w:val="24"/>
        </w:rPr>
        <w:t>月，编</w:t>
      </w:r>
      <w:bookmarkStart w:id="7" w:name="_GoBack"/>
      <w:bookmarkEnd w:id="7"/>
      <w:r w:rsidR="00DB5ACB">
        <w:rPr>
          <w:rFonts w:ascii="Times New Roman" w:hAnsi="Times New Roman"/>
          <w:sz w:val="24"/>
          <w:szCs w:val="24"/>
        </w:rPr>
        <w:t>制组通过补充实验数据和完善实验方法，最终形成征求意见稿。</w:t>
      </w:r>
    </w:p>
    <w:p w14:paraId="42A76C2D" w14:textId="77777777" w:rsidR="0075436A" w:rsidRPr="00686342" w:rsidRDefault="00E77535">
      <w:pPr>
        <w:pStyle w:val="1"/>
        <w:spacing w:beforeLines="100" w:before="312" w:afterLines="50" w:after="156" w:line="360" w:lineRule="auto"/>
        <w:rPr>
          <w:rFonts w:ascii="Times New Roman" w:hAnsi="Times New Roman"/>
          <w:sz w:val="28"/>
          <w:szCs w:val="24"/>
        </w:rPr>
      </w:pPr>
      <w:bookmarkStart w:id="8" w:name="_Toc531029059"/>
      <w:r w:rsidRPr="00686342">
        <w:rPr>
          <w:rFonts w:ascii="Times New Roman" w:hAnsi="Times New Roman"/>
          <w:sz w:val="28"/>
          <w:szCs w:val="24"/>
        </w:rPr>
        <w:lastRenderedPageBreak/>
        <w:t xml:space="preserve">2. </w:t>
      </w:r>
      <w:r w:rsidRPr="00686342">
        <w:rPr>
          <w:rFonts w:ascii="Times New Roman" w:hAnsi="Times New Roman"/>
          <w:sz w:val="28"/>
          <w:szCs w:val="24"/>
        </w:rPr>
        <w:t>标准编制原则和主要内容依据</w:t>
      </w:r>
      <w:bookmarkEnd w:id="8"/>
    </w:p>
    <w:p w14:paraId="2BEDDE87" w14:textId="77777777" w:rsidR="0075436A" w:rsidRPr="00686342" w:rsidRDefault="00E77535">
      <w:pPr>
        <w:pStyle w:val="2"/>
        <w:spacing w:before="0" w:after="0" w:line="360" w:lineRule="auto"/>
        <w:rPr>
          <w:rFonts w:ascii="Times New Roman" w:hAnsi="Times New Roman" w:cs="Times New Roman"/>
          <w:sz w:val="24"/>
          <w:szCs w:val="24"/>
        </w:rPr>
      </w:pPr>
      <w:bookmarkStart w:id="9" w:name="_Toc531029060"/>
      <w:r w:rsidRPr="00686342">
        <w:rPr>
          <w:rFonts w:ascii="Times New Roman" w:hAnsi="Times New Roman" w:cs="Times New Roman"/>
          <w:sz w:val="24"/>
          <w:szCs w:val="24"/>
        </w:rPr>
        <w:t xml:space="preserve">2.1 </w:t>
      </w:r>
      <w:r w:rsidRPr="00686342">
        <w:rPr>
          <w:rFonts w:ascii="Times New Roman" w:hAnsi="Times New Roman" w:cs="Times New Roman"/>
          <w:sz w:val="24"/>
          <w:szCs w:val="24"/>
        </w:rPr>
        <w:t>标准编制的基本原则</w:t>
      </w:r>
      <w:bookmarkEnd w:id="9"/>
    </w:p>
    <w:p w14:paraId="5F7EB543" w14:textId="77777777" w:rsidR="0075436A" w:rsidRPr="00686342" w:rsidRDefault="00E77535">
      <w:pPr>
        <w:spacing w:line="360" w:lineRule="auto"/>
        <w:ind w:firstLineChars="200" w:firstLine="480"/>
        <w:rPr>
          <w:rFonts w:ascii="Times New Roman" w:hAnsi="Times New Roman"/>
          <w:sz w:val="24"/>
          <w:szCs w:val="24"/>
        </w:rPr>
      </w:pPr>
      <w:r w:rsidRPr="00686342">
        <w:rPr>
          <w:rFonts w:ascii="Times New Roman" w:hAnsi="Times New Roman"/>
          <w:sz w:val="24"/>
          <w:szCs w:val="24"/>
        </w:rPr>
        <w:t>先进性：</w:t>
      </w:r>
      <w:r w:rsidR="009D31DC" w:rsidRPr="00686342">
        <w:rPr>
          <w:rFonts w:ascii="Times New Roman" w:hAnsi="Times New Roman"/>
          <w:sz w:val="24"/>
          <w:szCs w:val="24"/>
        </w:rPr>
        <w:t>经查阅国内外相关资料，目前并没有关于功能性内墙涂料的产品标准，该</w:t>
      </w:r>
      <w:r w:rsidR="0044794A" w:rsidRPr="00686342">
        <w:rPr>
          <w:rFonts w:ascii="Times New Roman" w:hAnsi="Times New Roman"/>
          <w:sz w:val="24"/>
          <w:szCs w:val="24"/>
        </w:rPr>
        <w:t>标准</w:t>
      </w:r>
      <w:r w:rsidRPr="00686342">
        <w:rPr>
          <w:rFonts w:ascii="Times New Roman" w:hAnsi="Times New Roman"/>
          <w:sz w:val="24"/>
          <w:szCs w:val="24"/>
        </w:rPr>
        <w:t>填补了国内外缺少相关</w:t>
      </w:r>
      <w:r w:rsidR="0044794A" w:rsidRPr="00686342">
        <w:rPr>
          <w:rFonts w:ascii="Times New Roman" w:hAnsi="Times New Roman"/>
          <w:sz w:val="24"/>
          <w:szCs w:val="24"/>
        </w:rPr>
        <w:t>产品</w:t>
      </w:r>
      <w:r w:rsidRPr="00686342">
        <w:rPr>
          <w:rFonts w:ascii="Times New Roman" w:hAnsi="Times New Roman"/>
          <w:sz w:val="24"/>
          <w:szCs w:val="24"/>
        </w:rPr>
        <w:t>标准的空白。</w:t>
      </w:r>
      <w:r w:rsidRPr="00686342">
        <w:rPr>
          <w:rFonts w:ascii="Times New Roman" w:hAnsi="Times New Roman"/>
          <w:sz w:val="24"/>
          <w:szCs w:val="24"/>
        </w:rPr>
        <w:t xml:space="preserve"> </w:t>
      </w:r>
    </w:p>
    <w:p w14:paraId="1AFCAB7A" w14:textId="77777777" w:rsidR="0075436A" w:rsidRPr="00686342" w:rsidRDefault="00E77535">
      <w:pPr>
        <w:spacing w:line="360" w:lineRule="auto"/>
        <w:ind w:firstLineChars="200" w:firstLine="480"/>
        <w:rPr>
          <w:rFonts w:ascii="Times New Roman" w:hAnsi="Times New Roman"/>
          <w:sz w:val="24"/>
          <w:szCs w:val="24"/>
        </w:rPr>
      </w:pPr>
      <w:r w:rsidRPr="00686342">
        <w:rPr>
          <w:rFonts w:ascii="Times New Roman" w:hAnsi="Times New Roman"/>
          <w:sz w:val="24"/>
          <w:szCs w:val="24"/>
        </w:rPr>
        <w:t>操作性：</w:t>
      </w:r>
      <w:r w:rsidR="009D31DC" w:rsidRPr="00686342">
        <w:rPr>
          <w:rFonts w:ascii="Times New Roman" w:hAnsi="Times New Roman"/>
          <w:sz w:val="24"/>
          <w:szCs w:val="24"/>
        </w:rPr>
        <w:t>本标准尽量采用国内或国外普遍采用的试验方法，有选择性参考其他行业的试验方法，采</w:t>
      </w:r>
      <w:r w:rsidR="0044794A" w:rsidRPr="00686342">
        <w:rPr>
          <w:rFonts w:ascii="Times New Roman" w:hAnsi="Times New Roman"/>
          <w:sz w:val="24"/>
          <w:szCs w:val="24"/>
        </w:rPr>
        <w:t>用的</w:t>
      </w:r>
      <w:r w:rsidRPr="00686342">
        <w:rPr>
          <w:rFonts w:ascii="Times New Roman" w:hAnsi="Times New Roman"/>
          <w:sz w:val="24"/>
          <w:szCs w:val="24"/>
        </w:rPr>
        <w:t>方法符合我国目前检测设备仪器和试剂、材料的供应条件。</w:t>
      </w:r>
      <w:r w:rsidRPr="00686342">
        <w:rPr>
          <w:rFonts w:ascii="Times New Roman" w:hAnsi="Times New Roman"/>
          <w:sz w:val="24"/>
          <w:szCs w:val="24"/>
        </w:rPr>
        <w:t xml:space="preserve"> </w:t>
      </w:r>
    </w:p>
    <w:p w14:paraId="6A4B1C84" w14:textId="77777777" w:rsidR="0075436A" w:rsidRPr="00686342" w:rsidRDefault="00E77535">
      <w:pPr>
        <w:spacing w:line="360" w:lineRule="auto"/>
        <w:ind w:firstLineChars="200" w:firstLine="480"/>
        <w:rPr>
          <w:rFonts w:ascii="Times New Roman" w:hAnsi="Times New Roman"/>
          <w:sz w:val="24"/>
          <w:szCs w:val="24"/>
        </w:rPr>
      </w:pPr>
      <w:r w:rsidRPr="00686342">
        <w:rPr>
          <w:rFonts w:ascii="Times New Roman" w:hAnsi="Times New Roman"/>
          <w:sz w:val="24"/>
          <w:szCs w:val="24"/>
        </w:rPr>
        <w:t>适用性：</w:t>
      </w:r>
      <w:r w:rsidR="0044794A" w:rsidRPr="00686342">
        <w:rPr>
          <w:rFonts w:ascii="Times New Roman" w:hAnsi="Times New Roman"/>
          <w:sz w:val="24"/>
          <w:szCs w:val="24"/>
        </w:rPr>
        <w:t>标准中使用的</w:t>
      </w:r>
      <w:r w:rsidRPr="00686342">
        <w:rPr>
          <w:rFonts w:ascii="Times New Roman" w:hAnsi="Times New Roman"/>
          <w:sz w:val="24"/>
          <w:szCs w:val="24"/>
        </w:rPr>
        <w:t>方法符合检测人员的技术水平，</w:t>
      </w:r>
      <w:r w:rsidRPr="00686342">
        <w:rPr>
          <w:rFonts w:ascii="Times New Roman" w:hAnsi="Times New Roman"/>
          <w:color w:val="000000"/>
          <w:sz w:val="24"/>
          <w:szCs w:val="24"/>
        </w:rPr>
        <w:t>测试过程可操作性强，</w:t>
      </w:r>
      <w:r w:rsidRPr="00686342">
        <w:rPr>
          <w:rFonts w:ascii="Times New Roman" w:hAnsi="Times New Roman"/>
          <w:sz w:val="24"/>
          <w:szCs w:val="24"/>
        </w:rPr>
        <w:t>能被国内分析实验室所使用并达到所规定的要求，具有普遍适用性，易于推广使用。</w:t>
      </w:r>
    </w:p>
    <w:p w14:paraId="5E91F2CE" w14:textId="77777777" w:rsidR="0075436A" w:rsidRPr="00686342" w:rsidRDefault="00E77535">
      <w:pPr>
        <w:pStyle w:val="2"/>
        <w:spacing w:before="0" w:after="0" w:line="360" w:lineRule="auto"/>
        <w:rPr>
          <w:rFonts w:ascii="Times New Roman" w:hAnsi="Times New Roman" w:cs="Times New Roman"/>
          <w:sz w:val="24"/>
          <w:szCs w:val="24"/>
        </w:rPr>
      </w:pPr>
      <w:bookmarkStart w:id="10" w:name="_Toc531029061"/>
      <w:r w:rsidRPr="00686342">
        <w:rPr>
          <w:rFonts w:ascii="Times New Roman" w:hAnsi="Times New Roman" w:cs="Times New Roman"/>
          <w:sz w:val="24"/>
          <w:szCs w:val="24"/>
        </w:rPr>
        <w:t>2.2</w:t>
      </w:r>
      <w:r w:rsidRPr="00686342">
        <w:rPr>
          <w:rFonts w:ascii="Times New Roman" w:hAnsi="Times New Roman" w:cs="Times New Roman"/>
          <w:sz w:val="24"/>
          <w:szCs w:val="24"/>
        </w:rPr>
        <w:t>标准制订的背景及技术路线</w:t>
      </w:r>
      <w:bookmarkEnd w:id="10"/>
      <w:r w:rsidRPr="00686342">
        <w:rPr>
          <w:rFonts w:ascii="Times New Roman" w:hAnsi="Times New Roman" w:cs="Times New Roman"/>
          <w:sz w:val="24"/>
          <w:szCs w:val="24"/>
        </w:rPr>
        <w:t xml:space="preserve"> </w:t>
      </w:r>
    </w:p>
    <w:p w14:paraId="201CB689" w14:textId="77777777" w:rsidR="0075436A" w:rsidRPr="00686342" w:rsidRDefault="00E77535">
      <w:pPr>
        <w:spacing w:line="360" w:lineRule="auto"/>
        <w:rPr>
          <w:rFonts w:ascii="Times New Roman" w:hAnsi="Times New Roman"/>
          <w:sz w:val="24"/>
          <w:szCs w:val="24"/>
        </w:rPr>
      </w:pPr>
      <w:r w:rsidRPr="00686342">
        <w:rPr>
          <w:rFonts w:ascii="Times New Roman" w:eastAsiaTheme="majorEastAsia" w:hAnsi="Times New Roman"/>
          <w:b/>
          <w:bCs/>
          <w:sz w:val="24"/>
          <w:szCs w:val="24"/>
        </w:rPr>
        <w:t>2.2.1</w:t>
      </w:r>
      <w:r w:rsidRPr="00686342">
        <w:rPr>
          <w:rFonts w:ascii="Times New Roman" w:eastAsiaTheme="majorEastAsia" w:hAnsi="Times New Roman"/>
          <w:b/>
          <w:bCs/>
          <w:sz w:val="24"/>
          <w:szCs w:val="24"/>
        </w:rPr>
        <w:t>标准制定的背景</w:t>
      </w:r>
    </w:p>
    <w:p w14:paraId="08935640" w14:textId="77777777" w:rsidR="0044794A" w:rsidRPr="00686342" w:rsidRDefault="0044794A" w:rsidP="0044794A">
      <w:pPr>
        <w:spacing w:line="360" w:lineRule="auto"/>
        <w:ind w:firstLineChars="200" w:firstLine="480"/>
        <w:rPr>
          <w:rFonts w:ascii="Times New Roman" w:hAnsi="Times New Roman"/>
          <w:sz w:val="24"/>
          <w:szCs w:val="24"/>
        </w:rPr>
      </w:pPr>
      <w:r w:rsidRPr="00686342">
        <w:rPr>
          <w:rFonts w:ascii="Times New Roman" w:hAnsi="Times New Roman"/>
          <w:sz w:val="24"/>
          <w:szCs w:val="24"/>
        </w:rPr>
        <w:t>室内大面积装饰装修在给人们带来美好视觉效果的同时也带来了较为严重的空气污染问题，而甲醛、挥发性有机化合物（</w:t>
      </w:r>
      <w:r w:rsidRPr="00686342">
        <w:rPr>
          <w:rFonts w:ascii="Times New Roman" w:hAnsi="Times New Roman"/>
          <w:sz w:val="24"/>
          <w:szCs w:val="24"/>
        </w:rPr>
        <w:t>VOC</w:t>
      </w:r>
      <w:r w:rsidRPr="00686342">
        <w:rPr>
          <w:rFonts w:ascii="Times New Roman" w:hAnsi="Times New Roman"/>
          <w:sz w:val="24"/>
          <w:szCs w:val="24"/>
        </w:rPr>
        <w:t>）、微生物等污染又是室内空气污染的主要来源之一，是消费者非常关注的一个问题。</w:t>
      </w:r>
    </w:p>
    <w:p w14:paraId="17609CBC" w14:textId="77777777" w:rsidR="0075436A" w:rsidRPr="00686342" w:rsidRDefault="0044794A" w:rsidP="0044794A">
      <w:pPr>
        <w:spacing w:line="360" w:lineRule="auto"/>
        <w:ind w:firstLineChars="200" w:firstLine="480"/>
        <w:rPr>
          <w:rFonts w:ascii="Times New Roman" w:hAnsi="Times New Roman"/>
          <w:sz w:val="24"/>
          <w:szCs w:val="24"/>
        </w:rPr>
      </w:pPr>
      <w:r w:rsidRPr="00686342">
        <w:rPr>
          <w:rFonts w:ascii="Times New Roman" w:hAnsi="Times New Roman"/>
          <w:sz w:val="24"/>
          <w:szCs w:val="24"/>
        </w:rPr>
        <w:t>在涂料市场竞争日趋激烈的情况下，各大内墙涂料品牌纷纷推出了以</w:t>
      </w:r>
      <w:r w:rsidRPr="00686342">
        <w:rPr>
          <w:rFonts w:ascii="Times New Roman" w:hAnsi="Times New Roman"/>
          <w:sz w:val="24"/>
          <w:szCs w:val="24"/>
        </w:rPr>
        <w:t>“</w:t>
      </w:r>
      <w:r w:rsidRPr="00686342">
        <w:rPr>
          <w:rFonts w:ascii="Times New Roman" w:hAnsi="Times New Roman"/>
          <w:sz w:val="24"/>
          <w:szCs w:val="24"/>
        </w:rPr>
        <w:t>低</w:t>
      </w:r>
      <w:r w:rsidRPr="00686342">
        <w:rPr>
          <w:rFonts w:ascii="Times New Roman" w:hAnsi="Times New Roman"/>
          <w:sz w:val="24"/>
          <w:szCs w:val="24"/>
        </w:rPr>
        <w:t>VOC”</w:t>
      </w:r>
      <w:r w:rsidRPr="00686342">
        <w:rPr>
          <w:rFonts w:ascii="Times New Roman" w:hAnsi="Times New Roman"/>
          <w:sz w:val="24"/>
          <w:szCs w:val="24"/>
        </w:rPr>
        <w:t>、</w:t>
      </w:r>
      <w:r w:rsidRPr="00686342">
        <w:rPr>
          <w:rFonts w:ascii="Times New Roman" w:hAnsi="Times New Roman"/>
          <w:sz w:val="24"/>
          <w:szCs w:val="24"/>
        </w:rPr>
        <w:t>“</w:t>
      </w:r>
      <w:r w:rsidRPr="00686342">
        <w:rPr>
          <w:rFonts w:ascii="Times New Roman" w:hAnsi="Times New Roman"/>
          <w:sz w:val="24"/>
          <w:szCs w:val="24"/>
        </w:rPr>
        <w:t>多功能</w:t>
      </w:r>
      <w:r w:rsidRPr="00686342">
        <w:rPr>
          <w:rFonts w:ascii="Times New Roman" w:hAnsi="Times New Roman"/>
          <w:sz w:val="24"/>
          <w:szCs w:val="24"/>
        </w:rPr>
        <w:t>”</w:t>
      </w:r>
      <w:r w:rsidRPr="00686342">
        <w:rPr>
          <w:rFonts w:ascii="Times New Roman" w:hAnsi="Times New Roman"/>
          <w:sz w:val="24"/>
          <w:szCs w:val="24"/>
        </w:rPr>
        <w:t>、</w:t>
      </w:r>
      <w:r w:rsidRPr="00686342">
        <w:rPr>
          <w:rFonts w:ascii="Times New Roman" w:hAnsi="Times New Roman"/>
          <w:sz w:val="24"/>
          <w:szCs w:val="24"/>
        </w:rPr>
        <w:t>“</w:t>
      </w:r>
      <w:r w:rsidRPr="00686342">
        <w:rPr>
          <w:rFonts w:ascii="Times New Roman" w:hAnsi="Times New Roman"/>
          <w:sz w:val="24"/>
          <w:szCs w:val="24"/>
        </w:rPr>
        <w:t>净醛</w:t>
      </w:r>
      <w:r w:rsidR="002C7A11" w:rsidRPr="00686342">
        <w:rPr>
          <w:rFonts w:ascii="Times New Roman" w:hAnsi="Times New Roman"/>
          <w:sz w:val="24"/>
          <w:szCs w:val="24"/>
        </w:rPr>
        <w:t>环保</w:t>
      </w:r>
      <w:r w:rsidRPr="00686342">
        <w:rPr>
          <w:rFonts w:ascii="Times New Roman" w:hAnsi="Times New Roman"/>
          <w:sz w:val="24"/>
          <w:szCs w:val="24"/>
        </w:rPr>
        <w:t>”</w:t>
      </w:r>
      <w:r w:rsidRPr="00686342">
        <w:rPr>
          <w:rFonts w:ascii="Times New Roman" w:hAnsi="Times New Roman"/>
          <w:sz w:val="24"/>
          <w:szCs w:val="24"/>
        </w:rPr>
        <w:t>、</w:t>
      </w:r>
      <w:r w:rsidRPr="00686342">
        <w:rPr>
          <w:rFonts w:ascii="Times New Roman" w:hAnsi="Times New Roman"/>
          <w:sz w:val="24"/>
          <w:szCs w:val="24"/>
        </w:rPr>
        <w:t>“</w:t>
      </w:r>
      <w:r w:rsidR="002C7A11">
        <w:rPr>
          <w:rFonts w:ascii="Times New Roman" w:hAnsi="Times New Roman" w:hint="eastAsia"/>
          <w:sz w:val="24"/>
          <w:szCs w:val="24"/>
        </w:rPr>
        <w:t>耐污渍</w:t>
      </w:r>
      <w:r w:rsidRPr="00686342">
        <w:rPr>
          <w:rFonts w:ascii="Times New Roman" w:hAnsi="Times New Roman"/>
          <w:sz w:val="24"/>
          <w:szCs w:val="24"/>
        </w:rPr>
        <w:t>”</w:t>
      </w:r>
      <w:r w:rsidR="002C7A11">
        <w:rPr>
          <w:rFonts w:ascii="Times New Roman" w:hAnsi="Times New Roman" w:hint="eastAsia"/>
          <w:sz w:val="24"/>
          <w:szCs w:val="24"/>
        </w:rPr>
        <w:t>、“弹性”</w:t>
      </w:r>
      <w:r w:rsidRPr="00686342">
        <w:rPr>
          <w:rFonts w:ascii="Times New Roman" w:hAnsi="Times New Roman"/>
          <w:sz w:val="24"/>
          <w:szCs w:val="24"/>
        </w:rPr>
        <w:t>等为卖点的功能性内墙涂料。但是由于相关标准的滞后和缺失，在针对功能性内墙涂料的检测过程中一直存在以下问题：第一，现阶段功能性内墙涂料的物理性能、环保性能、甲醛净化性能、抗菌防霉性能</w:t>
      </w:r>
      <w:r w:rsidR="002C7A11">
        <w:rPr>
          <w:rFonts w:ascii="Times New Roman" w:hAnsi="Times New Roman" w:hint="eastAsia"/>
          <w:sz w:val="24"/>
          <w:szCs w:val="24"/>
        </w:rPr>
        <w:t>等</w:t>
      </w:r>
      <w:r w:rsidRPr="00686342">
        <w:rPr>
          <w:rFonts w:ascii="Times New Roman" w:hAnsi="Times New Roman"/>
          <w:sz w:val="24"/>
          <w:szCs w:val="24"/>
        </w:rPr>
        <w:t>须分别依据不同的标准进行检测，导致生产厂家在同一品牌产品的检测过程中针对不同项目需用送检多个样品然后拼凑成一份较为完整的报告，个别企业甚至会有将不同批次产品的检测结果针对各性能挑选最好的结果拼凑成一份报告展示给消费者的现象。第二，目前行业中针对涂料产品甲醛净化性能的检测多依据</w:t>
      </w:r>
      <w:r w:rsidRPr="00686342">
        <w:rPr>
          <w:rFonts w:ascii="Times New Roman" w:hAnsi="Times New Roman"/>
          <w:sz w:val="24"/>
          <w:szCs w:val="24"/>
        </w:rPr>
        <w:t>JC/T 1074-2008</w:t>
      </w:r>
      <w:r w:rsidRPr="00686342">
        <w:rPr>
          <w:rFonts w:ascii="Times New Roman" w:hAnsi="Times New Roman"/>
          <w:sz w:val="24"/>
          <w:szCs w:val="24"/>
        </w:rPr>
        <w:t>《室内空气净化功能涂覆材料净化性能》和</w:t>
      </w:r>
      <w:r w:rsidRPr="00686342">
        <w:rPr>
          <w:rFonts w:ascii="Times New Roman" w:hAnsi="Times New Roman"/>
          <w:sz w:val="24"/>
          <w:szCs w:val="24"/>
        </w:rPr>
        <w:t xml:space="preserve">QB/T 2761-2006 </w:t>
      </w:r>
      <w:r w:rsidRPr="00686342">
        <w:rPr>
          <w:rFonts w:ascii="Times New Roman" w:hAnsi="Times New Roman"/>
          <w:sz w:val="24"/>
          <w:szCs w:val="24"/>
        </w:rPr>
        <w:t>《室内空气净化产品净化效果测定方法》等标准。各标准在甲醛净化效果的测试方法和指标上规定不一致，另外业界也普遍反映相关标准存在甲醛净化持久性的限量值过低、检测时间过短、无法更客观地反映甲醛净化涂料长期使用后的净化性能等问题。第三，作为环保型涂料，功能性内墙涂料本身的挥发性有机化合物（</w:t>
      </w:r>
      <w:r w:rsidRPr="00686342">
        <w:rPr>
          <w:rFonts w:ascii="Times New Roman" w:hAnsi="Times New Roman"/>
          <w:sz w:val="24"/>
          <w:szCs w:val="24"/>
        </w:rPr>
        <w:t>TVOC</w:t>
      </w:r>
      <w:r w:rsidRPr="00686342">
        <w:rPr>
          <w:rFonts w:ascii="Times New Roman" w:hAnsi="Times New Roman"/>
          <w:sz w:val="24"/>
          <w:szCs w:val="24"/>
        </w:rPr>
        <w:t>）含量、甲醛含量和苯系物含量缺乏相关标准做出更严格的</w:t>
      </w:r>
      <w:r w:rsidRPr="00686342">
        <w:rPr>
          <w:rFonts w:ascii="Times New Roman" w:hAnsi="Times New Roman"/>
          <w:sz w:val="24"/>
          <w:szCs w:val="24"/>
        </w:rPr>
        <w:lastRenderedPageBreak/>
        <w:t>限量要求，无法体现出其本身的环保性。正是基于以上原因，各大品牌在产品的宣传和推广上不能立足于统一的平台，而消费者也不能依据统一的标准来选择和甄别产品性能。</w:t>
      </w:r>
    </w:p>
    <w:p w14:paraId="706996B6" w14:textId="77777777" w:rsidR="0044794A" w:rsidRPr="00686342" w:rsidRDefault="0044794A" w:rsidP="0044794A">
      <w:pPr>
        <w:spacing w:line="360" w:lineRule="auto"/>
        <w:ind w:firstLineChars="200" w:firstLine="480"/>
        <w:rPr>
          <w:rFonts w:ascii="Times New Roman" w:hAnsi="Times New Roman"/>
          <w:kern w:val="0"/>
          <w:sz w:val="24"/>
          <w:szCs w:val="24"/>
        </w:rPr>
      </w:pPr>
      <w:r w:rsidRPr="00686342">
        <w:rPr>
          <w:rFonts w:ascii="Times New Roman" w:hAnsi="Times New Roman"/>
          <w:kern w:val="0"/>
          <w:sz w:val="24"/>
          <w:szCs w:val="24"/>
        </w:rPr>
        <w:t>为了规范涂料市场、促进涂料技术的进步，防止个别产品以次充好，有必要制定的专门的产品标准。在该标准中，将对这类功能性内墙涂料产品的物理性能和</w:t>
      </w:r>
      <w:r w:rsidR="002C7A11">
        <w:rPr>
          <w:rFonts w:ascii="Times New Roman" w:hAnsi="Times New Roman" w:hint="eastAsia"/>
          <w:kern w:val="0"/>
          <w:sz w:val="24"/>
          <w:szCs w:val="24"/>
        </w:rPr>
        <w:t>功能性</w:t>
      </w:r>
      <w:r w:rsidRPr="00686342">
        <w:rPr>
          <w:rFonts w:ascii="Times New Roman" w:hAnsi="Times New Roman"/>
          <w:kern w:val="0"/>
          <w:sz w:val="24"/>
          <w:szCs w:val="24"/>
        </w:rPr>
        <w:t>等特性项目进行全面考虑，对此类产品的检测方法和限量指标进行规范。</w:t>
      </w:r>
    </w:p>
    <w:p w14:paraId="1DC7A9B9" w14:textId="77777777" w:rsidR="0044794A" w:rsidRPr="00686342" w:rsidRDefault="0044794A" w:rsidP="0044794A">
      <w:pPr>
        <w:spacing w:line="360" w:lineRule="auto"/>
        <w:ind w:firstLineChars="200" w:firstLine="480"/>
        <w:rPr>
          <w:rFonts w:ascii="Times New Roman" w:hAnsi="Times New Roman"/>
          <w:kern w:val="0"/>
          <w:sz w:val="24"/>
          <w:szCs w:val="24"/>
        </w:rPr>
      </w:pPr>
      <w:r w:rsidRPr="00686342">
        <w:rPr>
          <w:rFonts w:ascii="Times New Roman" w:hAnsi="Times New Roman"/>
          <w:kern w:val="0"/>
          <w:sz w:val="24"/>
          <w:szCs w:val="24"/>
        </w:rPr>
        <w:t>通过本标准的制定可以使相关生产企业和消费者对产品关键性能的优劣有更加明确的认识，有助于为企业的新技术、新工艺、新产品开发提供技术支撑，促进功能性内墙涂料产品的有序竞争和规范发展，具有重要的社会意义。</w:t>
      </w:r>
    </w:p>
    <w:p w14:paraId="0FC6DD60" w14:textId="77777777" w:rsidR="0075436A" w:rsidRPr="00686342" w:rsidRDefault="00E77535">
      <w:pPr>
        <w:spacing w:line="360" w:lineRule="auto"/>
        <w:rPr>
          <w:rFonts w:ascii="Times New Roman" w:hAnsi="Times New Roman"/>
          <w:sz w:val="24"/>
          <w:szCs w:val="24"/>
        </w:rPr>
      </w:pPr>
      <w:r w:rsidRPr="00686342">
        <w:rPr>
          <w:rFonts w:ascii="Times New Roman" w:hAnsi="Times New Roman"/>
          <w:sz w:val="24"/>
          <w:szCs w:val="24"/>
        </w:rPr>
        <w:t>2.2.2</w:t>
      </w:r>
    </w:p>
    <w:p w14:paraId="5B276412" w14:textId="77777777" w:rsidR="0075436A" w:rsidRPr="00686342" w:rsidRDefault="00E77535">
      <w:pPr>
        <w:spacing w:line="360" w:lineRule="auto"/>
        <w:ind w:firstLineChars="200" w:firstLine="480"/>
        <w:rPr>
          <w:rFonts w:ascii="Times New Roman" w:hAnsi="Times New Roman"/>
          <w:sz w:val="24"/>
          <w:szCs w:val="24"/>
        </w:rPr>
      </w:pPr>
      <w:r w:rsidRPr="00686342">
        <w:rPr>
          <w:rFonts w:ascii="Times New Roman" w:hAnsi="Times New Roman"/>
          <w:sz w:val="24"/>
          <w:szCs w:val="24"/>
        </w:rPr>
        <w:t>本标准按下述技术路线图进行。</w:t>
      </w:r>
    </w:p>
    <w:p w14:paraId="1136E939" w14:textId="77777777" w:rsidR="0075436A" w:rsidRPr="00686342" w:rsidRDefault="00E77535">
      <w:pPr>
        <w:spacing w:line="360" w:lineRule="auto"/>
        <w:ind w:firstLineChars="200" w:firstLine="480"/>
        <w:rPr>
          <w:rFonts w:ascii="Times New Roman" w:hAnsi="Times New Roman"/>
          <w:sz w:val="24"/>
          <w:szCs w:val="24"/>
        </w:rPr>
      </w:pPr>
      <w:r w:rsidRPr="00686342">
        <w:rPr>
          <w:rFonts w:ascii="Times New Roman" w:hAnsi="Times New Roman"/>
          <w:sz w:val="24"/>
          <w:szCs w:val="24"/>
        </w:rPr>
        <w:t>技术路线图：</w:t>
      </w:r>
    </w:p>
    <w:p w14:paraId="029DEBA7" w14:textId="77777777" w:rsidR="0075436A" w:rsidRPr="00686342" w:rsidRDefault="000C180D" w:rsidP="000C180D">
      <w:pPr>
        <w:spacing w:line="360" w:lineRule="auto"/>
        <w:jc w:val="center"/>
        <w:rPr>
          <w:rFonts w:ascii="Times New Roman" w:hAnsi="Times New Roman"/>
        </w:rPr>
      </w:pPr>
      <w:r>
        <w:rPr>
          <w:rFonts w:ascii="Times New Roman" w:hAnsi="Times New Roman"/>
          <w:noProof/>
        </w:rPr>
        <w:drawing>
          <wp:inline distT="0" distB="0" distL="0" distR="0" wp14:anchorId="4CCF20EF" wp14:editId="412F4139">
            <wp:extent cx="2744521" cy="43653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5205" cy="4414107"/>
                    </a:xfrm>
                    <a:prstGeom prst="rect">
                      <a:avLst/>
                    </a:prstGeom>
                    <a:noFill/>
                  </pic:spPr>
                </pic:pic>
              </a:graphicData>
            </a:graphic>
          </wp:inline>
        </w:drawing>
      </w:r>
    </w:p>
    <w:p w14:paraId="7F662521" w14:textId="7F0AEFE7" w:rsidR="0075436A" w:rsidRPr="00686342" w:rsidRDefault="00E77535">
      <w:pPr>
        <w:spacing w:line="360" w:lineRule="auto"/>
        <w:jc w:val="center"/>
        <w:rPr>
          <w:rFonts w:ascii="Times New Roman" w:hAnsi="Times New Roman"/>
        </w:rPr>
      </w:pPr>
      <w:r w:rsidRPr="00686342">
        <w:rPr>
          <w:rFonts w:ascii="Times New Roman" w:hAnsi="Times New Roman"/>
        </w:rPr>
        <w:t>图</w:t>
      </w:r>
      <w:r w:rsidRPr="00686342">
        <w:rPr>
          <w:rFonts w:ascii="Times New Roman" w:hAnsi="Times New Roman"/>
        </w:rPr>
        <w:t xml:space="preserve"> </w:t>
      </w:r>
      <w:r w:rsidRPr="00686342">
        <w:rPr>
          <w:rFonts w:ascii="Times New Roman" w:hAnsi="Times New Roman"/>
        </w:rPr>
        <w:fldChar w:fldCharType="begin"/>
      </w:r>
      <w:r w:rsidRPr="00686342">
        <w:rPr>
          <w:rFonts w:ascii="Times New Roman" w:hAnsi="Times New Roman"/>
        </w:rPr>
        <w:instrText xml:space="preserve"> SEQ </w:instrText>
      </w:r>
      <w:r w:rsidRPr="00686342">
        <w:rPr>
          <w:rFonts w:ascii="Times New Roman" w:hAnsi="Times New Roman"/>
        </w:rPr>
        <w:instrText>图表</w:instrText>
      </w:r>
      <w:r w:rsidRPr="00686342">
        <w:rPr>
          <w:rFonts w:ascii="Times New Roman" w:hAnsi="Times New Roman"/>
        </w:rPr>
        <w:instrText xml:space="preserve"> \* ARABIC </w:instrText>
      </w:r>
      <w:r w:rsidRPr="00686342">
        <w:rPr>
          <w:rFonts w:ascii="Times New Roman" w:hAnsi="Times New Roman"/>
        </w:rPr>
        <w:fldChar w:fldCharType="separate"/>
      </w:r>
      <w:r w:rsidR="00E26DBB">
        <w:rPr>
          <w:rFonts w:ascii="Times New Roman" w:hAnsi="Times New Roman"/>
          <w:noProof/>
        </w:rPr>
        <w:t>1</w:t>
      </w:r>
      <w:r w:rsidRPr="00686342">
        <w:rPr>
          <w:rFonts w:ascii="Times New Roman" w:hAnsi="Times New Roman"/>
        </w:rPr>
        <w:fldChar w:fldCharType="end"/>
      </w:r>
      <w:r w:rsidRPr="00686342">
        <w:rPr>
          <w:rFonts w:ascii="Times New Roman" w:hAnsi="Times New Roman"/>
        </w:rPr>
        <w:t xml:space="preserve"> </w:t>
      </w:r>
      <w:r w:rsidRPr="00686342">
        <w:rPr>
          <w:rFonts w:ascii="Times New Roman" w:hAnsi="Times New Roman"/>
        </w:rPr>
        <w:t>技术路线图</w:t>
      </w:r>
    </w:p>
    <w:p w14:paraId="0CAB5D6D" w14:textId="77777777" w:rsidR="0075436A" w:rsidRPr="00686342" w:rsidRDefault="00E77535">
      <w:pPr>
        <w:pStyle w:val="2"/>
        <w:spacing w:before="0" w:after="0" w:line="360" w:lineRule="auto"/>
        <w:rPr>
          <w:rFonts w:ascii="Times New Roman" w:hAnsi="Times New Roman" w:cs="Times New Roman"/>
          <w:sz w:val="24"/>
          <w:szCs w:val="24"/>
        </w:rPr>
      </w:pPr>
      <w:bookmarkStart w:id="11" w:name="_Toc531029062"/>
      <w:r w:rsidRPr="00686342">
        <w:rPr>
          <w:rFonts w:ascii="Times New Roman" w:hAnsi="Times New Roman" w:cs="Times New Roman"/>
          <w:sz w:val="24"/>
          <w:szCs w:val="24"/>
        </w:rPr>
        <w:lastRenderedPageBreak/>
        <w:t xml:space="preserve">2.3 </w:t>
      </w:r>
      <w:r w:rsidRPr="00686342">
        <w:rPr>
          <w:rFonts w:ascii="Times New Roman" w:hAnsi="Times New Roman" w:cs="Times New Roman"/>
          <w:sz w:val="24"/>
          <w:szCs w:val="24"/>
        </w:rPr>
        <w:t>标准</w:t>
      </w:r>
      <w:r w:rsidR="009D31DC" w:rsidRPr="00686342">
        <w:rPr>
          <w:rFonts w:ascii="Times New Roman" w:hAnsi="Times New Roman" w:cs="Times New Roman"/>
          <w:sz w:val="24"/>
          <w:szCs w:val="24"/>
        </w:rPr>
        <w:t>主要</w:t>
      </w:r>
      <w:r w:rsidRPr="00686342">
        <w:rPr>
          <w:rFonts w:ascii="Times New Roman" w:hAnsi="Times New Roman" w:cs="Times New Roman"/>
          <w:sz w:val="24"/>
          <w:szCs w:val="24"/>
        </w:rPr>
        <w:t>内容</w:t>
      </w:r>
      <w:bookmarkEnd w:id="11"/>
    </w:p>
    <w:p w14:paraId="252BE183" w14:textId="77777777" w:rsidR="009D31DC" w:rsidRPr="00686342" w:rsidRDefault="009D31DC" w:rsidP="009D31DC">
      <w:pPr>
        <w:pStyle w:val="3"/>
        <w:spacing w:before="0" w:after="0" w:line="360" w:lineRule="auto"/>
        <w:rPr>
          <w:rFonts w:ascii="Times New Roman" w:hAnsi="Times New Roman"/>
          <w:sz w:val="24"/>
          <w:szCs w:val="24"/>
        </w:rPr>
      </w:pPr>
      <w:bookmarkStart w:id="12" w:name="_Toc531029063"/>
      <w:r w:rsidRPr="00686342">
        <w:rPr>
          <w:rFonts w:ascii="Times New Roman" w:hAnsi="Times New Roman"/>
          <w:sz w:val="24"/>
          <w:szCs w:val="24"/>
        </w:rPr>
        <w:t>2.3.1</w:t>
      </w:r>
      <w:r w:rsidR="00BE5BB9" w:rsidRPr="00686342">
        <w:rPr>
          <w:rFonts w:ascii="Times New Roman" w:hAnsi="Times New Roman"/>
          <w:sz w:val="24"/>
          <w:szCs w:val="24"/>
        </w:rPr>
        <w:t>标准的适用范围</w:t>
      </w:r>
      <w:bookmarkEnd w:id="12"/>
    </w:p>
    <w:p w14:paraId="1F7719EF" w14:textId="77777777" w:rsidR="00BE5BB9" w:rsidRPr="00686342" w:rsidRDefault="00BE5BB9" w:rsidP="00BE5BB9">
      <w:pPr>
        <w:spacing w:line="360" w:lineRule="auto"/>
        <w:ind w:firstLineChars="236" w:firstLine="566"/>
        <w:rPr>
          <w:rFonts w:ascii="Times New Roman" w:hAnsi="Times New Roman"/>
          <w:sz w:val="24"/>
          <w:szCs w:val="21"/>
        </w:rPr>
      </w:pPr>
      <w:r w:rsidRPr="00686342">
        <w:rPr>
          <w:rFonts w:ascii="Times New Roman" w:hAnsi="Times New Roman"/>
          <w:sz w:val="24"/>
          <w:szCs w:val="21"/>
        </w:rPr>
        <w:t>本标准规定了功能性内墙涂料的术语和定义、要求、试验方法、检验规则、标志、包装和贮存等内容。</w:t>
      </w:r>
    </w:p>
    <w:p w14:paraId="372ABA45" w14:textId="77777777" w:rsidR="00BE5BB9" w:rsidRPr="00686342" w:rsidRDefault="00BE5BB9" w:rsidP="00BE5BB9">
      <w:pPr>
        <w:spacing w:line="360" w:lineRule="auto"/>
        <w:ind w:firstLineChars="236" w:firstLine="566"/>
        <w:rPr>
          <w:rFonts w:ascii="Times New Roman" w:hAnsi="Times New Roman"/>
          <w:sz w:val="24"/>
          <w:szCs w:val="21"/>
        </w:rPr>
      </w:pPr>
      <w:r w:rsidRPr="00686342">
        <w:rPr>
          <w:rFonts w:ascii="Times New Roman" w:hAnsi="Times New Roman"/>
          <w:sz w:val="24"/>
          <w:szCs w:val="21"/>
        </w:rPr>
        <w:t>本标准适用于</w:t>
      </w:r>
      <w:bookmarkStart w:id="13" w:name="OLE_LINK10"/>
      <w:bookmarkStart w:id="14" w:name="OLE_LINK11"/>
      <w:r w:rsidRPr="00686342">
        <w:rPr>
          <w:rFonts w:ascii="Times New Roman" w:hAnsi="Times New Roman"/>
          <w:sz w:val="24"/>
          <w:szCs w:val="21"/>
        </w:rPr>
        <w:t>具有弹性、耐污渍</w:t>
      </w:r>
      <w:r w:rsidR="000C180D">
        <w:rPr>
          <w:rFonts w:ascii="Times New Roman" w:hAnsi="Times New Roman" w:hint="eastAsia"/>
          <w:sz w:val="24"/>
          <w:szCs w:val="21"/>
        </w:rPr>
        <w:t>性</w:t>
      </w:r>
      <w:r w:rsidRPr="00686342">
        <w:rPr>
          <w:rFonts w:ascii="Times New Roman" w:hAnsi="Times New Roman"/>
          <w:sz w:val="24"/>
          <w:szCs w:val="21"/>
        </w:rPr>
        <w:t>、甲醛净化、抗菌防霉等单一或复合功能特性的内墙涂料产品。</w:t>
      </w:r>
      <w:bookmarkEnd w:id="13"/>
      <w:bookmarkEnd w:id="14"/>
    </w:p>
    <w:p w14:paraId="7D38B7BD" w14:textId="77777777" w:rsidR="009D31DC" w:rsidRPr="00686342" w:rsidRDefault="00E77535" w:rsidP="009D31DC">
      <w:pPr>
        <w:pStyle w:val="3"/>
        <w:spacing w:before="0" w:after="0" w:line="360" w:lineRule="auto"/>
        <w:rPr>
          <w:rFonts w:ascii="Times New Roman" w:hAnsi="Times New Roman"/>
          <w:sz w:val="24"/>
          <w:szCs w:val="24"/>
        </w:rPr>
      </w:pPr>
      <w:bookmarkStart w:id="15" w:name="_Toc531029064"/>
      <w:r w:rsidRPr="00686342">
        <w:rPr>
          <w:rFonts w:ascii="Times New Roman" w:hAnsi="Times New Roman"/>
          <w:sz w:val="24"/>
          <w:szCs w:val="24"/>
        </w:rPr>
        <w:t>2.3.</w:t>
      </w:r>
      <w:r w:rsidR="009D31DC" w:rsidRPr="00686342">
        <w:rPr>
          <w:rFonts w:ascii="Times New Roman" w:hAnsi="Times New Roman"/>
          <w:sz w:val="24"/>
          <w:szCs w:val="24"/>
        </w:rPr>
        <w:t>2</w:t>
      </w:r>
      <w:r w:rsidRPr="00686342">
        <w:rPr>
          <w:rFonts w:ascii="Times New Roman" w:hAnsi="Times New Roman"/>
          <w:sz w:val="24"/>
          <w:szCs w:val="24"/>
        </w:rPr>
        <w:t xml:space="preserve"> </w:t>
      </w:r>
      <w:r w:rsidRPr="00686342">
        <w:rPr>
          <w:rFonts w:ascii="Times New Roman" w:hAnsi="Times New Roman"/>
          <w:sz w:val="24"/>
          <w:szCs w:val="24"/>
        </w:rPr>
        <w:t>检验项目的设置</w:t>
      </w:r>
      <w:bookmarkEnd w:id="15"/>
    </w:p>
    <w:p w14:paraId="03EDC33A" w14:textId="587AEF6A" w:rsidR="0075436A" w:rsidRPr="00686342" w:rsidRDefault="000B45DF">
      <w:pPr>
        <w:spacing w:line="360" w:lineRule="auto"/>
        <w:ind w:firstLineChars="200" w:firstLine="480"/>
        <w:rPr>
          <w:rFonts w:ascii="Times New Roman" w:hAnsi="Times New Roman"/>
          <w:color w:val="000000"/>
          <w:sz w:val="24"/>
          <w:szCs w:val="24"/>
        </w:rPr>
      </w:pPr>
      <w:r w:rsidRPr="00686342">
        <w:rPr>
          <w:rFonts w:ascii="Times New Roman" w:hAnsi="Times New Roman"/>
          <w:color w:val="000000"/>
          <w:sz w:val="24"/>
          <w:szCs w:val="24"/>
        </w:rPr>
        <w:t>参照国内外相关标准</w:t>
      </w:r>
      <w:r w:rsidR="00E77535" w:rsidRPr="00686342">
        <w:rPr>
          <w:rFonts w:ascii="Times New Roman" w:hAnsi="Times New Roman"/>
          <w:color w:val="000000"/>
          <w:sz w:val="24"/>
          <w:szCs w:val="24"/>
        </w:rPr>
        <w:t>，编制组</w:t>
      </w:r>
      <w:r w:rsidR="009D31DC" w:rsidRPr="00686342">
        <w:rPr>
          <w:rFonts w:ascii="Times New Roman" w:hAnsi="Times New Roman"/>
          <w:color w:val="000000"/>
          <w:sz w:val="24"/>
          <w:szCs w:val="24"/>
        </w:rPr>
        <w:t>对功能性内墙涂料的</w:t>
      </w:r>
      <w:r w:rsidR="009D31DC" w:rsidRPr="00686342">
        <w:rPr>
          <w:rFonts w:ascii="Times New Roman" w:hAnsi="Times New Roman"/>
          <w:sz w:val="24"/>
          <w:szCs w:val="24"/>
        </w:rPr>
        <w:t>一般技术要求、有害物质限量要求：包括有害物质含量与有害物质释放量</w:t>
      </w:r>
      <w:r w:rsidR="00EB0503">
        <w:rPr>
          <w:rFonts w:ascii="Times New Roman" w:hAnsi="Times New Roman" w:hint="eastAsia"/>
          <w:sz w:val="24"/>
          <w:szCs w:val="24"/>
        </w:rPr>
        <w:t>；</w:t>
      </w:r>
      <w:r w:rsidR="009D31DC" w:rsidRPr="00686342">
        <w:rPr>
          <w:rFonts w:ascii="Times New Roman" w:hAnsi="Times New Roman"/>
          <w:sz w:val="24"/>
          <w:szCs w:val="24"/>
        </w:rPr>
        <w:t>功能性技术要求：包括弹性、耐污渍性能及耐久性、</w:t>
      </w:r>
      <w:r w:rsidR="009D31DC" w:rsidRPr="00EB0503">
        <w:rPr>
          <w:rFonts w:ascii="Times New Roman" w:hAnsi="Times New Roman"/>
          <w:sz w:val="24"/>
          <w:szCs w:val="24"/>
        </w:rPr>
        <w:t>甲醛净化性能</w:t>
      </w:r>
      <w:r w:rsidR="009D31DC" w:rsidRPr="00686342">
        <w:rPr>
          <w:rFonts w:ascii="Times New Roman" w:hAnsi="Times New Roman"/>
          <w:sz w:val="24"/>
          <w:szCs w:val="24"/>
        </w:rPr>
        <w:t>、</w:t>
      </w:r>
      <w:r w:rsidR="00BE5BB9" w:rsidRPr="00686342">
        <w:rPr>
          <w:rFonts w:ascii="Times New Roman" w:hAnsi="Times New Roman"/>
          <w:sz w:val="24"/>
          <w:szCs w:val="24"/>
        </w:rPr>
        <w:t>甲醛</w:t>
      </w:r>
      <w:r w:rsidR="00DB5ACB">
        <w:rPr>
          <w:rFonts w:ascii="Times New Roman" w:hAnsi="Times New Roman"/>
          <w:sz w:val="24"/>
          <w:szCs w:val="24"/>
        </w:rPr>
        <w:t>累积</w:t>
      </w:r>
      <w:r w:rsidR="00BE5BB9" w:rsidRPr="00686342">
        <w:rPr>
          <w:rFonts w:ascii="Times New Roman" w:hAnsi="Times New Roman"/>
          <w:sz w:val="24"/>
          <w:szCs w:val="24"/>
        </w:rPr>
        <w:t>净化量、</w:t>
      </w:r>
      <w:r w:rsidR="009D31DC" w:rsidRPr="00686342">
        <w:rPr>
          <w:rFonts w:ascii="Times New Roman" w:hAnsi="Times New Roman"/>
          <w:sz w:val="24"/>
          <w:szCs w:val="24"/>
        </w:rPr>
        <w:t>甲醛非吸附净化性能、甲醛净化长时间有效性、抗菌及抗菌耐久性等</w:t>
      </w:r>
      <w:r w:rsidR="00E77535" w:rsidRPr="00686342">
        <w:rPr>
          <w:rFonts w:ascii="Times New Roman" w:hAnsi="Times New Roman"/>
          <w:color w:val="000000"/>
          <w:sz w:val="24"/>
          <w:szCs w:val="24"/>
        </w:rPr>
        <w:t>检测项目</w:t>
      </w:r>
      <w:r w:rsidRPr="00EB0503">
        <w:rPr>
          <w:rFonts w:ascii="Times New Roman" w:hAnsi="Times New Roman"/>
          <w:color w:val="000000"/>
          <w:sz w:val="24"/>
          <w:szCs w:val="24"/>
        </w:rPr>
        <w:t>给出了测试方法</w:t>
      </w:r>
      <w:r w:rsidR="00EB0503">
        <w:rPr>
          <w:rFonts w:ascii="Times New Roman" w:hAnsi="Times New Roman" w:hint="eastAsia"/>
          <w:color w:val="000000"/>
          <w:sz w:val="24"/>
          <w:szCs w:val="24"/>
        </w:rPr>
        <w:t>和</w:t>
      </w:r>
      <w:r w:rsidR="00EB0503" w:rsidRPr="00561EAD">
        <w:rPr>
          <w:rFonts w:ascii="Times New Roman" w:hAnsi="Times New Roman" w:hint="eastAsia"/>
          <w:color w:val="000000"/>
          <w:sz w:val="24"/>
          <w:szCs w:val="24"/>
        </w:rPr>
        <w:t>限值要求</w:t>
      </w:r>
      <w:r w:rsidRPr="00EB0503">
        <w:rPr>
          <w:rFonts w:ascii="Times New Roman" w:hAnsi="Times New Roman"/>
          <w:color w:val="000000"/>
          <w:sz w:val="24"/>
          <w:szCs w:val="24"/>
        </w:rPr>
        <w:t>。</w:t>
      </w:r>
    </w:p>
    <w:p w14:paraId="53673B65" w14:textId="77777777" w:rsidR="0075436A" w:rsidRPr="00686342" w:rsidRDefault="00E77535">
      <w:pPr>
        <w:pStyle w:val="3"/>
        <w:spacing w:before="0" w:after="0" w:line="360" w:lineRule="auto"/>
        <w:rPr>
          <w:rFonts w:ascii="Times New Roman" w:hAnsi="Times New Roman"/>
          <w:sz w:val="24"/>
          <w:szCs w:val="24"/>
        </w:rPr>
      </w:pPr>
      <w:bookmarkStart w:id="16" w:name="_Toc531029065"/>
      <w:r w:rsidRPr="00686342">
        <w:rPr>
          <w:rFonts w:ascii="Times New Roman" w:hAnsi="Times New Roman"/>
          <w:sz w:val="24"/>
          <w:szCs w:val="24"/>
        </w:rPr>
        <w:t>2.3.2</w:t>
      </w:r>
      <w:r w:rsidRPr="00686342">
        <w:rPr>
          <w:rFonts w:ascii="Times New Roman" w:hAnsi="Times New Roman"/>
          <w:sz w:val="24"/>
          <w:szCs w:val="24"/>
        </w:rPr>
        <w:t>主要技术内容的说明</w:t>
      </w:r>
      <w:bookmarkEnd w:id="16"/>
    </w:p>
    <w:p w14:paraId="3A5E7BCA" w14:textId="77777777" w:rsidR="004B6E2B" w:rsidRPr="00686342" w:rsidRDefault="00E77535" w:rsidP="004B6E2B">
      <w:pPr>
        <w:autoSpaceDE w:val="0"/>
        <w:autoSpaceDN w:val="0"/>
        <w:adjustRightInd w:val="0"/>
        <w:spacing w:beforeLines="50" w:before="156" w:afterLines="50" w:after="156" w:line="360" w:lineRule="auto"/>
        <w:ind w:firstLineChars="200" w:firstLine="480"/>
        <w:rPr>
          <w:rFonts w:ascii="Times New Roman" w:hAnsi="Times New Roman"/>
          <w:color w:val="000000"/>
          <w:kern w:val="0"/>
          <w:sz w:val="24"/>
        </w:rPr>
      </w:pPr>
      <w:r w:rsidRPr="00686342">
        <w:rPr>
          <w:rFonts w:ascii="Times New Roman" w:hAnsi="Times New Roman"/>
          <w:color w:val="000000"/>
          <w:kern w:val="0"/>
          <w:sz w:val="24"/>
        </w:rPr>
        <w:t>参考国内外资料，编制组</w:t>
      </w:r>
      <w:r w:rsidR="00BE5BB9" w:rsidRPr="00686342">
        <w:rPr>
          <w:rFonts w:ascii="Times New Roman" w:hAnsi="Times New Roman"/>
          <w:color w:val="000000"/>
          <w:kern w:val="0"/>
          <w:sz w:val="24"/>
        </w:rPr>
        <w:t>结合行业上常用的试验方法，</w:t>
      </w:r>
      <w:r w:rsidR="004B6E2B" w:rsidRPr="00686342">
        <w:rPr>
          <w:rFonts w:ascii="Times New Roman" w:hAnsi="Times New Roman"/>
          <w:color w:val="000000"/>
          <w:kern w:val="0"/>
          <w:sz w:val="24"/>
        </w:rPr>
        <w:t>通过</w:t>
      </w:r>
      <w:r w:rsidR="00BE5BB9" w:rsidRPr="00686342">
        <w:rPr>
          <w:rFonts w:ascii="Times New Roman" w:hAnsi="Times New Roman"/>
          <w:color w:val="000000"/>
          <w:kern w:val="0"/>
          <w:sz w:val="24"/>
        </w:rPr>
        <w:t>选</w:t>
      </w:r>
      <w:r w:rsidR="004B6E2B" w:rsidRPr="00686342">
        <w:rPr>
          <w:rFonts w:ascii="Times New Roman" w:hAnsi="Times New Roman"/>
          <w:color w:val="000000"/>
          <w:kern w:val="0"/>
          <w:sz w:val="24"/>
        </w:rPr>
        <w:t>用</w:t>
      </w:r>
      <w:r w:rsidR="00425393" w:rsidRPr="00686342">
        <w:rPr>
          <w:rFonts w:ascii="Times New Roman" w:hAnsi="Times New Roman"/>
          <w:color w:val="000000"/>
          <w:kern w:val="0"/>
          <w:sz w:val="24"/>
        </w:rPr>
        <w:t>目前已较为成熟的标准方</w:t>
      </w:r>
      <w:r w:rsidR="00C62FE7" w:rsidRPr="00686342">
        <w:rPr>
          <w:rFonts w:ascii="Times New Roman" w:hAnsi="Times New Roman"/>
          <w:color w:val="000000"/>
          <w:kern w:val="0"/>
          <w:sz w:val="24"/>
        </w:rPr>
        <w:t>法</w:t>
      </w:r>
      <w:r w:rsidR="00BE5BB9" w:rsidRPr="00686342">
        <w:rPr>
          <w:rFonts w:ascii="Times New Roman" w:hAnsi="Times New Roman"/>
          <w:color w:val="000000"/>
          <w:kern w:val="0"/>
          <w:sz w:val="24"/>
        </w:rPr>
        <w:t>，确定了标准中</w:t>
      </w:r>
      <w:r w:rsidR="002318B4" w:rsidRPr="00686342">
        <w:rPr>
          <w:rFonts w:ascii="Times New Roman" w:hAnsi="Times New Roman"/>
          <w:color w:val="000000"/>
          <w:kern w:val="0"/>
          <w:sz w:val="24"/>
        </w:rPr>
        <w:t>关于</w:t>
      </w:r>
      <w:r w:rsidR="00606129">
        <w:rPr>
          <w:rFonts w:ascii="Times New Roman" w:hAnsi="Times New Roman"/>
          <w:color w:val="000000"/>
          <w:kern w:val="0"/>
          <w:sz w:val="24"/>
        </w:rPr>
        <w:t>一般</w:t>
      </w:r>
      <w:r w:rsidR="00BE5BB9" w:rsidRPr="00686342">
        <w:rPr>
          <w:rFonts w:ascii="Times New Roman" w:hAnsi="Times New Roman"/>
          <w:color w:val="000000"/>
          <w:kern w:val="0"/>
          <w:sz w:val="24"/>
        </w:rPr>
        <w:t>技术要求、有害物质</w:t>
      </w:r>
      <w:r w:rsidR="002318B4" w:rsidRPr="00686342">
        <w:rPr>
          <w:rFonts w:ascii="Times New Roman" w:hAnsi="Times New Roman"/>
          <w:color w:val="000000"/>
          <w:kern w:val="0"/>
          <w:sz w:val="24"/>
        </w:rPr>
        <w:t>含量</w:t>
      </w:r>
      <w:r w:rsidR="00BE5BB9" w:rsidRPr="00686342">
        <w:rPr>
          <w:rFonts w:ascii="Times New Roman" w:hAnsi="Times New Roman"/>
          <w:color w:val="000000"/>
          <w:kern w:val="0"/>
          <w:sz w:val="24"/>
        </w:rPr>
        <w:t>、弹性、耐污渍性能及耐久性、</w:t>
      </w:r>
      <w:r w:rsidR="00BE5BB9" w:rsidRPr="00EB0503">
        <w:rPr>
          <w:rFonts w:ascii="Times New Roman" w:hAnsi="Times New Roman"/>
          <w:color w:val="000000"/>
          <w:kern w:val="0"/>
          <w:sz w:val="24"/>
        </w:rPr>
        <w:t>甲醛净化性能、</w:t>
      </w:r>
      <w:r w:rsidR="00BE5BB9" w:rsidRPr="00686342">
        <w:rPr>
          <w:rFonts w:ascii="Times New Roman" w:hAnsi="Times New Roman"/>
          <w:color w:val="000000"/>
          <w:kern w:val="0"/>
          <w:sz w:val="24"/>
        </w:rPr>
        <w:t>抗菌及抗菌耐久性等项目的测试方法，对</w:t>
      </w:r>
      <w:r w:rsidR="002318B4" w:rsidRPr="00686342">
        <w:rPr>
          <w:rFonts w:ascii="Times New Roman" w:hAnsi="Times New Roman"/>
          <w:color w:val="000000"/>
          <w:kern w:val="0"/>
          <w:sz w:val="24"/>
        </w:rPr>
        <w:t>有害物质释放量、</w:t>
      </w:r>
      <w:r w:rsidR="00BE5BB9" w:rsidRPr="00686342">
        <w:rPr>
          <w:rFonts w:ascii="Times New Roman" w:hAnsi="Times New Roman"/>
          <w:color w:val="000000"/>
          <w:kern w:val="0"/>
          <w:sz w:val="24"/>
        </w:rPr>
        <w:t>甲醛累计净化量、甲醛净化长时间有效性</w:t>
      </w:r>
      <w:r w:rsidR="00606129" w:rsidRPr="00686342">
        <w:rPr>
          <w:rFonts w:ascii="Times New Roman" w:hAnsi="Times New Roman"/>
          <w:color w:val="000000"/>
          <w:kern w:val="0"/>
          <w:sz w:val="24"/>
        </w:rPr>
        <w:t>、</w:t>
      </w:r>
      <w:r w:rsidR="00606129">
        <w:rPr>
          <w:rFonts w:ascii="Times New Roman" w:hAnsi="Times New Roman"/>
          <w:color w:val="000000"/>
          <w:kern w:val="0"/>
          <w:sz w:val="24"/>
        </w:rPr>
        <w:t>甲醛非吸附净化性能</w:t>
      </w:r>
      <w:r w:rsidR="00BE5BB9" w:rsidRPr="00686342">
        <w:rPr>
          <w:rFonts w:ascii="Times New Roman" w:hAnsi="Times New Roman"/>
          <w:color w:val="000000"/>
          <w:kern w:val="0"/>
          <w:sz w:val="24"/>
        </w:rPr>
        <w:t>等项目提出了</w:t>
      </w:r>
      <w:r w:rsidR="004B6E2B" w:rsidRPr="00686342">
        <w:rPr>
          <w:rFonts w:ascii="Times New Roman" w:hAnsi="Times New Roman"/>
          <w:color w:val="000000"/>
          <w:kern w:val="0"/>
          <w:sz w:val="24"/>
        </w:rPr>
        <w:t>新</w:t>
      </w:r>
      <w:r w:rsidR="00BE5BB9" w:rsidRPr="00686342">
        <w:rPr>
          <w:rFonts w:ascii="Times New Roman" w:hAnsi="Times New Roman"/>
          <w:color w:val="000000"/>
          <w:kern w:val="0"/>
          <w:sz w:val="24"/>
        </w:rPr>
        <w:t>的测试</w:t>
      </w:r>
      <w:r w:rsidR="004B6E2B" w:rsidRPr="00686342">
        <w:rPr>
          <w:rFonts w:ascii="Times New Roman" w:hAnsi="Times New Roman"/>
          <w:color w:val="000000"/>
          <w:kern w:val="0"/>
          <w:sz w:val="24"/>
        </w:rPr>
        <w:t>方</w:t>
      </w:r>
      <w:r w:rsidR="00C76C6E" w:rsidRPr="00686342">
        <w:rPr>
          <w:rFonts w:ascii="Times New Roman" w:hAnsi="Times New Roman"/>
          <w:color w:val="000000"/>
          <w:kern w:val="0"/>
          <w:sz w:val="24"/>
        </w:rPr>
        <w:t>法</w:t>
      </w:r>
      <w:r w:rsidR="004B6E2B" w:rsidRPr="00686342">
        <w:rPr>
          <w:rFonts w:ascii="Times New Roman" w:hAnsi="Times New Roman"/>
          <w:color w:val="000000"/>
          <w:kern w:val="0"/>
          <w:sz w:val="24"/>
        </w:rPr>
        <w:t>。</w:t>
      </w:r>
    </w:p>
    <w:p w14:paraId="55BFD603" w14:textId="77777777" w:rsidR="00C76C6E" w:rsidRPr="00686342" w:rsidRDefault="00C76C6E" w:rsidP="00BC3FA9">
      <w:pPr>
        <w:autoSpaceDE w:val="0"/>
        <w:autoSpaceDN w:val="0"/>
        <w:adjustRightInd w:val="0"/>
        <w:spacing w:beforeLines="50" w:before="156" w:afterLines="50" w:after="156" w:line="360" w:lineRule="auto"/>
        <w:ind w:firstLineChars="200" w:firstLine="480"/>
        <w:jc w:val="center"/>
        <w:rPr>
          <w:rFonts w:ascii="Times New Roman" w:hAnsi="Times New Roman"/>
          <w:color w:val="000000"/>
          <w:kern w:val="0"/>
          <w:sz w:val="24"/>
        </w:rPr>
      </w:pPr>
      <w:r w:rsidRPr="00686342">
        <w:rPr>
          <w:rFonts w:ascii="Times New Roman" w:hAnsi="Times New Roman"/>
          <w:color w:val="000000"/>
          <w:kern w:val="0"/>
          <w:sz w:val="24"/>
        </w:rPr>
        <w:t>表</w:t>
      </w:r>
      <w:r w:rsidRPr="00686342">
        <w:rPr>
          <w:rFonts w:ascii="Times New Roman" w:hAnsi="Times New Roman"/>
          <w:color w:val="000000"/>
          <w:kern w:val="0"/>
          <w:sz w:val="24"/>
        </w:rPr>
        <w:t xml:space="preserve">1 </w:t>
      </w:r>
      <w:r w:rsidRPr="00686342">
        <w:rPr>
          <w:rFonts w:ascii="Times New Roman" w:hAnsi="Times New Roman"/>
          <w:color w:val="000000"/>
          <w:kern w:val="0"/>
          <w:sz w:val="24"/>
        </w:rPr>
        <w:t>检验项目和方法</w:t>
      </w:r>
      <w:r w:rsidR="007872DF" w:rsidRPr="00686342">
        <w:rPr>
          <w:rFonts w:ascii="Times New Roman" w:hAnsi="Times New Roman"/>
          <w:color w:val="000000"/>
          <w:kern w:val="0"/>
          <w:sz w:val="24"/>
        </w:rPr>
        <w:t>依据</w:t>
      </w:r>
    </w:p>
    <w:tbl>
      <w:tblPr>
        <w:tblW w:w="8540" w:type="dxa"/>
        <w:tblInd w:w="108" w:type="dxa"/>
        <w:tblLook w:val="04A0" w:firstRow="1" w:lastRow="0" w:firstColumn="1" w:lastColumn="0" w:noHBand="0" w:noVBand="1"/>
      </w:tblPr>
      <w:tblGrid>
        <w:gridCol w:w="2940"/>
        <w:gridCol w:w="5600"/>
      </w:tblGrid>
      <w:tr w:rsidR="007872DF" w:rsidRPr="00686342" w14:paraId="58045FCD" w14:textId="77777777" w:rsidTr="00BC3FA9">
        <w:trPr>
          <w:trHeight w:val="315"/>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224EE" w14:textId="77777777" w:rsidR="007872DF" w:rsidRPr="00686342" w:rsidRDefault="00EB0503" w:rsidP="007872DF">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检验</w:t>
            </w:r>
            <w:r w:rsidR="007872DF" w:rsidRPr="00686342">
              <w:rPr>
                <w:rFonts w:ascii="Times New Roman" w:hAnsi="Times New Roman"/>
                <w:color w:val="000000"/>
                <w:kern w:val="0"/>
                <w:sz w:val="24"/>
                <w:szCs w:val="24"/>
              </w:rPr>
              <w:t>项目</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F9143" w14:textId="77777777"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方法依据</w:t>
            </w:r>
          </w:p>
        </w:tc>
      </w:tr>
      <w:tr w:rsidR="007872DF" w:rsidRPr="00686342" w14:paraId="73278BDF" w14:textId="77777777" w:rsidTr="00BC3FA9">
        <w:trPr>
          <w:trHeight w:val="315"/>
        </w:trPr>
        <w:tc>
          <w:tcPr>
            <w:tcW w:w="29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ADC189C" w14:textId="5BF9804B" w:rsidR="007872DF" w:rsidRPr="00686342" w:rsidRDefault="00DB5ACB" w:rsidP="007872DF">
            <w:pPr>
              <w:widowControl/>
              <w:jc w:val="center"/>
              <w:rPr>
                <w:rFonts w:ascii="Times New Roman" w:hAnsi="Times New Roman"/>
                <w:color w:val="000000"/>
                <w:kern w:val="0"/>
                <w:sz w:val="24"/>
                <w:szCs w:val="24"/>
              </w:rPr>
            </w:pPr>
            <w:r>
              <w:rPr>
                <w:rFonts w:ascii="Times New Roman" w:hAnsi="Times New Roman"/>
                <w:color w:val="000000"/>
                <w:kern w:val="0"/>
                <w:sz w:val="24"/>
                <w:szCs w:val="24"/>
              </w:rPr>
              <w:t>质量性能</w:t>
            </w:r>
            <w:r w:rsidR="007872DF" w:rsidRPr="00686342">
              <w:rPr>
                <w:rFonts w:ascii="Times New Roman" w:hAnsi="Times New Roman"/>
                <w:color w:val="000000"/>
                <w:kern w:val="0"/>
                <w:sz w:val="24"/>
                <w:szCs w:val="24"/>
              </w:rPr>
              <w:t>要求</w:t>
            </w:r>
          </w:p>
        </w:tc>
        <w:tc>
          <w:tcPr>
            <w:tcW w:w="5600" w:type="dxa"/>
            <w:tcBorders>
              <w:top w:val="single" w:sz="4" w:space="0" w:color="auto"/>
              <w:left w:val="nil"/>
              <w:bottom w:val="single" w:sz="8" w:space="0" w:color="000000"/>
              <w:right w:val="single" w:sz="8" w:space="0" w:color="000000"/>
            </w:tcBorders>
            <w:shd w:val="clear" w:color="auto" w:fill="auto"/>
            <w:vAlign w:val="center"/>
            <w:hideMark/>
          </w:tcPr>
          <w:p w14:paraId="28A8EA0C" w14:textId="70F914A7" w:rsidR="007872DF" w:rsidRPr="00686342" w:rsidRDefault="007872DF" w:rsidP="00DB5ACB">
            <w:pPr>
              <w:widowControl/>
              <w:jc w:val="center"/>
              <w:rPr>
                <w:rFonts w:ascii="Times New Roman" w:hAnsi="Times New Roman"/>
                <w:color w:val="000000"/>
                <w:kern w:val="0"/>
                <w:sz w:val="24"/>
                <w:szCs w:val="24"/>
              </w:rPr>
            </w:pPr>
            <w:bookmarkStart w:id="17" w:name="_Hlk531010221"/>
            <w:r w:rsidRPr="00686342">
              <w:rPr>
                <w:rFonts w:ascii="Times New Roman" w:hAnsi="Times New Roman"/>
                <w:color w:val="000000"/>
                <w:kern w:val="0"/>
                <w:sz w:val="24"/>
                <w:szCs w:val="24"/>
              </w:rPr>
              <w:t>GB/T 9756</w:t>
            </w:r>
            <w:bookmarkEnd w:id="17"/>
            <w:r w:rsidR="00DB5ACB">
              <w:rPr>
                <w:rFonts w:ascii="Times New Roman" w:hAnsi="Times New Roman" w:hint="eastAsia"/>
                <w:color w:val="000000"/>
                <w:kern w:val="0"/>
                <w:sz w:val="24"/>
                <w:szCs w:val="24"/>
              </w:rPr>
              <w:t>-2018</w:t>
            </w:r>
            <w:r w:rsidRPr="00686342">
              <w:rPr>
                <w:rFonts w:ascii="Times New Roman" w:hAnsi="Times New Roman"/>
                <w:color w:val="000000"/>
                <w:kern w:val="0"/>
                <w:sz w:val="24"/>
                <w:szCs w:val="24"/>
              </w:rPr>
              <w:t>《合成树脂乳液内墙涂料》</w:t>
            </w:r>
          </w:p>
        </w:tc>
      </w:tr>
      <w:tr w:rsidR="007872DF" w:rsidRPr="00686342" w14:paraId="38B5EFF4" w14:textId="77777777" w:rsidTr="007872DF">
        <w:trPr>
          <w:trHeight w:val="30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4F2DEF15" w14:textId="77777777"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有害物质含量</w:t>
            </w:r>
          </w:p>
        </w:tc>
        <w:tc>
          <w:tcPr>
            <w:tcW w:w="5600" w:type="dxa"/>
            <w:tcBorders>
              <w:top w:val="nil"/>
              <w:left w:val="nil"/>
              <w:bottom w:val="single" w:sz="8" w:space="0" w:color="000000"/>
              <w:right w:val="single" w:sz="8" w:space="0" w:color="000000"/>
            </w:tcBorders>
            <w:shd w:val="clear" w:color="auto" w:fill="auto"/>
            <w:vAlign w:val="center"/>
            <w:hideMark/>
          </w:tcPr>
          <w:p w14:paraId="3039E93F" w14:textId="4722BBB5" w:rsidR="007872DF" w:rsidRPr="00686342" w:rsidRDefault="007872DF" w:rsidP="00DB5ACB">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GB 18582</w:t>
            </w:r>
          </w:p>
        </w:tc>
      </w:tr>
      <w:tr w:rsidR="007872DF" w:rsidRPr="00686342" w14:paraId="6D372AD7" w14:textId="77777777" w:rsidTr="007872DF">
        <w:trPr>
          <w:trHeight w:val="30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36C323DB" w14:textId="77777777"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有害物质释放量</w:t>
            </w:r>
          </w:p>
        </w:tc>
        <w:tc>
          <w:tcPr>
            <w:tcW w:w="5600" w:type="dxa"/>
            <w:tcBorders>
              <w:top w:val="nil"/>
              <w:left w:val="nil"/>
              <w:bottom w:val="single" w:sz="8" w:space="0" w:color="000000"/>
              <w:right w:val="single" w:sz="8" w:space="0" w:color="000000"/>
            </w:tcBorders>
            <w:shd w:val="clear" w:color="auto" w:fill="auto"/>
            <w:vAlign w:val="center"/>
            <w:hideMark/>
          </w:tcPr>
          <w:p w14:paraId="77435595" w14:textId="77777777" w:rsidR="007872DF" w:rsidRPr="00686342" w:rsidRDefault="00EB0503" w:rsidP="007872DF">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附录</w:t>
            </w:r>
            <w:r w:rsidR="00606129">
              <w:rPr>
                <w:rFonts w:ascii="Times New Roman" w:hAnsi="Times New Roman" w:hint="eastAsia"/>
                <w:color w:val="000000"/>
                <w:kern w:val="0"/>
                <w:sz w:val="24"/>
                <w:szCs w:val="24"/>
              </w:rPr>
              <w:t>A</w:t>
            </w:r>
          </w:p>
        </w:tc>
      </w:tr>
      <w:tr w:rsidR="007872DF" w:rsidRPr="00686342" w14:paraId="2B881BB6" w14:textId="77777777" w:rsidTr="007872DF">
        <w:trPr>
          <w:trHeight w:val="30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787361BA" w14:textId="77777777"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弹性</w:t>
            </w:r>
          </w:p>
        </w:tc>
        <w:tc>
          <w:tcPr>
            <w:tcW w:w="5600" w:type="dxa"/>
            <w:tcBorders>
              <w:top w:val="nil"/>
              <w:left w:val="nil"/>
              <w:bottom w:val="single" w:sz="8" w:space="0" w:color="000000"/>
              <w:right w:val="single" w:sz="8" w:space="0" w:color="000000"/>
            </w:tcBorders>
            <w:shd w:val="clear" w:color="auto" w:fill="auto"/>
            <w:vAlign w:val="center"/>
            <w:hideMark/>
          </w:tcPr>
          <w:p w14:paraId="7D7924DD" w14:textId="77777777"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JG</w:t>
            </w:r>
            <w:r w:rsidR="00606129">
              <w:rPr>
                <w:rFonts w:ascii="Times New Roman" w:hAnsi="Times New Roman" w:hint="eastAsia"/>
                <w:color w:val="000000"/>
                <w:kern w:val="0"/>
                <w:sz w:val="24"/>
                <w:szCs w:val="24"/>
              </w:rPr>
              <w:t>/</w:t>
            </w:r>
            <w:r w:rsidRPr="00686342">
              <w:rPr>
                <w:rFonts w:ascii="Times New Roman" w:hAnsi="Times New Roman"/>
                <w:color w:val="000000"/>
                <w:kern w:val="0"/>
                <w:sz w:val="24"/>
                <w:szCs w:val="24"/>
              </w:rPr>
              <w:t>T</w:t>
            </w:r>
            <w:r w:rsidR="00606129">
              <w:rPr>
                <w:rFonts w:ascii="Times New Roman" w:hAnsi="Times New Roman" w:hint="eastAsia"/>
                <w:color w:val="000000"/>
                <w:kern w:val="0"/>
                <w:sz w:val="24"/>
                <w:szCs w:val="24"/>
              </w:rPr>
              <w:t xml:space="preserve"> </w:t>
            </w:r>
            <w:r w:rsidRPr="00686342">
              <w:rPr>
                <w:rFonts w:ascii="Times New Roman" w:hAnsi="Times New Roman"/>
                <w:color w:val="000000"/>
                <w:kern w:val="0"/>
                <w:sz w:val="24"/>
                <w:szCs w:val="24"/>
              </w:rPr>
              <w:t>172-2014</w:t>
            </w:r>
            <w:r w:rsidRPr="00686342">
              <w:rPr>
                <w:rFonts w:ascii="Times New Roman" w:hAnsi="Times New Roman"/>
                <w:color w:val="000000"/>
                <w:kern w:val="0"/>
                <w:sz w:val="24"/>
                <w:szCs w:val="24"/>
              </w:rPr>
              <w:t>《弹性建筑涂料》</w:t>
            </w:r>
            <w:r w:rsidR="00231F53">
              <w:rPr>
                <w:rFonts w:ascii="Times New Roman" w:hAnsi="Times New Roman" w:hint="eastAsia"/>
                <w:color w:val="000000"/>
                <w:kern w:val="0"/>
                <w:sz w:val="24"/>
                <w:szCs w:val="24"/>
              </w:rPr>
              <w:t>第</w:t>
            </w:r>
            <w:r w:rsidR="00231F53">
              <w:rPr>
                <w:rFonts w:ascii="Times New Roman" w:hAnsi="Times New Roman" w:hint="eastAsia"/>
                <w:color w:val="000000"/>
                <w:kern w:val="0"/>
                <w:sz w:val="24"/>
                <w:szCs w:val="24"/>
              </w:rPr>
              <w:t>7</w:t>
            </w:r>
            <w:r w:rsidR="00231F53">
              <w:rPr>
                <w:rFonts w:ascii="Times New Roman" w:hAnsi="Times New Roman" w:hint="eastAsia"/>
                <w:color w:val="000000"/>
                <w:kern w:val="0"/>
                <w:sz w:val="24"/>
                <w:szCs w:val="24"/>
              </w:rPr>
              <w:t>章</w:t>
            </w:r>
          </w:p>
        </w:tc>
      </w:tr>
      <w:tr w:rsidR="007872DF" w:rsidRPr="00686342" w14:paraId="13F60C4B" w14:textId="77777777" w:rsidTr="007872DF">
        <w:trPr>
          <w:trHeight w:val="30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1F9BDE79" w14:textId="77777777"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耐污渍性能及耐久性</w:t>
            </w:r>
          </w:p>
        </w:tc>
        <w:tc>
          <w:tcPr>
            <w:tcW w:w="5600" w:type="dxa"/>
            <w:tcBorders>
              <w:top w:val="nil"/>
              <w:left w:val="nil"/>
              <w:bottom w:val="single" w:sz="8" w:space="0" w:color="000000"/>
              <w:right w:val="single" w:sz="8" w:space="0" w:color="000000"/>
            </w:tcBorders>
            <w:shd w:val="clear" w:color="auto" w:fill="auto"/>
            <w:vAlign w:val="center"/>
            <w:hideMark/>
          </w:tcPr>
          <w:p w14:paraId="39B29B21" w14:textId="77777777"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HG</w:t>
            </w:r>
            <w:r w:rsidR="00606129">
              <w:rPr>
                <w:rFonts w:ascii="Times New Roman" w:hAnsi="Times New Roman" w:hint="eastAsia"/>
                <w:color w:val="000000"/>
                <w:kern w:val="0"/>
                <w:sz w:val="24"/>
                <w:szCs w:val="24"/>
              </w:rPr>
              <w:t>/</w:t>
            </w:r>
            <w:r w:rsidRPr="00686342">
              <w:rPr>
                <w:rFonts w:ascii="Times New Roman" w:hAnsi="Times New Roman"/>
                <w:color w:val="000000"/>
                <w:kern w:val="0"/>
                <w:sz w:val="24"/>
                <w:szCs w:val="24"/>
              </w:rPr>
              <w:t>T</w:t>
            </w:r>
            <w:r w:rsidR="00606129">
              <w:rPr>
                <w:rFonts w:ascii="Times New Roman" w:hAnsi="Times New Roman" w:hint="eastAsia"/>
                <w:color w:val="000000"/>
                <w:kern w:val="0"/>
                <w:sz w:val="24"/>
                <w:szCs w:val="24"/>
              </w:rPr>
              <w:t xml:space="preserve"> </w:t>
            </w:r>
            <w:r w:rsidRPr="00686342">
              <w:rPr>
                <w:rFonts w:ascii="Times New Roman" w:hAnsi="Times New Roman"/>
                <w:color w:val="000000"/>
                <w:kern w:val="0"/>
                <w:sz w:val="24"/>
                <w:szCs w:val="24"/>
              </w:rPr>
              <w:t xml:space="preserve">4756-2014 </w:t>
            </w:r>
            <w:r w:rsidRPr="00686342">
              <w:rPr>
                <w:rFonts w:ascii="Times New Roman" w:hAnsi="Times New Roman"/>
                <w:color w:val="000000"/>
                <w:kern w:val="0"/>
                <w:sz w:val="24"/>
                <w:szCs w:val="24"/>
              </w:rPr>
              <w:t>《内墙耐污渍乳胶涂料》</w:t>
            </w:r>
            <w:r w:rsidR="00231F53">
              <w:rPr>
                <w:rFonts w:ascii="Times New Roman" w:hAnsi="Times New Roman" w:hint="eastAsia"/>
                <w:color w:val="000000"/>
                <w:kern w:val="0"/>
                <w:sz w:val="24"/>
                <w:szCs w:val="24"/>
              </w:rPr>
              <w:t xml:space="preserve"> </w:t>
            </w:r>
            <w:r w:rsidR="00847D4B">
              <w:rPr>
                <w:rFonts w:ascii="Times New Roman" w:hAnsi="Times New Roman" w:hint="eastAsia"/>
                <w:color w:val="000000"/>
                <w:kern w:val="0"/>
                <w:sz w:val="24"/>
                <w:szCs w:val="24"/>
              </w:rPr>
              <w:t>第</w:t>
            </w:r>
            <w:r w:rsidR="00847D4B">
              <w:rPr>
                <w:rFonts w:ascii="Times New Roman" w:hAnsi="Times New Roman" w:hint="eastAsia"/>
                <w:color w:val="000000"/>
                <w:kern w:val="0"/>
                <w:sz w:val="24"/>
                <w:szCs w:val="24"/>
              </w:rPr>
              <w:t>5</w:t>
            </w:r>
            <w:r w:rsidR="00847D4B">
              <w:rPr>
                <w:rFonts w:ascii="Times New Roman" w:hAnsi="Times New Roman" w:hint="eastAsia"/>
                <w:color w:val="000000"/>
                <w:kern w:val="0"/>
                <w:sz w:val="24"/>
                <w:szCs w:val="24"/>
              </w:rPr>
              <w:t>章</w:t>
            </w:r>
          </w:p>
        </w:tc>
      </w:tr>
      <w:tr w:rsidR="007872DF" w:rsidRPr="00686342" w14:paraId="0BD89A68" w14:textId="77777777" w:rsidTr="007872DF">
        <w:trPr>
          <w:trHeight w:val="30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614261C6" w14:textId="77777777"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甲醛净化性能</w:t>
            </w:r>
          </w:p>
        </w:tc>
        <w:tc>
          <w:tcPr>
            <w:tcW w:w="5600" w:type="dxa"/>
            <w:tcBorders>
              <w:top w:val="nil"/>
              <w:left w:val="nil"/>
              <w:bottom w:val="single" w:sz="8" w:space="0" w:color="000000"/>
              <w:right w:val="single" w:sz="8" w:space="0" w:color="000000"/>
            </w:tcBorders>
            <w:shd w:val="clear" w:color="auto" w:fill="auto"/>
            <w:vAlign w:val="center"/>
            <w:hideMark/>
          </w:tcPr>
          <w:p w14:paraId="4AADE28A" w14:textId="77777777" w:rsidR="007872DF" w:rsidRPr="00686342" w:rsidRDefault="00EB0503" w:rsidP="007872DF">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附录</w:t>
            </w:r>
            <w:r w:rsidR="00606129">
              <w:rPr>
                <w:rFonts w:ascii="Times New Roman" w:hAnsi="Times New Roman" w:hint="eastAsia"/>
                <w:color w:val="000000"/>
                <w:kern w:val="0"/>
                <w:sz w:val="24"/>
                <w:szCs w:val="24"/>
              </w:rPr>
              <w:t>B.6</w:t>
            </w:r>
          </w:p>
        </w:tc>
      </w:tr>
      <w:tr w:rsidR="007872DF" w:rsidRPr="00686342" w14:paraId="2F1248FC" w14:textId="77777777" w:rsidTr="007872DF">
        <w:trPr>
          <w:trHeight w:val="30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0FA84C32" w14:textId="6B664932" w:rsidR="007872DF" w:rsidRPr="00686342" w:rsidRDefault="007872DF"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甲醛</w:t>
            </w:r>
            <w:r w:rsidR="00DB5ACB">
              <w:rPr>
                <w:rFonts w:ascii="Times New Roman" w:hAnsi="Times New Roman"/>
                <w:color w:val="000000"/>
                <w:kern w:val="0"/>
                <w:sz w:val="24"/>
                <w:szCs w:val="24"/>
              </w:rPr>
              <w:t>累积</w:t>
            </w:r>
            <w:r w:rsidRPr="00686342">
              <w:rPr>
                <w:rFonts w:ascii="Times New Roman" w:hAnsi="Times New Roman"/>
                <w:color w:val="000000"/>
                <w:kern w:val="0"/>
                <w:sz w:val="24"/>
                <w:szCs w:val="24"/>
              </w:rPr>
              <w:t>净化量</w:t>
            </w:r>
          </w:p>
        </w:tc>
        <w:tc>
          <w:tcPr>
            <w:tcW w:w="5600" w:type="dxa"/>
            <w:tcBorders>
              <w:top w:val="nil"/>
              <w:left w:val="nil"/>
              <w:bottom w:val="single" w:sz="8" w:space="0" w:color="000000"/>
              <w:right w:val="single" w:sz="8" w:space="0" w:color="000000"/>
            </w:tcBorders>
            <w:shd w:val="clear" w:color="auto" w:fill="auto"/>
            <w:vAlign w:val="center"/>
            <w:hideMark/>
          </w:tcPr>
          <w:p w14:paraId="467FC76C" w14:textId="77777777" w:rsidR="007872DF" w:rsidRPr="00686342" w:rsidRDefault="00EB0503" w:rsidP="00606129">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附录</w:t>
            </w:r>
            <w:r w:rsidR="00606129">
              <w:rPr>
                <w:rFonts w:ascii="Times New Roman" w:hAnsi="Times New Roman" w:hint="eastAsia"/>
                <w:color w:val="000000"/>
                <w:kern w:val="0"/>
                <w:sz w:val="24"/>
                <w:szCs w:val="24"/>
              </w:rPr>
              <w:t>B.7</w:t>
            </w:r>
          </w:p>
        </w:tc>
      </w:tr>
      <w:tr w:rsidR="007872DF" w:rsidRPr="00686342" w14:paraId="5AC25A09" w14:textId="77777777" w:rsidTr="007872DF">
        <w:trPr>
          <w:trHeight w:val="30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6B86C1B6" w14:textId="77777777" w:rsidR="007872DF" w:rsidRPr="00686342" w:rsidRDefault="00606129" w:rsidP="00606129">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甲醛净化长时间有效性</w:t>
            </w:r>
          </w:p>
        </w:tc>
        <w:tc>
          <w:tcPr>
            <w:tcW w:w="5600" w:type="dxa"/>
            <w:tcBorders>
              <w:top w:val="nil"/>
              <w:left w:val="nil"/>
              <w:bottom w:val="single" w:sz="8" w:space="0" w:color="000000"/>
              <w:right w:val="single" w:sz="8" w:space="0" w:color="000000"/>
            </w:tcBorders>
            <w:shd w:val="clear" w:color="auto" w:fill="auto"/>
            <w:vAlign w:val="center"/>
            <w:hideMark/>
          </w:tcPr>
          <w:p w14:paraId="2BC25EFA" w14:textId="77777777" w:rsidR="007872DF" w:rsidRPr="00686342" w:rsidRDefault="00EB0503" w:rsidP="00606129">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附录</w:t>
            </w:r>
            <w:r w:rsidR="00606129">
              <w:rPr>
                <w:rFonts w:ascii="Times New Roman" w:hAnsi="Times New Roman" w:hint="eastAsia"/>
                <w:color w:val="000000"/>
                <w:kern w:val="0"/>
                <w:sz w:val="24"/>
                <w:szCs w:val="24"/>
              </w:rPr>
              <w:t>B.8</w:t>
            </w:r>
          </w:p>
        </w:tc>
      </w:tr>
      <w:tr w:rsidR="007872DF" w:rsidRPr="00686342" w14:paraId="5618E785" w14:textId="77777777" w:rsidTr="007872DF">
        <w:trPr>
          <w:trHeight w:val="30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6D04F477" w14:textId="77777777" w:rsidR="007872DF" w:rsidRPr="00686342" w:rsidRDefault="00606129" w:rsidP="007872DF">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甲醛非吸附净化性能</w:t>
            </w:r>
          </w:p>
        </w:tc>
        <w:tc>
          <w:tcPr>
            <w:tcW w:w="5600" w:type="dxa"/>
            <w:tcBorders>
              <w:top w:val="nil"/>
              <w:left w:val="nil"/>
              <w:bottom w:val="single" w:sz="8" w:space="0" w:color="000000"/>
              <w:right w:val="single" w:sz="8" w:space="0" w:color="000000"/>
            </w:tcBorders>
            <w:shd w:val="clear" w:color="auto" w:fill="auto"/>
            <w:vAlign w:val="center"/>
            <w:hideMark/>
          </w:tcPr>
          <w:p w14:paraId="72237A54" w14:textId="77777777" w:rsidR="007872DF" w:rsidRPr="00686342" w:rsidRDefault="00EB0503" w:rsidP="007872DF">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附录</w:t>
            </w:r>
            <w:r w:rsidR="00606129">
              <w:rPr>
                <w:rFonts w:ascii="Times New Roman" w:hAnsi="Times New Roman" w:hint="eastAsia"/>
                <w:color w:val="000000"/>
                <w:kern w:val="0"/>
                <w:sz w:val="24"/>
                <w:szCs w:val="24"/>
              </w:rPr>
              <w:t>C</w:t>
            </w:r>
          </w:p>
        </w:tc>
      </w:tr>
      <w:tr w:rsidR="007872DF" w:rsidRPr="00686342" w14:paraId="23A2EDD8" w14:textId="77777777" w:rsidTr="007872DF">
        <w:trPr>
          <w:trHeight w:val="330"/>
        </w:trPr>
        <w:tc>
          <w:tcPr>
            <w:tcW w:w="2940" w:type="dxa"/>
            <w:tcBorders>
              <w:top w:val="nil"/>
              <w:left w:val="single" w:sz="8" w:space="0" w:color="000000"/>
              <w:bottom w:val="single" w:sz="8" w:space="0" w:color="000000"/>
              <w:right w:val="single" w:sz="8" w:space="0" w:color="000000"/>
            </w:tcBorders>
            <w:shd w:val="clear" w:color="auto" w:fill="auto"/>
            <w:vAlign w:val="center"/>
            <w:hideMark/>
          </w:tcPr>
          <w:p w14:paraId="1476AEAA" w14:textId="7F3FA17A" w:rsidR="007872DF" w:rsidRPr="00686342" w:rsidRDefault="007872DF" w:rsidP="00DB5ACB">
            <w:pPr>
              <w:widowControl/>
              <w:jc w:val="center"/>
              <w:rPr>
                <w:rFonts w:ascii="Times New Roman" w:hAnsi="Times New Roman"/>
                <w:color w:val="000000"/>
                <w:kern w:val="0"/>
                <w:sz w:val="24"/>
                <w:szCs w:val="24"/>
              </w:rPr>
            </w:pPr>
            <w:r w:rsidRPr="00686342">
              <w:rPr>
                <w:rFonts w:ascii="Times New Roman" w:hAnsi="Times New Roman"/>
                <w:color w:val="000000"/>
                <w:kern w:val="0"/>
                <w:sz w:val="24"/>
                <w:szCs w:val="24"/>
              </w:rPr>
              <w:t>抗菌及抗菌性</w:t>
            </w:r>
          </w:p>
        </w:tc>
        <w:tc>
          <w:tcPr>
            <w:tcW w:w="5600" w:type="dxa"/>
            <w:tcBorders>
              <w:top w:val="nil"/>
              <w:left w:val="nil"/>
              <w:bottom w:val="single" w:sz="8" w:space="0" w:color="000000"/>
              <w:right w:val="single" w:sz="8" w:space="0" w:color="000000"/>
            </w:tcBorders>
            <w:shd w:val="clear" w:color="auto" w:fill="auto"/>
            <w:vAlign w:val="center"/>
            <w:hideMark/>
          </w:tcPr>
          <w:p w14:paraId="28175EF7" w14:textId="1A87E84C" w:rsidR="007872DF" w:rsidRPr="00686342" w:rsidRDefault="007872DF" w:rsidP="00DB5ACB">
            <w:pPr>
              <w:widowControl/>
              <w:jc w:val="center"/>
              <w:rPr>
                <w:rFonts w:ascii="Times New Roman" w:eastAsia="等线" w:hAnsi="Times New Roman"/>
                <w:color w:val="000000"/>
                <w:kern w:val="0"/>
                <w:sz w:val="24"/>
                <w:szCs w:val="24"/>
              </w:rPr>
            </w:pPr>
            <w:r w:rsidRPr="00686342">
              <w:rPr>
                <w:rFonts w:ascii="Times New Roman" w:eastAsia="等线" w:hAnsi="Times New Roman"/>
                <w:color w:val="000000"/>
                <w:kern w:val="0"/>
                <w:sz w:val="24"/>
                <w:szCs w:val="24"/>
              </w:rPr>
              <w:t xml:space="preserve">HG/T 3950 </w:t>
            </w:r>
            <w:r w:rsidRPr="00686342">
              <w:rPr>
                <w:rFonts w:ascii="Times New Roman" w:hAnsi="Times New Roman"/>
                <w:color w:val="000000"/>
                <w:kern w:val="0"/>
                <w:sz w:val="24"/>
                <w:szCs w:val="24"/>
              </w:rPr>
              <w:t>附录</w:t>
            </w:r>
            <w:r w:rsidRPr="00686342">
              <w:rPr>
                <w:rFonts w:ascii="Times New Roman" w:eastAsia="等线" w:hAnsi="Times New Roman"/>
                <w:color w:val="000000"/>
                <w:kern w:val="0"/>
                <w:sz w:val="24"/>
                <w:szCs w:val="24"/>
              </w:rPr>
              <w:t>B</w:t>
            </w:r>
          </w:p>
        </w:tc>
      </w:tr>
    </w:tbl>
    <w:p w14:paraId="3C8B2F37" w14:textId="77777777" w:rsidR="00C76C6E" w:rsidRPr="00686342" w:rsidRDefault="00C76C6E" w:rsidP="00C76C6E">
      <w:pPr>
        <w:autoSpaceDE w:val="0"/>
        <w:autoSpaceDN w:val="0"/>
        <w:adjustRightInd w:val="0"/>
        <w:spacing w:beforeLines="50" w:before="156" w:afterLines="50" w:after="156" w:line="360" w:lineRule="auto"/>
        <w:ind w:firstLineChars="200" w:firstLine="480"/>
        <w:jc w:val="center"/>
        <w:rPr>
          <w:rFonts w:ascii="Times New Roman" w:hAnsi="Times New Roman"/>
          <w:color w:val="000000"/>
          <w:kern w:val="0"/>
          <w:sz w:val="24"/>
        </w:rPr>
      </w:pPr>
    </w:p>
    <w:p w14:paraId="429F3037" w14:textId="77777777" w:rsidR="0075436A" w:rsidRPr="00686342" w:rsidRDefault="00E77535">
      <w:pPr>
        <w:pStyle w:val="1"/>
        <w:spacing w:beforeLines="100" w:before="312" w:afterLines="50" w:after="156" w:line="360" w:lineRule="auto"/>
        <w:rPr>
          <w:rFonts w:ascii="Times New Roman" w:hAnsi="Times New Roman"/>
          <w:sz w:val="28"/>
          <w:szCs w:val="24"/>
        </w:rPr>
      </w:pPr>
      <w:bookmarkStart w:id="18" w:name="_Toc531029066"/>
      <w:r w:rsidRPr="00686342">
        <w:rPr>
          <w:rFonts w:ascii="Times New Roman" w:hAnsi="Times New Roman"/>
          <w:sz w:val="28"/>
          <w:szCs w:val="24"/>
        </w:rPr>
        <w:lastRenderedPageBreak/>
        <w:t xml:space="preserve">3. </w:t>
      </w:r>
      <w:r w:rsidRPr="00686342">
        <w:rPr>
          <w:rFonts w:ascii="Times New Roman" w:hAnsi="Times New Roman"/>
          <w:sz w:val="28"/>
          <w:szCs w:val="24"/>
        </w:rPr>
        <w:t>主要实验和验证情况分析</w:t>
      </w:r>
      <w:bookmarkEnd w:id="18"/>
    </w:p>
    <w:p w14:paraId="700982A6" w14:textId="51B430FC" w:rsidR="002318B4" w:rsidRPr="00686342" w:rsidRDefault="00E77535" w:rsidP="002318B4">
      <w:pPr>
        <w:pStyle w:val="2"/>
        <w:rPr>
          <w:rFonts w:ascii="Times New Roman" w:hAnsi="Times New Roman" w:cs="Times New Roman"/>
          <w:sz w:val="24"/>
          <w:szCs w:val="24"/>
        </w:rPr>
      </w:pPr>
      <w:bookmarkStart w:id="19" w:name="_Toc531029067"/>
      <w:r w:rsidRPr="00686342">
        <w:rPr>
          <w:rFonts w:ascii="Times New Roman" w:hAnsi="Times New Roman" w:cs="Times New Roman"/>
          <w:sz w:val="24"/>
          <w:szCs w:val="24"/>
        </w:rPr>
        <w:t>3.</w:t>
      </w:r>
      <w:r w:rsidR="00EB29FC" w:rsidRPr="00686342">
        <w:rPr>
          <w:rFonts w:ascii="Times New Roman" w:hAnsi="Times New Roman" w:cs="Times New Roman"/>
          <w:sz w:val="24"/>
          <w:szCs w:val="24"/>
        </w:rPr>
        <w:t>1</w:t>
      </w:r>
      <w:r w:rsidR="00B6403B">
        <w:rPr>
          <w:rFonts w:ascii="Times New Roman" w:hAnsi="Times New Roman" w:cs="Times New Roman" w:hint="eastAsia"/>
          <w:sz w:val="24"/>
          <w:szCs w:val="24"/>
        </w:rPr>
        <w:t>质量</w:t>
      </w:r>
      <w:r w:rsidR="00B1096D" w:rsidRPr="00686342">
        <w:rPr>
          <w:rFonts w:ascii="Times New Roman" w:hAnsi="Times New Roman" w:cs="Times New Roman"/>
          <w:sz w:val="24"/>
          <w:szCs w:val="24"/>
        </w:rPr>
        <w:t>性能</w:t>
      </w:r>
      <w:bookmarkEnd w:id="19"/>
    </w:p>
    <w:p w14:paraId="37E5FDE3" w14:textId="01A7D247" w:rsidR="00027CB9" w:rsidRPr="00686342" w:rsidRDefault="00027CB9" w:rsidP="00027CB9">
      <w:pPr>
        <w:spacing w:line="360" w:lineRule="auto"/>
        <w:ind w:firstLineChars="202" w:firstLine="485"/>
        <w:rPr>
          <w:rFonts w:ascii="Times New Roman" w:hAnsi="Times New Roman"/>
          <w:color w:val="000000"/>
          <w:kern w:val="0"/>
          <w:sz w:val="24"/>
        </w:rPr>
      </w:pPr>
      <w:r w:rsidRPr="00686342">
        <w:rPr>
          <w:rFonts w:ascii="Times New Roman" w:hAnsi="Times New Roman"/>
          <w:color w:val="000000"/>
          <w:kern w:val="0"/>
          <w:sz w:val="24"/>
        </w:rPr>
        <w:t>功能性内墙涂料</w:t>
      </w:r>
      <w:r w:rsidR="00DB5ACB" w:rsidRPr="00686342">
        <w:rPr>
          <w:rFonts w:ascii="Times New Roman" w:hAnsi="Times New Roman"/>
          <w:color w:val="000000"/>
          <w:kern w:val="0"/>
          <w:sz w:val="24"/>
        </w:rPr>
        <w:t>的</w:t>
      </w:r>
      <w:r w:rsidR="00DB5ACB">
        <w:rPr>
          <w:rFonts w:ascii="Times New Roman" w:hAnsi="Times New Roman" w:hint="eastAsia"/>
          <w:color w:val="000000"/>
          <w:kern w:val="0"/>
          <w:sz w:val="24"/>
        </w:rPr>
        <w:t>质量性能</w:t>
      </w:r>
      <w:r w:rsidR="00DB5ACB" w:rsidRPr="00686342">
        <w:rPr>
          <w:rFonts w:ascii="Times New Roman" w:hAnsi="Times New Roman"/>
          <w:color w:val="000000"/>
          <w:kern w:val="0"/>
          <w:sz w:val="24"/>
        </w:rPr>
        <w:t>要求</w:t>
      </w:r>
      <w:r w:rsidR="00DB5ACB">
        <w:rPr>
          <w:rFonts w:ascii="Times New Roman" w:hAnsi="Times New Roman"/>
          <w:color w:val="000000"/>
          <w:kern w:val="0"/>
          <w:sz w:val="24"/>
        </w:rPr>
        <w:t>和试验方法主要参考</w:t>
      </w:r>
      <w:r w:rsidRPr="00686342">
        <w:rPr>
          <w:rFonts w:ascii="Times New Roman" w:hAnsi="Times New Roman"/>
          <w:color w:val="000000"/>
          <w:kern w:val="0"/>
          <w:sz w:val="24"/>
        </w:rPr>
        <w:t>GB/T 9756-20</w:t>
      </w:r>
      <w:r w:rsidR="00DB5ACB">
        <w:rPr>
          <w:rFonts w:ascii="Times New Roman" w:hAnsi="Times New Roman" w:hint="eastAsia"/>
          <w:color w:val="000000"/>
          <w:kern w:val="0"/>
          <w:sz w:val="24"/>
        </w:rPr>
        <w:t>18</w:t>
      </w:r>
      <w:r w:rsidRPr="00686342">
        <w:rPr>
          <w:rFonts w:ascii="Times New Roman" w:hAnsi="Times New Roman"/>
          <w:color w:val="000000"/>
          <w:kern w:val="0"/>
          <w:sz w:val="24"/>
        </w:rPr>
        <w:t>《合成树脂乳液内墙涂料》</w:t>
      </w:r>
      <w:r w:rsidR="00DB5ACB">
        <w:rPr>
          <w:rFonts w:ascii="Times New Roman" w:hAnsi="Times New Roman"/>
          <w:color w:val="000000"/>
          <w:kern w:val="0"/>
          <w:sz w:val="24"/>
        </w:rPr>
        <w:t>中的相关要求，并做出了一定的修改采用</w:t>
      </w:r>
      <w:r w:rsidRPr="00686342">
        <w:rPr>
          <w:rFonts w:ascii="Times New Roman" w:hAnsi="Times New Roman"/>
          <w:color w:val="000000"/>
          <w:kern w:val="0"/>
          <w:sz w:val="24"/>
        </w:rPr>
        <w:t>。</w:t>
      </w:r>
    </w:p>
    <w:p w14:paraId="0D49B061" w14:textId="34D623B4" w:rsidR="00BC3FA9" w:rsidRDefault="00A820FD" w:rsidP="00BC3FA9">
      <w:pPr>
        <w:spacing w:line="360" w:lineRule="auto"/>
        <w:ind w:firstLineChars="202" w:firstLine="485"/>
        <w:rPr>
          <w:rFonts w:ascii="Times New Roman" w:hAnsi="Times New Roman"/>
          <w:color w:val="000000"/>
          <w:kern w:val="0"/>
          <w:sz w:val="24"/>
        </w:rPr>
      </w:pPr>
      <w:r w:rsidRPr="00686342">
        <w:rPr>
          <w:rFonts w:ascii="Times New Roman" w:hAnsi="Times New Roman"/>
          <w:color w:val="000000"/>
          <w:kern w:val="0"/>
          <w:sz w:val="24"/>
        </w:rPr>
        <w:t>按照</w:t>
      </w:r>
      <w:r w:rsidRPr="00686342">
        <w:rPr>
          <w:rFonts w:ascii="Times New Roman" w:hAnsi="Times New Roman"/>
          <w:color w:val="000000"/>
          <w:kern w:val="0"/>
          <w:sz w:val="24"/>
        </w:rPr>
        <w:t>GB/T 9756-20</w:t>
      </w:r>
      <w:r w:rsidR="00DB5ACB">
        <w:rPr>
          <w:rFonts w:ascii="Times New Roman" w:hAnsi="Times New Roman"/>
          <w:color w:val="000000"/>
          <w:kern w:val="0"/>
          <w:sz w:val="24"/>
        </w:rPr>
        <w:t>18</w:t>
      </w:r>
      <w:r w:rsidRPr="00686342">
        <w:rPr>
          <w:rFonts w:ascii="Times New Roman" w:hAnsi="Times New Roman"/>
          <w:color w:val="000000"/>
          <w:kern w:val="0"/>
          <w:sz w:val="24"/>
        </w:rPr>
        <w:t>《合成树脂乳液内墙涂料》中规定的试验方法</w:t>
      </w:r>
      <w:r w:rsidR="003D0EDB" w:rsidRPr="00686342">
        <w:rPr>
          <w:rFonts w:ascii="Times New Roman" w:hAnsi="Times New Roman"/>
          <w:color w:val="000000"/>
          <w:kern w:val="0"/>
          <w:sz w:val="24"/>
        </w:rPr>
        <w:t>，</w:t>
      </w:r>
      <w:r w:rsidR="00543894" w:rsidRPr="00686342">
        <w:rPr>
          <w:rFonts w:ascii="Times New Roman" w:hAnsi="Times New Roman"/>
          <w:color w:val="000000"/>
          <w:kern w:val="0"/>
          <w:sz w:val="24"/>
        </w:rPr>
        <w:t>本标准编制单位</w:t>
      </w:r>
      <w:r w:rsidR="003D0EDB" w:rsidRPr="00686342">
        <w:rPr>
          <w:rFonts w:ascii="Times New Roman" w:hAnsi="Times New Roman"/>
          <w:color w:val="000000"/>
          <w:kern w:val="0"/>
          <w:sz w:val="24"/>
        </w:rPr>
        <w:t>对征集的验证样品</w:t>
      </w:r>
      <w:r w:rsidRPr="00686342">
        <w:rPr>
          <w:rFonts w:ascii="Times New Roman" w:hAnsi="Times New Roman"/>
          <w:color w:val="000000"/>
          <w:kern w:val="0"/>
          <w:sz w:val="24"/>
        </w:rPr>
        <w:t>进行了测试，</w:t>
      </w:r>
      <w:r w:rsidR="00027CB9" w:rsidRPr="00686342">
        <w:rPr>
          <w:rFonts w:ascii="Times New Roman" w:hAnsi="Times New Roman"/>
          <w:color w:val="000000"/>
          <w:kern w:val="0"/>
          <w:sz w:val="24"/>
        </w:rPr>
        <w:t>测试的结</w:t>
      </w:r>
      <w:r w:rsidR="00EB0503">
        <w:rPr>
          <w:rFonts w:ascii="Times New Roman" w:hAnsi="Times New Roman" w:hint="eastAsia"/>
          <w:color w:val="000000"/>
          <w:kern w:val="0"/>
          <w:sz w:val="24"/>
        </w:rPr>
        <w:t>果见表</w:t>
      </w:r>
      <w:r w:rsidR="00EB0503">
        <w:rPr>
          <w:rFonts w:ascii="Times New Roman" w:hAnsi="Times New Roman" w:hint="eastAsia"/>
          <w:color w:val="000000"/>
          <w:kern w:val="0"/>
          <w:sz w:val="24"/>
        </w:rPr>
        <w:t>2</w:t>
      </w:r>
      <w:r w:rsidR="00EB0503">
        <w:rPr>
          <w:rFonts w:ascii="Times New Roman" w:hAnsi="Times New Roman" w:hint="eastAsia"/>
          <w:color w:val="000000"/>
          <w:kern w:val="0"/>
          <w:sz w:val="24"/>
        </w:rPr>
        <w:t>。</w:t>
      </w:r>
    </w:p>
    <w:p w14:paraId="5F003494" w14:textId="2C001295" w:rsidR="00EB0503" w:rsidRDefault="0048420D" w:rsidP="00A0558F">
      <w:pPr>
        <w:spacing w:line="360" w:lineRule="auto"/>
        <w:ind w:firstLineChars="202" w:firstLine="485"/>
        <w:rPr>
          <w:rFonts w:ascii="Times New Roman" w:hAnsi="Times New Roman"/>
          <w:color w:val="000000"/>
          <w:kern w:val="0"/>
          <w:sz w:val="24"/>
        </w:rPr>
        <w:sectPr w:rsidR="00EB0503">
          <w:pgSz w:w="11906" w:h="16838"/>
          <w:pgMar w:top="1440" w:right="1800" w:bottom="1440" w:left="1800" w:header="851" w:footer="992" w:gutter="0"/>
          <w:pgNumType w:start="1"/>
          <w:cols w:space="425"/>
          <w:docGrid w:type="lines" w:linePitch="312"/>
        </w:sectPr>
      </w:pPr>
      <w:r>
        <w:rPr>
          <w:rFonts w:ascii="Times New Roman" w:hAnsi="Times New Roman" w:hint="eastAsia"/>
          <w:color w:val="000000"/>
          <w:kern w:val="0"/>
          <w:sz w:val="24"/>
        </w:rPr>
        <w:t>结论</w:t>
      </w:r>
      <w:r w:rsidR="008318AD">
        <w:rPr>
          <w:rFonts w:ascii="Times New Roman" w:hAnsi="Times New Roman" w:hint="eastAsia"/>
          <w:color w:val="000000"/>
          <w:kern w:val="0"/>
          <w:sz w:val="24"/>
        </w:rPr>
        <w:t>：根据对征集样品的试验，大部分功能性涂料样品的测试结果符合</w:t>
      </w:r>
      <w:r w:rsidR="00DB5ACB">
        <w:rPr>
          <w:rFonts w:ascii="Times New Roman" w:hAnsi="Times New Roman"/>
          <w:color w:val="000000"/>
          <w:kern w:val="0"/>
          <w:sz w:val="24"/>
        </w:rPr>
        <w:t>本标准中规定的相关要求</w:t>
      </w:r>
      <w:r w:rsidR="00A0558F">
        <w:rPr>
          <w:rFonts w:ascii="Times New Roman" w:hAnsi="Times New Roman" w:hint="eastAsia"/>
          <w:color w:val="000000"/>
          <w:kern w:val="0"/>
          <w:sz w:val="24"/>
        </w:rPr>
        <w:t>。</w:t>
      </w:r>
    </w:p>
    <w:p w14:paraId="25EE0C93" w14:textId="77777777" w:rsidR="00EB0503" w:rsidRDefault="00EB0503">
      <w:pPr>
        <w:widowControl/>
        <w:jc w:val="left"/>
        <w:rPr>
          <w:rFonts w:ascii="Times New Roman" w:hAnsi="Times New Roman"/>
          <w:color w:val="000000"/>
          <w:kern w:val="0"/>
          <w:sz w:val="24"/>
        </w:rPr>
      </w:pPr>
    </w:p>
    <w:p w14:paraId="38653214" w14:textId="168050DB" w:rsidR="00BC3FA9" w:rsidRPr="00686342" w:rsidRDefault="003D0EDB" w:rsidP="00BC3FA9">
      <w:pPr>
        <w:spacing w:after="240" w:line="360" w:lineRule="auto"/>
        <w:ind w:firstLineChars="202" w:firstLine="485"/>
        <w:jc w:val="center"/>
        <w:rPr>
          <w:rFonts w:ascii="Times New Roman" w:hAnsi="Times New Roman"/>
          <w:color w:val="000000"/>
          <w:kern w:val="0"/>
          <w:sz w:val="24"/>
        </w:rPr>
      </w:pPr>
      <w:r w:rsidRPr="00686342">
        <w:rPr>
          <w:rFonts w:ascii="Times New Roman" w:hAnsi="Times New Roman"/>
          <w:color w:val="000000"/>
          <w:kern w:val="0"/>
          <w:sz w:val="24"/>
        </w:rPr>
        <w:t>表</w:t>
      </w:r>
      <w:r w:rsidRPr="00686342">
        <w:rPr>
          <w:rFonts w:ascii="Times New Roman" w:hAnsi="Times New Roman"/>
          <w:color w:val="000000"/>
          <w:kern w:val="0"/>
          <w:sz w:val="24"/>
        </w:rPr>
        <w:t xml:space="preserve">2 </w:t>
      </w:r>
      <w:r w:rsidR="00C12022" w:rsidRPr="00686342">
        <w:rPr>
          <w:rFonts w:ascii="Times New Roman" w:hAnsi="Times New Roman"/>
          <w:color w:val="000000"/>
          <w:kern w:val="0"/>
          <w:sz w:val="24"/>
        </w:rPr>
        <w:t>涂料产品</w:t>
      </w:r>
      <w:r w:rsidR="00B6403B">
        <w:rPr>
          <w:rFonts w:ascii="Times New Roman" w:hAnsi="Times New Roman" w:hint="eastAsia"/>
          <w:color w:val="000000"/>
          <w:kern w:val="0"/>
          <w:sz w:val="24"/>
        </w:rPr>
        <w:t>质量性能测试</w:t>
      </w:r>
      <w:r w:rsidR="00C12022" w:rsidRPr="00686342">
        <w:rPr>
          <w:rFonts w:ascii="Times New Roman" w:hAnsi="Times New Roman"/>
          <w:color w:val="000000"/>
          <w:kern w:val="0"/>
          <w:sz w:val="24"/>
        </w:rPr>
        <w:t>结果</w:t>
      </w:r>
    </w:p>
    <w:tbl>
      <w:tblPr>
        <w:tblW w:w="13745" w:type="dxa"/>
        <w:tblInd w:w="113" w:type="dxa"/>
        <w:tblLook w:val="04A0" w:firstRow="1" w:lastRow="0" w:firstColumn="1" w:lastColumn="0" w:noHBand="0" w:noVBand="1"/>
      </w:tblPr>
      <w:tblGrid>
        <w:gridCol w:w="1555"/>
        <w:gridCol w:w="2835"/>
        <w:gridCol w:w="1701"/>
        <w:gridCol w:w="1134"/>
        <w:gridCol w:w="1134"/>
        <w:gridCol w:w="850"/>
        <w:gridCol w:w="1276"/>
        <w:gridCol w:w="1417"/>
        <w:gridCol w:w="1843"/>
      </w:tblGrid>
      <w:tr w:rsidR="00EB0503" w:rsidRPr="00686342" w14:paraId="0604FB3E" w14:textId="77777777" w:rsidTr="00BC3FA9">
        <w:trPr>
          <w:trHeight w:val="312"/>
        </w:trPr>
        <w:tc>
          <w:tcPr>
            <w:tcW w:w="155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1D3EF878" w14:textId="77777777" w:rsidR="00B50EC4" w:rsidRPr="00BC3FA9" w:rsidRDefault="00B50EC4" w:rsidP="00750FC9">
            <w:pPr>
              <w:widowControl/>
              <w:jc w:val="center"/>
              <w:rPr>
                <w:rFonts w:ascii="Times New Roman" w:hAnsi="Times New Roman"/>
                <w:color w:val="000000"/>
                <w:kern w:val="0"/>
                <w:szCs w:val="21"/>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EC6D9"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容器中状态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AF2F9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施工性</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E65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涂膜外观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AE3E7F"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干燥时间</w:t>
            </w:r>
            <w:r w:rsidRPr="00BC3FA9">
              <w:rPr>
                <w:rFonts w:ascii="Times New Roman" w:hAnsi="Times New Roman"/>
                <w:color w:val="000000"/>
                <w:kern w:val="0"/>
                <w:szCs w:val="21"/>
              </w:rPr>
              <w:t>(</w:t>
            </w:r>
            <w:r w:rsidRPr="00BC3FA9">
              <w:rPr>
                <w:rFonts w:ascii="Times New Roman" w:hAnsi="Times New Roman"/>
                <w:color w:val="000000"/>
                <w:kern w:val="0"/>
                <w:szCs w:val="21"/>
              </w:rPr>
              <w:t>表干</w:t>
            </w:r>
            <w:r w:rsidRPr="00BC3FA9">
              <w:rPr>
                <w:rFonts w:ascii="Times New Roman" w:hAnsi="Times New Roman"/>
                <w:color w:val="000000"/>
                <w:kern w:val="0"/>
                <w:szCs w:val="21"/>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A04C0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耐碱性</w:t>
            </w:r>
            <w:r w:rsidRPr="00BC3FA9">
              <w:rPr>
                <w:rFonts w:ascii="Times New Roman" w:hAnsi="Times New Roman"/>
                <w:color w:val="000000"/>
                <w:kern w:val="0"/>
                <w:szCs w:val="21"/>
              </w:rPr>
              <w:t>(24h)</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9183BA"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低温稳定性</w:t>
            </w:r>
            <w:r w:rsidRPr="00BC3FA9">
              <w:rPr>
                <w:rFonts w:ascii="Times New Roman" w:hAnsi="Times New Roman"/>
                <w:color w:val="000000"/>
                <w:kern w:val="0"/>
                <w:szCs w:val="21"/>
              </w:rPr>
              <w:t>(3</w:t>
            </w:r>
            <w:r w:rsidRPr="00BC3FA9">
              <w:rPr>
                <w:rFonts w:ascii="Times New Roman" w:hAnsi="Times New Roman"/>
                <w:color w:val="000000"/>
                <w:kern w:val="0"/>
                <w:szCs w:val="21"/>
              </w:rPr>
              <w:t>次循环</w:t>
            </w:r>
            <w:r w:rsidRPr="00BC3FA9">
              <w:rPr>
                <w:rFonts w:ascii="Times New Roman" w:hAnsi="Times New Roman"/>
                <w:color w:val="000000"/>
                <w:kern w:val="0"/>
                <w:szCs w:val="21"/>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7778F1"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对比率</w:t>
            </w:r>
            <w:r w:rsidRPr="00BC3FA9">
              <w:rPr>
                <w:rFonts w:ascii="Times New Roman" w:hAnsi="Times New Roman"/>
                <w:color w:val="000000"/>
                <w:kern w:val="0"/>
                <w:szCs w:val="21"/>
              </w:rPr>
              <w:t xml:space="preserve">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7B7D9"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耐洗刷性</w:t>
            </w:r>
            <w:r w:rsidRPr="00BC3FA9">
              <w:rPr>
                <w:rFonts w:ascii="Times New Roman" w:hAnsi="Times New Roman"/>
                <w:color w:val="000000"/>
                <w:kern w:val="0"/>
                <w:szCs w:val="21"/>
              </w:rPr>
              <w:t xml:space="preserve">                        </w:t>
            </w:r>
          </w:p>
        </w:tc>
      </w:tr>
      <w:tr w:rsidR="00EB0503" w:rsidRPr="00686342" w14:paraId="03A0F30C" w14:textId="77777777" w:rsidTr="00BC3FA9">
        <w:trPr>
          <w:trHeight w:val="312"/>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273339" w14:textId="77777777" w:rsidR="00B50EC4" w:rsidRPr="00BC3FA9" w:rsidRDefault="00B50EC4" w:rsidP="00750FC9">
            <w:pPr>
              <w:widowControl/>
              <w:jc w:val="left"/>
              <w:rPr>
                <w:rFonts w:ascii="Times New Roman" w:hAnsi="Times New Roman"/>
                <w:color w:val="000000"/>
                <w:kern w:val="0"/>
                <w:szCs w:val="21"/>
              </w:rPr>
            </w:pP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E4BFF0" w14:textId="77777777" w:rsidR="00B50EC4" w:rsidRPr="00BC3FA9" w:rsidRDefault="00B50EC4" w:rsidP="00750FC9">
            <w:pPr>
              <w:widowControl/>
              <w:jc w:val="left"/>
              <w:rPr>
                <w:rFonts w:ascii="Times New Roman" w:hAnsi="Times New Roman"/>
                <w:color w:val="000000"/>
                <w:kern w:val="0"/>
                <w:szCs w:val="21"/>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A436CC" w14:textId="77777777" w:rsidR="00B50EC4" w:rsidRPr="00BC3FA9" w:rsidRDefault="00B50EC4" w:rsidP="00750FC9">
            <w:pPr>
              <w:widowControl/>
              <w:jc w:val="left"/>
              <w:rPr>
                <w:rFonts w:ascii="Times New Roman" w:hAnsi="Times New Roman"/>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71D6E" w14:textId="77777777" w:rsidR="00B50EC4" w:rsidRPr="00BC3FA9" w:rsidRDefault="00B50EC4" w:rsidP="00750FC9">
            <w:pPr>
              <w:widowControl/>
              <w:jc w:val="left"/>
              <w:rPr>
                <w:rFonts w:ascii="Times New Roman" w:hAnsi="Times New Roman"/>
                <w:color w:val="000000"/>
                <w:kern w:val="0"/>
                <w:szCs w:val="21"/>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90DF66" w14:textId="77777777" w:rsidR="00B50EC4" w:rsidRPr="00BC3FA9" w:rsidRDefault="00B50EC4" w:rsidP="00750FC9">
            <w:pPr>
              <w:widowControl/>
              <w:jc w:val="left"/>
              <w:rPr>
                <w:rFonts w:ascii="Times New Roman" w:hAnsi="Times New Roman"/>
                <w:color w:val="000000"/>
                <w:kern w:val="0"/>
                <w:szCs w:val="21"/>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D72F1C" w14:textId="77777777" w:rsidR="00B50EC4" w:rsidRPr="00BC3FA9" w:rsidRDefault="00B50EC4" w:rsidP="00750FC9">
            <w:pPr>
              <w:widowControl/>
              <w:jc w:val="left"/>
              <w:rPr>
                <w:rFonts w:ascii="Times New Roman" w:hAnsi="Times New Roman"/>
                <w:color w:val="000000"/>
                <w:kern w:val="0"/>
                <w:szCs w:val="21"/>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3723F6" w14:textId="77777777" w:rsidR="00B50EC4" w:rsidRPr="00BC3FA9" w:rsidRDefault="00B50EC4" w:rsidP="00750FC9">
            <w:pPr>
              <w:widowControl/>
              <w:jc w:val="left"/>
              <w:rPr>
                <w:rFonts w:ascii="Times New Roman" w:hAnsi="Times New Roman"/>
                <w:color w:val="000000"/>
                <w:kern w:val="0"/>
                <w:szCs w:val="21"/>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6B3F39" w14:textId="77777777" w:rsidR="00B50EC4" w:rsidRPr="00BC3FA9" w:rsidRDefault="00B50EC4" w:rsidP="00750FC9">
            <w:pPr>
              <w:widowControl/>
              <w:jc w:val="left"/>
              <w:rPr>
                <w:rFonts w:ascii="Times New Roman" w:hAnsi="Times New Roman"/>
                <w:color w:val="000000"/>
                <w:kern w:val="0"/>
                <w:szCs w:val="21"/>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56A04" w14:textId="77777777" w:rsidR="00B50EC4" w:rsidRPr="00BC3FA9" w:rsidRDefault="00B50EC4" w:rsidP="00750FC9">
            <w:pPr>
              <w:widowControl/>
              <w:jc w:val="left"/>
              <w:rPr>
                <w:rFonts w:ascii="Times New Roman" w:hAnsi="Times New Roman"/>
                <w:color w:val="000000"/>
                <w:kern w:val="0"/>
                <w:szCs w:val="21"/>
              </w:rPr>
            </w:pPr>
          </w:p>
        </w:tc>
      </w:tr>
      <w:tr w:rsidR="00EB0503" w:rsidRPr="00686342" w14:paraId="1467EC53"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098D3CC"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GNTL-001</w:t>
            </w:r>
          </w:p>
        </w:tc>
        <w:tc>
          <w:tcPr>
            <w:tcW w:w="2835" w:type="dxa"/>
            <w:tcBorders>
              <w:top w:val="nil"/>
              <w:left w:val="nil"/>
              <w:bottom w:val="single" w:sz="4" w:space="0" w:color="auto"/>
              <w:right w:val="single" w:sz="4" w:space="0" w:color="auto"/>
            </w:tcBorders>
            <w:shd w:val="clear" w:color="000000" w:fill="FFFFFF"/>
            <w:vAlign w:val="center"/>
            <w:hideMark/>
          </w:tcPr>
          <w:p w14:paraId="12021B0B"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75D437FB"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697480DB"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35804852"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50min</w:t>
            </w:r>
          </w:p>
        </w:tc>
        <w:tc>
          <w:tcPr>
            <w:tcW w:w="850" w:type="dxa"/>
            <w:tcBorders>
              <w:top w:val="nil"/>
              <w:left w:val="nil"/>
              <w:bottom w:val="single" w:sz="4" w:space="0" w:color="auto"/>
              <w:right w:val="single" w:sz="4" w:space="0" w:color="auto"/>
            </w:tcBorders>
            <w:shd w:val="clear" w:color="auto" w:fill="auto"/>
            <w:noWrap/>
            <w:vAlign w:val="center"/>
            <w:hideMark/>
          </w:tcPr>
          <w:p w14:paraId="156347CF"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1CC697C2"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09B8B2DD"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0.970 </w:t>
            </w:r>
          </w:p>
        </w:tc>
        <w:tc>
          <w:tcPr>
            <w:tcW w:w="1843" w:type="dxa"/>
            <w:tcBorders>
              <w:top w:val="nil"/>
              <w:left w:val="nil"/>
              <w:bottom w:val="single" w:sz="4" w:space="0" w:color="auto"/>
              <w:right w:val="single" w:sz="4" w:space="0" w:color="auto"/>
            </w:tcBorders>
            <w:shd w:val="clear" w:color="auto" w:fill="auto"/>
            <w:vAlign w:val="center"/>
            <w:hideMark/>
          </w:tcPr>
          <w:p w14:paraId="0DB2836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2CD81C4D"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1E1E0D3"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GNTL-002</w:t>
            </w:r>
          </w:p>
        </w:tc>
        <w:tc>
          <w:tcPr>
            <w:tcW w:w="2835" w:type="dxa"/>
            <w:tcBorders>
              <w:top w:val="nil"/>
              <w:left w:val="nil"/>
              <w:bottom w:val="single" w:sz="4" w:space="0" w:color="auto"/>
              <w:right w:val="single" w:sz="4" w:space="0" w:color="auto"/>
            </w:tcBorders>
            <w:shd w:val="clear" w:color="000000" w:fill="FFFFFF"/>
            <w:vAlign w:val="center"/>
            <w:hideMark/>
          </w:tcPr>
          <w:p w14:paraId="017AF31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64CC9DAF"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18CA24BC"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1DEFFD4A"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55min</w:t>
            </w:r>
          </w:p>
        </w:tc>
        <w:tc>
          <w:tcPr>
            <w:tcW w:w="850" w:type="dxa"/>
            <w:tcBorders>
              <w:top w:val="nil"/>
              <w:left w:val="nil"/>
              <w:bottom w:val="single" w:sz="4" w:space="0" w:color="auto"/>
              <w:right w:val="single" w:sz="4" w:space="0" w:color="auto"/>
            </w:tcBorders>
            <w:shd w:val="clear" w:color="auto" w:fill="auto"/>
            <w:noWrap/>
            <w:vAlign w:val="center"/>
            <w:hideMark/>
          </w:tcPr>
          <w:p w14:paraId="1AD4D42E"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71DCA972"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395D783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0.977 </w:t>
            </w:r>
          </w:p>
        </w:tc>
        <w:tc>
          <w:tcPr>
            <w:tcW w:w="1843" w:type="dxa"/>
            <w:tcBorders>
              <w:top w:val="nil"/>
              <w:left w:val="nil"/>
              <w:bottom w:val="single" w:sz="4" w:space="0" w:color="auto"/>
              <w:right w:val="single" w:sz="4" w:space="0" w:color="auto"/>
            </w:tcBorders>
            <w:shd w:val="clear" w:color="auto" w:fill="auto"/>
            <w:vAlign w:val="center"/>
            <w:hideMark/>
          </w:tcPr>
          <w:p w14:paraId="51D9D54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2DC48556"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9C2741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GNTL-004</w:t>
            </w:r>
          </w:p>
        </w:tc>
        <w:tc>
          <w:tcPr>
            <w:tcW w:w="2835" w:type="dxa"/>
            <w:tcBorders>
              <w:top w:val="nil"/>
              <w:left w:val="nil"/>
              <w:bottom w:val="single" w:sz="4" w:space="0" w:color="auto"/>
              <w:right w:val="single" w:sz="4" w:space="0" w:color="auto"/>
            </w:tcBorders>
            <w:shd w:val="clear" w:color="000000" w:fill="FFFFFF"/>
            <w:vAlign w:val="center"/>
            <w:hideMark/>
          </w:tcPr>
          <w:p w14:paraId="33EC601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0E2EFBA5"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3B789FA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1D9120FC"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50min</w:t>
            </w:r>
          </w:p>
        </w:tc>
        <w:tc>
          <w:tcPr>
            <w:tcW w:w="850" w:type="dxa"/>
            <w:tcBorders>
              <w:top w:val="nil"/>
              <w:left w:val="nil"/>
              <w:bottom w:val="single" w:sz="4" w:space="0" w:color="auto"/>
              <w:right w:val="single" w:sz="4" w:space="0" w:color="auto"/>
            </w:tcBorders>
            <w:shd w:val="clear" w:color="auto" w:fill="auto"/>
            <w:noWrap/>
            <w:vAlign w:val="center"/>
            <w:hideMark/>
          </w:tcPr>
          <w:p w14:paraId="63AB252F"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37BE5A69"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1C9F3BEC"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0.962 </w:t>
            </w:r>
          </w:p>
        </w:tc>
        <w:tc>
          <w:tcPr>
            <w:tcW w:w="1843" w:type="dxa"/>
            <w:tcBorders>
              <w:top w:val="nil"/>
              <w:left w:val="nil"/>
              <w:bottom w:val="single" w:sz="4" w:space="0" w:color="auto"/>
              <w:right w:val="single" w:sz="4" w:space="0" w:color="auto"/>
            </w:tcBorders>
            <w:shd w:val="clear" w:color="auto" w:fill="auto"/>
            <w:vAlign w:val="center"/>
            <w:hideMark/>
          </w:tcPr>
          <w:p w14:paraId="23CA950B"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14006BC4"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3C12E0"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GNTL-005</w:t>
            </w:r>
          </w:p>
        </w:tc>
        <w:tc>
          <w:tcPr>
            <w:tcW w:w="2835" w:type="dxa"/>
            <w:tcBorders>
              <w:top w:val="nil"/>
              <w:left w:val="nil"/>
              <w:bottom w:val="single" w:sz="4" w:space="0" w:color="auto"/>
              <w:right w:val="single" w:sz="4" w:space="0" w:color="auto"/>
            </w:tcBorders>
            <w:shd w:val="clear" w:color="000000" w:fill="FFFFFF"/>
            <w:vAlign w:val="center"/>
            <w:hideMark/>
          </w:tcPr>
          <w:p w14:paraId="06AD0507"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36A6955E"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2FBCF6FD"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7F5C187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55min</w:t>
            </w:r>
          </w:p>
        </w:tc>
        <w:tc>
          <w:tcPr>
            <w:tcW w:w="850" w:type="dxa"/>
            <w:tcBorders>
              <w:top w:val="nil"/>
              <w:left w:val="nil"/>
              <w:bottom w:val="single" w:sz="4" w:space="0" w:color="auto"/>
              <w:right w:val="single" w:sz="4" w:space="0" w:color="auto"/>
            </w:tcBorders>
            <w:shd w:val="clear" w:color="auto" w:fill="auto"/>
            <w:noWrap/>
            <w:vAlign w:val="center"/>
            <w:hideMark/>
          </w:tcPr>
          <w:p w14:paraId="0B23247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5E3A825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05A6CAF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0.922 </w:t>
            </w:r>
          </w:p>
        </w:tc>
        <w:tc>
          <w:tcPr>
            <w:tcW w:w="1843" w:type="dxa"/>
            <w:tcBorders>
              <w:top w:val="nil"/>
              <w:left w:val="nil"/>
              <w:bottom w:val="single" w:sz="4" w:space="0" w:color="auto"/>
              <w:right w:val="single" w:sz="4" w:space="0" w:color="auto"/>
            </w:tcBorders>
            <w:shd w:val="clear" w:color="auto" w:fill="auto"/>
            <w:vAlign w:val="center"/>
            <w:hideMark/>
          </w:tcPr>
          <w:p w14:paraId="6AC49E79" w14:textId="77777777" w:rsidR="00B50EC4" w:rsidRPr="00BC3FA9" w:rsidRDefault="00B50EC4" w:rsidP="00750FC9">
            <w:pPr>
              <w:widowControl/>
              <w:jc w:val="center"/>
              <w:rPr>
                <w:rFonts w:ascii="Times New Roman" w:hAnsi="Times New Roman"/>
                <w:kern w:val="0"/>
                <w:szCs w:val="21"/>
              </w:rPr>
            </w:pPr>
            <w:r w:rsidRPr="00752ED2">
              <w:rPr>
                <w:rFonts w:ascii="宋体" w:hAnsi="宋体" w:cs="宋体" w:hint="eastAsia"/>
                <w:kern w:val="0"/>
                <w:szCs w:val="21"/>
              </w:rPr>
              <w:t>①</w:t>
            </w:r>
            <w:r w:rsidRPr="00752ED2">
              <w:rPr>
                <w:rFonts w:ascii="Times New Roman" w:hAnsi="Times New Roman"/>
                <w:kern w:val="0"/>
                <w:szCs w:val="21"/>
              </w:rPr>
              <w:t>1400</w:t>
            </w:r>
            <w:r w:rsidRPr="00752ED2">
              <w:rPr>
                <w:rFonts w:ascii="宋体" w:hAnsi="宋体" w:cs="宋体" w:hint="eastAsia"/>
                <w:kern w:val="0"/>
                <w:szCs w:val="21"/>
              </w:rPr>
              <w:t>②</w:t>
            </w:r>
            <w:r w:rsidRPr="00752ED2">
              <w:rPr>
                <w:rFonts w:ascii="Times New Roman" w:hAnsi="Times New Roman"/>
                <w:kern w:val="0"/>
                <w:szCs w:val="21"/>
              </w:rPr>
              <w:t>900</w:t>
            </w:r>
            <w:r w:rsidRPr="00752ED2">
              <w:rPr>
                <w:rFonts w:ascii="Times New Roman" w:hAnsi="Times New Roman"/>
                <w:kern w:val="0"/>
                <w:szCs w:val="21"/>
              </w:rPr>
              <w:t>露底</w:t>
            </w:r>
          </w:p>
        </w:tc>
      </w:tr>
      <w:tr w:rsidR="00EB0503" w:rsidRPr="00686342" w14:paraId="468CA32C"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F32EF9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GNTL-006</w:t>
            </w:r>
          </w:p>
        </w:tc>
        <w:tc>
          <w:tcPr>
            <w:tcW w:w="2835" w:type="dxa"/>
            <w:tcBorders>
              <w:top w:val="nil"/>
              <w:left w:val="nil"/>
              <w:bottom w:val="single" w:sz="4" w:space="0" w:color="auto"/>
              <w:right w:val="single" w:sz="4" w:space="0" w:color="auto"/>
            </w:tcBorders>
            <w:shd w:val="clear" w:color="000000" w:fill="FFFFFF"/>
            <w:vAlign w:val="center"/>
            <w:hideMark/>
          </w:tcPr>
          <w:p w14:paraId="101DF582"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68602FB3"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000000" w:fill="FFFFFF"/>
            <w:noWrap/>
            <w:vAlign w:val="center"/>
            <w:hideMark/>
          </w:tcPr>
          <w:p w14:paraId="4D12DE10"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67DDE533" w14:textId="77777777" w:rsidR="00B50EC4" w:rsidRPr="00BC3FA9" w:rsidRDefault="00BC3FA9" w:rsidP="00750FC9">
            <w:pPr>
              <w:widowControl/>
              <w:jc w:val="center"/>
              <w:rPr>
                <w:rFonts w:ascii="Times New Roman" w:hAnsi="Times New Roman"/>
                <w:color w:val="000000"/>
                <w:kern w:val="0"/>
                <w:szCs w:val="21"/>
              </w:rPr>
            </w:pPr>
            <w:r>
              <w:rPr>
                <w:rFonts w:ascii="Times New Roman" w:hAnsi="Times New Roman"/>
                <w:color w:val="000000"/>
                <w:kern w:val="0"/>
                <w:szCs w:val="21"/>
              </w:rPr>
              <w:t>60</w:t>
            </w:r>
            <w:r>
              <w:rPr>
                <w:rFonts w:ascii="Times New Roman" w:hAnsi="Times New Roman" w:hint="eastAsia"/>
                <w:color w:val="000000"/>
                <w:kern w:val="0"/>
                <w:szCs w:val="21"/>
              </w:rPr>
              <w:t>min</w:t>
            </w:r>
          </w:p>
        </w:tc>
        <w:tc>
          <w:tcPr>
            <w:tcW w:w="850" w:type="dxa"/>
            <w:tcBorders>
              <w:top w:val="nil"/>
              <w:left w:val="nil"/>
              <w:bottom w:val="single" w:sz="4" w:space="0" w:color="auto"/>
              <w:right w:val="single" w:sz="4" w:space="0" w:color="auto"/>
            </w:tcBorders>
            <w:shd w:val="clear" w:color="auto" w:fill="auto"/>
            <w:noWrap/>
            <w:vAlign w:val="center"/>
            <w:hideMark/>
          </w:tcPr>
          <w:p w14:paraId="46AECA1E"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3A8CACA7"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000000" w:fill="FFFFFF"/>
            <w:noWrap/>
            <w:vAlign w:val="center"/>
            <w:hideMark/>
          </w:tcPr>
          <w:p w14:paraId="41C84EA5"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0.970 </w:t>
            </w:r>
          </w:p>
        </w:tc>
        <w:tc>
          <w:tcPr>
            <w:tcW w:w="1843" w:type="dxa"/>
            <w:tcBorders>
              <w:top w:val="nil"/>
              <w:left w:val="nil"/>
              <w:bottom w:val="single" w:sz="4" w:space="0" w:color="auto"/>
              <w:right w:val="single" w:sz="4" w:space="0" w:color="auto"/>
            </w:tcBorders>
            <w:shd w:val="clear" w:color="auto" w:fill="auto"/>
            <w:vAlign w:val="center"/>
            <w:hideMark/>
          </w:tcPr>
          <w:p w14:paraId="3C7DF0D3"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0DD65115"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5CA4A1"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GNTL-007</w:t>
            </w:r>
          </w:p>
        </w:tc>
        <w:tc>
          <w:tcPr>
            <w:tcW w:w="2835" w:type="dxa"/>
            <w:tcBorders>
              <w:top w:val="nil"/>
              <w:left w:val="nil"/>
              <w:bottom w:val="single" w:sz="4" w:space="0" w:color="auto"/>
              <w:right w:val="single" w:sz="4" w:space="0" w:color="auto"/>
            </w:tcBorders>
            <w:shd w:val="clear" w:color="000000" w:fill="FFFFFF"/>
            <w:vAlign w:val="center"/>
            <w:hideMark/>
          </w:tcPr>
          <w:p w14:paraId="29247F91"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783EB7A9"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1918D45E"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6897EB4B"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50min</w:t>
            </w:r>
          </w:p>
        </w:tc>
        <w:tc>
          <w:tcPr>
            <w:tcW w:w="850" w:type="dxa"/>
            <w:tcBorders>
              <w:top w:val="nil"/>
              <w:left w:val="nil"/>
              <w:bottom w:val="single" w:sz="4" w:space="0" w:color="auto"/>
              <w:right w:val="single" w:sz="4" w:space="0" w:color="auto"/>
            </w:tcBorders>
            <w:shd w:val="clear" w:color="auto" w:fill="auto"/>
            <w:noWrap/>
            <w:vAlign w:val="center"/>
            <w:hideMark/>
          </w:tcPr>
          <w:p w14:paraId="272A919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271FEC3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0EB5500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0.966 </w:t>
            </w:r>
          </w:p>
        </w:tc>
        <w:tc>
          <w:tcPr>
            <w:tcW w:w="1843" w:type="dxa"/>
            <w:tcBorders>
              <w:top w:val="nil"/>
              <w:left w:val="nil"/>
              <w:bottom w:val="single" w:sz="4" w:space="0" w:color="auto"/>
              <w:right w:val="single" w:sz="4" w:space="0" w:color="auto"/>
            </w:tcBorders>
            <w:shd w:val="clear" w:color="auto" w:fill="auto"/>
            <w:vAlign w:val="center"/>
            <w:hideMark/>
          </w:tcPr>
          <w:p w14:paraId="5CCBB472"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6F590E51"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1F15A0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GNTL-008</w:t>
            </w:r>
          </w:p>
        </w:tc>
        <w:tc>
          <w:tcPr>
            <w:tcW w:w="2835" w:type="dxa"/>
            <w:tcBorders>
              <w:top w:val="nil"/>
              <w:left w:val="nil"/>
              <w:bottom w:val="single" w:sz="4" w:space="0" w:color="auto"/>
              <w:right w:val="single" w:sz="4" w:space="0" w:color="auto"/>
            </w:tcBorders>
            <w:shd w:val="clear" w:color="000000" w:fill="FFFFFF"/>
            <w:vAlign w:val="center"/>
            <w:hideMark/>
          </w:tcPr>
          <w:p w14:paraId="5317E91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57558DFD"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08350811"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75832FE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45min</w:t>
            </w:r>
          </w:p>
        </w:tc>
        <w:tc>
          <w:tcPr>
            <w:tcW w:w="850" w:type="dxa"/>
            <w:tcBorders>
              <w:top w:val="nil"/>
              <w:left w:val="nil"/>
              <w:bottom w:val="single" w:sz="4" w:space="0" w:color="auto"/>
              <w:right w:val="single" w:sz="4" w:space="0" w:color="auto"/>
            </w:tcBorders>
            <w:shd w:val="clear" w:color="auto" w:fill="auto"/>
            <w:noWrap/>
            <w:vAlign w:val="center"/>
            <w:hideMark/>
          </w:tcPr>
          <w:p w14:paraId="44D1351D"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28EF79F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0626F02C"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0.964 </w:t>
            </w:r>
          </w:p>
        </w:tc>
        <w:tc>
          <w:tcPr>
            <w:tcW w:w="1843" w:type="dxa"/>
            <w:tcBorders>
              <w:top w:val="nil"/>
              <w:left w:val="nil"/>
              <w:bottom w:val="single" w:sz="4" w:space="0" w:color="auto"/>
              <w:right w:val="single" w:sz="4" w:space="0" w:color="auto"/>
            </w:tcBorders>
            <w:shd w:val="clear" w:color="auto" w:fill="auto"/>
            <w:vAlign w:val="center"/>
            <w:hideMark/>
          </w:tcPr>
          <w:p w14:paraId="1ED869A1"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65091C99"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687288B"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GNTL-009</w:t>
            </w:r>
          </w:p>
        </w:tc>
        <w:tc>
          <w:tcPr>
            <w:tcW w:w="2835" w:type="dxa"/>
            <w:tcBorders>
              <w:top w:val="nil"/>
              <w:left w:val="nil"/>
              <w:bottom w:val="single" w:sz="4" w:space="0" w:color="auto"/>
              <w:right w:val="single" w:sz="4" w:space="0" w:color="auto"/>
            </w:tcBorders>
            <w:shd w:val="clear" w:color="000000" w:fill="FFFFFF"/>
            <w:vAlign w:val="center"/>
            <w:hideMark/>
          </w:tcPr>
          <w:p w14:paraId="4A2B44B9"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78F83A15"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65D91F67"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5596A249"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50min</w:t>
            </w:r>
          </w:p>
        </w:tc>
        <w:tc>
          <w:tcPr>
            <w:tcW w:w="850" w:type="dxa"/>
            <w:tcBorders>
              <w:top w:val="nil"/>
              <w:left w:val="nil"/>
              <w:bottom w:val="single" w:sz="4" w:space="0" w:color="auto"/>
              <w:right w:val="single" w:sz="4" w:space="0" w:color="auto"/>
            </w:tcBorders>
            <w:shd w:val="clear" w:color="auto" w:fill="auto"/>
            <w:noWrap/>
            <w:vAlign w:val="center"/>
            <w:hideMark/>
          </w:tcPr>
          <w:p w14:paraId="0EDCABA1"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42B1028D"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1BBBA481"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0.958 </w:t>
            </w:r>
          </w:p>
        </w:tc>
        <w:tc>
          <w:tcPr>
            <w:tcW w:w="1843" w:type="dxa"/>
            <w:tcBorders>
              <w:top w:val="nil"/>
              <w:left w:val="nil"/>
              <w:bottom w:val="single" w:sz="4" w:space="0" w:color="auto"/>
              <w:right w:val="single" w:sz="4" w:space="0" w:color="auto"/>
            </w:tcBorders>
            <w:shd w:val="clear" w:color="auto" w:fill="auto"/>
            <w:vAlign w:val="center"/>
            <w:hideMark/>
          </w:tcPr>
          <w:p w14:paraId="08A2B512"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418C9AFE"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99B081A"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GNTL-010</w:t>
            </w:r>
          </w:p>
        </w:tc>
        <w:tc>
          <w:tcPr>
            <w:tcW w:w="2835" w:type="dxa"/>
            <w:tcBorders>
              <w:top w:val="nil"/>
              <w:left w:val="nil"/>
              <w:bottom w:val="single" w:sz="4" w:space="0" w:color="auto"/>
              <w:right w:val="single" w:sz="4" w:space="0" w:color="auto"/>
            </w:tcBorders>
            <w:shd w:val="clear" w:color="000000" w:fill="FFFFFF"/>
            <w:vAlign w:val="center"/>
            <w:hideMark/>
          </w:tcPr>
          <w:p w14:paraId="3B92A43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03B2927F"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74AAD4AC"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58ADAFB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55min</w:t>
            </w:r>
          </w:p>
        </w:tc>
        <w:tc>
          <w:tcPr>
            <w:tcW w:w="850" w:type="dxa"/>
            <w:tcBorders>
              <w:top w:val="nil"/>
              <w:left w:val="nil"/>
              <w:bottom w:val="single" w:sz="4" w:space="0" w:color="auto"/>
              <w:right w:val="single" w:sz="4" w:space="0" w:color="auto"/>
            </w:tcBorders>
            <w:shd w:val="clear" w:color="auto" w:fill="auto"/>
            <w:noWrap/>
            <w:vAlign w:val="center"/>
            <w:hideMark/>
          </w:tcPr>
          <w:p w14:paraId="1A3AC23F"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5B3A984B"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71F151EE"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0.968 </w:t>
            </w:r>
          </w:p>
        </w:tc>
        <w:tc>
          <w:tcPr>
            <w:tcW w:w="1843" w:type="dxa"/>
            <w:tcBorders>
              <w:top w:val="nil"/>
              <w:left w:val="nil"/>
              <w:bottom w:val="single" w:sz="4" w:space="0" w:color="auto"/>
              <w:right w:val="single" w:sz="4" w:space="0" w:color="auto"/>
            </w:tcBorders>
            <w:shd w:val="clear" w:color="auto" w:fill="auto"/>
            <w:vAlign w:val="center"/>
            <w:hideMark/>
          </w:tcPr>
          <w:p w14:paraId="51E10BC0"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7AE0FB79"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A22DEBC"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GNTL-016</w:t>
            </w:r>
          </w:p>
        </w:tc>
        <w:tc>
          <w:tcPr>
            <w:tcW w:w="2835" w:type="dxa"/>
            <w:tcBorders>
              <w:top w:val="nil"/>
              <w:left w:val="nil"/>
              <w:bottom w:val="single" w:sz="4" w:space="0" w:color="auto"/>
              <w:right w:val="single" w:sz="4" w:space="0" w:color="auto"/>
            </w:tcBorders>
            <w:shd w:val="clear" w:color="000000" w:fill="FFFFFF"/>
            <w:vAlign w:val="center"/>
            <w:hideMark/>
          </w:tcPr>
          <w:p w14:paraId="36C7B1AE"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25F842D2"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4028274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5F771F49"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45min</w:t>
            </w:r>
          </w:p>
        </w:tc>
        <w:tc>
          <w:tcPr>
            <w:tcW w:w="850" w:type="dxa"/>
            <w:tcBorders>
              <w:top w:val="nil"/>
              <w:left w:val="nil"/>
              <w:bottom w:val="single" w:sz="4" w:space="0" w:color="auto"/>
              <w:right w:val="single" w:sz="4" w:space="0" w:color="auto"/>
            </w:tcBorders>
            <w:shd w:val="clear" w:color="auto" w:fill="auto"/>
            <w:noWrap/>
            <w:vAlign w:val="center"/>
            <w:hideMark/>
          </w:tcPr>
          <w:p w14:paraId="77F82D93"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06F95C7D"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275DD318"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0.932 </w:t>
            </w:r>
          </w:p>
        </w:tc>
        <w:tc>
          <w:tcPr>
            <w:tcW w:w="1843" w:type="dxa"/>
            <w:tcBorders>
              <w:top w:val="nil"/>
              <w:left w:val="nil"/>
              <w:bottom w:val="single" w:sz="4" w:space="0" w:color="auto"/>
              <w:right w:val="single" w:sz="4" w:space="0" w:color="auto"/>
            </w:tcBorders>
            <w:shd w:val="clear" w:color="auto" w:fill="auto"/>
            <w:vAlign w:val="center"/>
            <w:hideMark/>
          </w:tcPr>
          <w:p w14:paraId="55781596"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5000</w:t>
            </w:r>
            <w:r w:rsidRPr="00BC3FA9">
              <w:rPr>
                <w:rFonts w:ascii="Times New Roman" w:hAnsi="Times New Roman"/>
                <w:color w:val="000000"/>
                <w:kern w:val="0"/>
                <w:szCs w:val="21"/>
              </w:rPr>
              <w:t>次不露底</w:t>
            </w:r>
          </w:p>
        </w:tc>
      </w:tr>
      <w:tr w:rsidR="00EB0503" w:rsidRPr="00686342" w14:paraId="3DDB9CAA" w14:textId="77777777" w:rsidTr="00BC3FA9">
        <w:trPr>
          <w:trHeight w:val="45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1C44F3"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GNTL-017</w:t>
            </w:r>
          </w:p>
        </w:tc>
        <w:tc>
          <w:tcPr>
            <w:tcW w:w="2835" w:type="dxa"/>
            <w:tcBorders>
              <w:top w:val="nil"/>
              <w:left w:val="nil"/>
              <w:bottom w:val="single" w:sz="4" w:space="0" w:color="auto"/>
              <w:right w:val="single" w:sz="4" w:space="0" w:color="auto"/>
            </w:tcBorders>
            <w:shd w:val="clear" w:color="000000" w:fill="FFFFFF"/>
            <w:vAlign w:val="center"/>
            <w:hideMark/>
          </w:tcPr>
          <w:p w14:paraId="6B8DD8A5"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无硬块，搅拌后呈均匀状态</w:t>
            </w:r>
          </w:p>
        </w:tc>
        <w:tc>
          <w:tcPr>
            <w:tcW w:w="1701" w:type="dxa"/>
            <w:tcBorders>
              <w:top w:val="nil"/>
              <w:left w:val="nil"/>
              <w:bottom w:val="single" w:sz="4" w:space="0" w:color="auto"/>
              <w:right w:val="single" w:sz="4" w:space="0" w:color="auto"/>
            </w:tcBorders>
            <w:shd w:val="clear" w:color="000000" w:fill="FFFFFF"/>
            <w:vAlign w:val="center"/>
            <w:hideMark/>
          </w:tcPr>
          <w:p w14:paraId="3BBD1EE3"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刷涂二道无障碍</w:t>
            </w:r>
          </w:p>
        </w:tc>
        <w:tc>
          <w:tcPr>
            <w:tcW w:w="1134" w:type="dxa"/>
            <w:tcBorders>
              <w:top w:val="nil"/>
              <w:left w:val="nil"/>
              <w:bottom w:val="single" w:sz="4" w:space="0" w:color="auto"/>
              <w:right w:val="single" w:sz="4" w:space="0" w:color="auto"/>
            </w:tcBorders>
            <w:shd w:val="clear" w:color="auto" w:fill="auto"/>
            <w:noWrap/>
            <w:vAlign w:val="center"/>
            <w:hideMark/>
          </w:tcPr>
          <w:p w14:paraId="6156C880"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正常</w:t>
            </w:r>
          </w:p>
        </w:tc>
        <w:tc>
          <w:tcPr>
            <w:tcW w:w="1134" w:type="dxa"/>
            <w:tcBorders>
              <w:top w:val="nil"/>
              <w:left w:val="nil"/>
              <w:bottom w:val="single" w:sz="4" w:space="0" w:color="auto"/>
              <w:right w:val="single" w:sz="4" w:space="0" w:color="auto"/>
            </w:tcBorders>
            <w:shd w:val="clear" w:color="auto" w:fill="auto"/>
            <w:noWrap/>
            <w:vAlign w:val="center"/>
            <w:hideMark/>
          </w:tcPr>
          <w:p w14:paraId="5956AEC4"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55min</w:t>
            </w:r>
          </w:p>
        </w:tc>
        <w:tc>
          <w:tcPr>
            <w:tcW w:w="850" w:type="dxa"/>
            <w:tcBorders>
              <w:top w:val="nil"/>
              <w:left w:val="nil"/>
              <w:bottom w:val="single" w:sz="4" w:space="0" w:color="auto"/>
              <w:right w:val="single" w:sz="4" w:space="0" w:color="auto"/>
            </w:tcBorders>
            <w:shd w:val="clear" w:color="auto" w:fill="auto"/>
            <w:noWrap/>
            <w:vAlign w:val="center"/>
            <w:hideMark/>
          </w:tcPr>
          <w:p w14:paraId="6D7B6DFE"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无异常</w:t>
            </w:r>
          </w:p>
        </w:tc>
        <w:tc>
          <w:tcPr>
            <w:tcW w:w="1276" w:type="dxa"/>
            <w:tcBorders>
              <w:top w:val="nil"/>
              <w:left w:val="nil"/>
              <w:bottom w:val="single" w:sz="4" w:space="0" w:color="auto"/>
              <w:right w:val="single" w:sz="4" w:space="0" w:color="auto"/>
            </w:tcBorders>
            <w:shd w:val="clear" w:color="auto" w:fill="auto"/>
            <w:noWrap/>
            <w:vAlign w:val="center"/>
            <w:hideMark/>
          </w:tcPr>
          <w:p w14:paraId="33378C7B"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不变质</w:t>
            </w:r>
          </w:p>
        </w:tc>
        <w:tc>
          <w:tcPr>
            <w:tcW w:w="1417" w:type="dxa"/>
            <w:tcBorders>
              <w:top w:val="nil"/>
              <w:left w:val="nil"/>
              <w:bottom w:val="single" w:sz="4" w:space="0" w:color="auto"/>
              <w:right w:val="single" w:sz="4" w:space="0" w:color="auto"/>
            </w:tcBorders>
            <w:shd w:val="clear" w:color="auto" w:fill="auto"/>
            <w:noWrap/>
            <w:vAlign w:val="center"/>
            <w:hideMark/>
          </w:tcPr>
          <w:p w14:paraId="7515110A" w14:textId="77777777" w:rsidR="00B50EC4" w:rsidRPr="00BC3FA9" w:rsidRDefault="00B50EC4" w:rsidP="00750FC9">
            <w:pPr>
              <w:widowControl/>
              <w:jc w:val="center"/>
              <w:rPr>
                <w:rFonts w:ascii="Times New Roman" w:hAnsi="Times New Roman"/>
                <w:color w:val="000000"/>
                <w:kern w:val="0"/>
                <w:szCs w:val="21"/>
              </w:rPr>
            </w:pPr>
            <w:r w:rsidRPr="00BC3FA9">
              <w:rPr>
                <w:rFonts w:ascii="Times New Roman" w:hAnsi="Times New Roman"/>
                <w:color w:val="000000"/>
                <w:kern w:val="0"/>
                <w:szCs w:val="21"/>
              </w:rPr>
              <w:t xml:space="preserve">0.938 </w:t>
            </w:r>
          </w:p>
        </w:tc>
        <w:tc>
          <w:tcPr>
            <w:tcW w:w="1843" w:type="dxa"/>
            <w:tcBorders>
              <w:top w:val="nil"/>
              <w:left w:val="nil"/>
              <w:bottom w:val="single" w:sz="4" w:space="0" w:color="auto"/>
              <w:right w:val="single" w:sz="4" w:space="0" w:color="auto"/>
            </w:tcBorders>
            <w:shd w:val="clear" w:color="auto" w:fill="auto"/>
            <w:vAlign w:val="center"/>
            <w:hideMark/>
          </w:tcPr>
          <w:p w14:paraId="443B9BFA" w14:textId="77777777" w:rsidR="00B50EC4" w:rsidRPr="00BC3FA9" w:rsidRDefault="00B50EC4" w:rsidP="00750FC9">
            <w:pPr>
              <w:widowControl/>
              <w:jc w:val="center"/>
              <w:rPr>
                <w:rFonts w:ascii="Times New Roman" w:hAnsi="Times New Roman"/>
                <w:kern w:val="0"/>
                <w:szCs w:val="21"/>
              </w:rPr>
            </w:pPr>
            <w:r w:rsidRPr="00BC3FA9">
              <w:rPr>
                <w:rFonts w:ascii="Times New Roman" w:hAnsi="Times New Roman"/>
                <w:kern w:val="0"/>
                <w:szCs w:val="21"/>
              </w:rPr>
              <w:t>5000</w:t>
            </w:r>
            <w:r w:rsidRPr="00BC3FA9">
              <w:rPr>
                <w:rFonts w:ascii="Times New Roman" w:hAnsi="Times New Roman"/>
                <w:kern w:val="0"/>
                <w:szCs w:val="21"/>
              </w:rPr>
              <w:t>次不露底</w:t>
            </w:r>
          </w:p>
        </w:tc>
      </w:tr>
    </w:tbl>
    <w:p w14:paraId="2D15ED3E" w14:textId="77777777" w:rsidR="00EB0503" w:rsidRDefault="00EB0503" w:rsidP="00027CB9">
      <w:pPr>
        <w:spacing w:line="360" w:lineRule="auto"/>
        <w:ind w:firstLineChars="202" w:firstLine="485"/>
        <w:rPr>
          <w:rFonts w:ascii="Times New Roman" w:hAnsi="Times New Roman"/>
          <w:color w:val="FF0000"/>
          <w:kern w:val="0"/>
          <w:sz w:val="24"/>
          <w:highlight w:val="yellow"/>
        </w:rPr>
      </w:pPr>
    </w:p>
    <w:p w14:paraId="3D3B21F0" w14:textId="77777777" w:rsidR="00EB0503" w:rsidRDefault="00EB0503">
      <w:pPr>
        <w:widowControl/>
        <w:jc w:val="left"/>
        <w:rPr>
          <w:rFonts w:ascii="Times New Roman" w:hAnsi="Times New Roman"/>
          <w:color w:val="FF0000"/>
          <w:kern w:val="0"/>
          <w:sz w:val="24"/>
          <w:highlight w:val="yellow"/>
        </w:rPr>
      </w:pPr>
    </w:p>
    <w:p w14:paraId="2091D9CB" w14:textId="77777777" w:rsidR="00EB0503" w:rsidRDefault="00EB0503" w:rsidP="00EB0503">
      <w:pPr>
        <w:widowControl/>
        <w:jc w:val="left"/>
        <w:rPr>
          <w:rFonts w:ascii="Times New Roman" w:hAnsi="Times New Roman"/>
          <w:color w:val="FF0000"/>
          <w:kern w:val="0"/>
          <w:sz w:val="24"/>
          <w:highlight w:val="yellow"/>
        </w:rPr>
        <w:sectPr w:rsidR="00EB0503" w:rsidSect="004A33D0">
          <w:pgSz w:w="16838" w:h="11906" w:orient="landscape"/>
          <w:pgMar w:top="1800" w:right="1440" w:bottom="1800" w:left="1440" w:header="851" w:footer="992" w:gutter="0"/>
          <w:cols w:space="425"/>
          <w:docGrid w:type="lines" w:linePitch="312"/>
        </w:sectPr>
      </w:pPr>
    </w:p>
    <w:p w14:paraId="165CFFEA" w14:textId="77777777" w:rsidR="002318B4" w:rsidRPr="00686342" w:rsidRDefault="002318B4" w:rsidP="002318B4">
      <w:pPr>
        <w:pStyle w:val="2"/>
        <w:rPr>
          <w:rFonts w:ascii="Times New Roman" w:hAnsi="Times New Roman" w:cs="Times New Roman"/>
          <w:sz w:val="24"/>
          <w:szCs w:val="24"/>
        </w:rPr>
      </w:pPr>
      <w:bookmarkStart w:id="20" w:name="_Toc531029068"/>
      <w:r w:rsidRPr="00686342">
        <w:rPr>
          <w:rFonts w:ascii="Times New Roman" w:hAnsi="Times New Roman" w:cs="Times New Roman"/>
          <w:sz w:val="24"/>
          <w:szCs w:val="24"/>
        </w:rPr>
        <w:lastRenderedPageBreak/>
        <w:t>3.</w:t>
      </w:r>
      <w:r w:rsidR="00740027">
        <w:rPr>
          <w:rFonts w:ascii="Times New Roman" w:hAnsi="Times New Roman" w:cs="Times New Roman"/>
          <w:sz w:val="24"/>
          <w:szCs w:val="24"/>
        </w:rPr>
        <w:t>2</w:t>
      </w:r>
      <w:r w:rsidRPr="00686342">
        <w:rPr>
          <w:rFonts w:ascii="Times New Roman" w:hAnsi="Times New Roman" w:cs="Times New Roman"/>
          <w:sz w:val="24"/>
          <w:szCs w:val="24"/>
        </w:rPr>
        <w:t>有害物质含量和有害物质释放量</w:t>
      </w:r>
      <w:bookmarkEnd w:id="20"/>
    </w:p>
    <w:p w14:paraId="08D26C35" w14:textId="77777777" w:rsidR="007E1CBF" w:rsidRPr="00686342" w:rsidRDefault="007E1CBF" w:rsidP="00EE5FD3">
      <w:pPr>
        <w:pStyle w:val="3"/>
        <w:rPr>
          <w:rFonts w:ascii="Times New Roman" w:hAnsi="Times New Roman"/>
          <w:sz w:val="21"/>
        </w:rPr>
      </w:pPr>
      <w:bookmarkStart w:id="21" w:name="_Toc531029069"/>
      <w:r w:rsidRPr="00686342">
        <w:rPr>
          <w:rFonts w:ascii="Times New Roman" w:hAnsi="Times New Roman"/>
          <w:sz w:val="21"/>
        </w:rPr>
        <w:t>3.</w:t>
      </w:r>
      <w:r w:rsidR="00740027">
        <w:rPr>
          <w:rFonts w:ascii="Times New Roman" w:hAnsi="Times New Roman"/>
          <w:sz w:val="21"/>
        </w:rPr>
        <w:t>2</w:t>
      </w:r>
      <w:r w:rsidRPr="00686342">
        <w:rPr>
          <w:rFonts w:ascii="Times New Roman" w:hAnsi="Times New Roman"/>
          <w:sz w:val="21"/>
        </w:rPr>
        <w:t xml:space="preserve">.1 </w:t>
      </w:r>
      <w:r w:rsidRPr="00686342">
        <w:rPr>
          <w:rFonts w:ascii="Times New Roman" w:hAnsi="Times New Roman"/>
          <w:sz w:val="21"/>
        </w:rPr>
        <w:t>有害物质限量</w:t>
      </w:r>
      <w:bookmarkEnd w:id="21"/>
    </w:p>
    <w:p w14:paraId="0B8DE993" w14:textId="349B3250" w:rsidR="00974170" w:rsidRPr="00686342" w:rsidRDefault="005764B7" w:rsidP="007E1CBF">
      <w:pPr>
        <w:spacing w:line="360" w:lineRule="auto"/>
        <w:ind w:firstLineChars="202" w:firstLine="485"/>
        <w:rPr>
          <w:rFonts w:ascii="Times New Roman" w:hAnsi="Times New Roman"/>
          <w:sz w:val="24"/>
        </w:rPr>
      </w:pPr>
      <w:r w:rsidRPr="00686342">
        <w:rPr>
          <w:rFonts w:ascii="Times New Roman" w:hAnsi="Times New Roman"/>
          <w:sz w:val="24"/>
        </w:rPr>
        <w:t>目前国家对室内涂料有害物质含量的相关标准有</w:t>
      </w:r>
      <w:r w:rsidR="003609F9" w:rsidRPr="00686342">
        <w:rPr>
          <w:rFonts w:ascii="Times New Roman" w:hAnsi="Times New Roman"/>
          <w:sz w:val="24"/>
        </w:rPr>
        <w:t>GB 18582-2008</w:t>
      </w:r>
      <w:r w:rsidR="007E1CBF" w:rsidRPr="00686342">
        <w:rPr>
          <w:rFonts w:ascii="Times New Roman" w:hAnsi="Times New Roman"/>
          <w:sz w:val="24"/>
        </w:rPr>
        <w:t>《室内装饰装修材料</w:t>
      </w:r>
      <w:r w:rsidR="007E1CBF" w:rsidRPr="00686342">
        <w:rPr>
          <w:rFonts w:ascii="Times New Roman" w:hAnsi="Times New Roman"/>
          <w:sz w:val="24"/>
        </w:rPr>
        <w:t xml:space="preserve"> </w:t>
      </w:r>
      <w:r w:rsidR="007E1CBF" w:rsidRPr="00686342">
        <w:rPr>
          <w:rFonts w:ascii="Times New Roman" w:hAnsi="Times New Roman"/>
          <w:sz w:val="24"/>
        </w:rPr>
        <w:t>内墙涂料中有害物质限量》</w:t>
      </w:r>
      <w:r w:rsidRPr="00686342">
        <w:rPr>
          <w:rFonts w:ascii="Times New Roman" w:hAnsi="Times New Roman"/>
          <w:sz w:val="24"/>
        </w:rPr>
        <w:t>、</w:t>
      </w:r>
      <w:r w:rsidRPr="00686342">
        <w:rPr>
          <w:rFonts w:ascii="Times New Roman" w:hAnsi="Times New Roman"/>
          <w:sz w:val="24"/>
        </w:rPr>
        <w:t>HJ 2357-2014</w:t>
      </w:r>
      <w:r w:rsidRPr="00686342">
        <w:rPr>
          <w:rFonts w:ascii="Times New Roman" w:hAnsi="Times New Roman"/>
          <w:sz w:val="24"/>
        </w:rPr>
        <w:t>《环境标志产品技术要求水性涂料》等，以上标准</w:t>
      </w:r>
      <w:r w:rsidR="007E1CBF" w:rsidRPr="00686342">
        <w:rPr>
          <w:rFonts w:ascii="Times New Roman" w:hAnsi="Times New Roman"/>
          <w:sz w:val="24"/>
        </w:rPr>
        <w:t>对内墙涂料中对人体有害物质容许量（包括：</w:t>
      </w:r>
      <w:r w:rsidR="007E1CBF" w:rsidRPr="00686342">
        <w:rPr>
          <w:rFonts w:ascii="Times New Roman" w:hAnsi="Times New Roman"/>
          <w:sz w:val="24"/>
        </w:rPr>
        <w:t>VOC</w:t>
      </w:r>
      <w:r w:rsidR="007E1CBF" w:rsidRPr="00686342">
        <w:rPr>
          <w:rFonts w:ascii="Times New Roman" w:hAnsi="Times New Roman"/>
          <w:sz w:val="24"/>
        </w:rPr>
        <w:t>、苯、二甲苯、甲醛、重金属等检验项目）的试验方法和检验规定进行了规定。《功能性内墙涂料》标准</w:t>
      </w:r>
      <w:r w:rsidR="00686342" w:rsidRPr="00686342">
        <w:rPr>
          <w:rFonts w:ascii="Times New Roman" w:hAnsi="Times New Roman"/>
          <w:sz w:val="24"/>
        </w:rPr>
        <w:t>编制单位</w:t>
      </w:r>
      <w:r w:rsidR="007E1CBF" w:rsidRPr="00686342">
        <w:rPr>
          <w:rFonts w:ascii="Times New Roman" w:hAnsi="Times New Roman"/>
          <w:sz w:val="24"/>
        </w:rPr>
        <w:t>对征集的验证样品进行了有害物质含量测试，测试方法符合</w:t>
      </w:r>
      <w:r w:rsidR="007E1CBF" w:rsidRPr="00686342">
        <w:rPr>
          <w:rFonts w:ascii="Times New Roman" w:hAnsi="Times New Roman"/>
          <w:sz w:val="24"/>
        </w:rPr>
        <w:t>GB 18582</w:t>
      </w:r>
      <w:r w:rsidR="007E1CBF" w:rsidRPr="00686342">
        <w:rPr>
          <w:rFonts w:ascii="Times New Roman" w:hAnsi="Times New Roman"/>
          <w:sz w:val="24"/>
        </w:rPr>
        <w:t>中的规定要求。</w:t>
      </w:r>
    </w:p>
    <w:p w14:paraId="5E466858" w14:textId="77777777" w:rsidR="00A45525" w:rsidRPr="00686342" w:rsidRDefault="00A45525" w:rsidP="007E1CBF">
      <w:pPr>
        <w:spacing w:line="360" w:lineRule="auto"/>
        <w:ind w:firstLineChars="202" w:firstLine="485"/>
        <w:rPr>
          <w:rFonts w:ascii="Times New Roman" w:hAnsi="Times New Roman"/>
          <w:sz w:val="24"/>
        </w:rPr>
      </w:pPr>
      <w:r w:rsidRPr="00686342">
        <w:rPr>
          <w:rFonts w:ascii="Times New Roman" w:hAnsi="Times New Roman"/>
          <w:sz w:val="24"/>
        </w:rPr>
        <w:t>测试结果如下：</w:t>
      </w:r>
    </w:p>
    <w:p w14:paraId="4E1DDDCC" w14:textId="77777777" w:rsidR="00A45525" w:rsidRPr="00686342" w:rsidRDefault="00A45525" w:rsidP="00A45525">
      <w:pPr>
        <w:spacing w:line="360" w:lineRule="auto"/>
        <w:ind w:firstLineChars="202" w:firstLine="485"/>
        <w:jc w:val="center"/>
        <w:rPr>
          <w:rFonts w:ascii="Times New Roman" w:hAnsi="Times New Roman"/>
          <w:sz w:val="24"/>
        </w:rPr>
      </w:pPr>
      <w:r w:rsidRPr="00686342">
        <w:rPr>
          <w:rFonts w:ascii="Times New Roman" w:hAnsi="Times New Roman"/>
          <w:sz w:val="24"/>
        </w:rPr>
        <w:t>表</w:t>
      </w:r>
      <w:r w:rsidR="00740027">
        <w:rPr>
          <w:rFonts w:ascii="Times New Roman" w:hAnsi="Times New Roman"/>
          <w:sz w:val="24"/>
        </w:rPr>
        <w:t>3</w:t>
      </w:r>
      <w:r w:rsidRPr="00686342">
        <w:rPr>
          <w:rFonts w:ascii="Times New Roman" w:hAnsi="Times New Roman"/>
          <w:sz w:val="24"/>
        </w:rPr>
        <w:t xml:space="preserve"> </w:t>
      </w:r>
      <w:r w:rsidRPr="00686342">
        <w:rPr>
          <w:rFonts w:ascii="Times New Roman" w:hAnsi="Times New Roman"/>
          <w:sz w:val="24"/>
        </w:rPr>
        <w:t>涂料有害物质限量</w:t>
      </w:r>
    </w:p>
    <w:tbl>
      <w:tblPr>
        <w:tblW w:w="6123" w:type="dxa"/>
        <w:jc w:val="center"/>
        <w:tblLook w:val="04A0" w:firstRow="1" w:lastRow="0" w:firstColumn="1" w:lastColumn="0" w:noHBand="0" w:noVBand="1"/>
      </w:tblPr>
      <w:tblGrid>
        <w:gridCol w:w="1800"/>
        <w:gridCol w:w="1080"/>
        <w:gridCol w:w="1080"/>
        <w:gridCol w:w="1186"/>
        <w:gridCol w:w="977"/>
      </w:tblGrid>
      <w:tr w:rsidR="00A45525" w:rsidRPr="00686342" w14:paraId="59FB2D29" w14:textId="77777777" w:rsidTr="00A45525">
        <w:trPr>
          <w:trHeight w:val="270"/>
          <w:jc w:val="center"/>
        </w:trPr>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D2AF2D"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样品编号</w:t>
            </w:r>
          </w:p>
        </w:tc>
        <w:tc>
          <w:tcPr>
            <w:tcW w:w="4323" w:type="dxa"/>
            <w:gridSpan w:val="4"/>
            <w:tcBorders>
              <w:top w:val="single" w:sz="4" w:space="0" w:color="auto"/>
              <w:left w:val="nil"/>
              <w:bottom w:val="single" w:sz="4" w:space="0" w:color="auto"/>
              <w:right w:val="single" w:sz="4" w:space="0" w:color="auto"/>
            </w:tcBorders>
            <w:shd w:val="clear" w:color="auto" w:fill="auto"/>
            <w:vAlign w:val="center"/>
            <w:hideMark/>
          </w:tcPr>
          <w:p w14:paraId="2F9749E9" w14:textId="19D5A803" w:rsidR="00A45525" w:rsidRPr="00686342" w:rsidRDefault="00A45525" w:rsidP="00DB5ACB">
            <w:pPr>
              <w:widowControl/>
              <w:jc w:val="center"/>
              <w:rPr>
                <w:rFonts w:ascii="Times New Roman" w:hAnsi="Times New Roman"/>
                <w:color w:val="000000"/>
                <w:kern w:val="0"/>
                <w:sz w:val="22"/>
              </w:rPr>
            </w:pPr>
            <w:r w:rsidRPr="00686342">
              <w:rPr>
                <w:rFonts w:ascii="Times New Roman" w:hAnsi="Times New Roman"/>
                <w:color w:val="000000"/>
                <w:kern w:val="0"/>
                <w:sz w:val="22"/>
              </w:rPr>
              <w:t>有害物质含量</w:t>
            </w:r>
          </w:p>
        </w:tc>
      </w:tr>
      <w:tr w:rsidR="00A45525" w:rsidRPr="00686342" w14:paraId="3E69EEB3" w14:textId="77777777" w:rsidTr="002F0CD0">
        <w:trPr>
          <w:trHeight w:val="270"/>
          <w:jc w:val="center"/>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14005C9B" w14:textId="77777777" w:rsidR="00A45525" w:rsidRPr="00686342" w:rsidRDefault="00A45525" w:rsidP="00A45525">
            <w:pPr>
              <w:widowControl/>
              <w:jc w:val="left"/>
              <w:rPr>
                <w:rFonts w:ascii="Times New Roman" w:hAnsi="Times New Roman"/>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14:paraId="6CED708F"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VOC</w:t>
            </w:r>
          </w:p>
        </w:tc>
        <w:tc>
          <w:tcPr>
            <w:tcW w:w="1080" w:type="dxa"/>
            <w:tcBorders>
              <w:top w:val="nil"/>
              <w:left w:val="nil"/>
              <w:bottom w:val="single" w:sz="4" w:space="0" w:color="auto"/>
              <w:right w:val="single" w:sz="4" w:space="0" w:color="auto"/>
            </w:tcBorders>
            <w:shd w:val="clear" w:color="auto" w:fill="auto"/>
            <w:vAlign w:val="center"/>
            <w:hideMark/>
          </w:tcPr>
          <w:p w14:paraId="6C041E60"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四苯</w:t>
            </w:r>
          </w:p>
        </w:tc>
        <w:tc>
          <w:tcPr>
            <w:tcW w:w="1186" w:type="dxa"/>
            <w:tcBorders>
              <w:top w:val="nil"/>
              <w:left w:val="nil"/>
              <w:bottom w:val="single" w:sz="4" w:space="0" w:color="auto"/>
              <w:right w:val="single" w:sz="4" w:space="0" w:color="auto"/>
            </w:tcBorders>
            <w:shd w:val="clear" w:color="auto" w:fill="auto"/>
            <w:vAlign w:val="center"/>
            <w:hideMark/>
          </w:tcPr>
          <w:p w14:paraId="750E2F99" w14:textId="77777777" w:rsidR="00A45525" w:rsidRPr="00686342" w:rsidRDefault="002F0CD0" w:rsidP="00A45525">
            <w:pPr>
              <w:widowControl/>
              <w:jc w:val="center"/>
              <w:rPr>
                <w:rFonts w:ascii="Times New Roman" w:hAnsi="Times New Roman"/>
                <w:color w:val="000000"/>
                <w:kern w:val="0"/>
                <w:sz w:val="22"/>
              </w:rPr>
            </w:pPr>
            <w:r>
              <w:rPr>
                <w:rFonts w:ascii="Times New Roman" w:hAnsi="Times New Roman" w:hint="eastAsia"/>
                <w:color w:val="000000"/>
                <w:kern w:val="0"/>
                <w:sz w:val="22"/>
              </w:rPr>
              <w:t>游离</w:t>
            </w:r>
            <w:r w:rsidR="00A45525" w:rsidRPr="00686342">
              <w:rPr>
                <w:rFonts w:ascii="Times New Roman" w:hAnsi="Times New Roman"/>
                <w:color w:val="000000"/>
                <w:kern w:val="0"/>
                <w:sz w:val="22"/>
              </w:rPr>
              <w:t>甲醛</w:t>
            </w:r>
          </w:p>
        </w:tc>
        <w:tc>
          <w:tcPr>
            <w:tcW w:w="977" w:type="dxa"/>
            <w:tcBorders>
              <w:top w:val="nil"/>
              <w:left w:val="nil"/>
              <w:bottom w:val="single" w:sz="4" w:space="0" w:color="auto"/>
              <w:right w:val="single" w:sz="4" w:space="0" w:color="auto"/>
            </w:tcBorders>
            <w:shd w:val="clear" w:color="auto" w:fill="auto"/>
            <w:vAlign w:val="center"/>
            <w:hideMark/>
          </w:tcPr>
          <w:p w14:paraId="3C4501FC"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重金属</w:t>
            </w:r>
          </w:p>
        </w:tc>
      </w:tr>
      <w:tr w:rsidR="00A45525" w:rsidRPr="00686342" w14:paraId="77A0C21E"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00F70DD1"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GNTL-001</w:t>
            </w:r>
          </w:p>
        </w:tc>
        <w:tc>
          <w:tcPr>
            <w:tcW w:w="1080" w:type="dxa"/>
            <w:tcBorders>
              <w:top w:val="nil"/>
              <w:left w:val="nil"/>
              <w:bottom w:val="single" w:sz="4" w:space="0" w:color="auto"/>
              <w:right w:val="single" w:sz="4" w:space="0" w:color="auto"/>
            </w:tcBorders>
            <w:shd w:val="clear" w:color="auto" w:fill="auto"/>
            <w:vAlign w:val="center"/>
            <w:hideMark/>
          </w:tcPr>
          <w:p w14:paraId="20D9B4AA"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5AF497E7"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74745C75"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2F0BED71"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53B61509"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6D43F055"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GNTL-002</w:t>
            </w:r>
          </w:p>
        </w:tc>
        <w:tc>
          <w:tcPr>
            <w:tcW w:w="1080" w:type="dxa"/>
            <w:tcBorders>
              <w:top w:val="nil"/>
              <w:left w:val="nil"/>
              <w:bottom w:val="single" w:sz="4" w:space="0" w:color="auto"/>
              <w:right w:val="single" w:sz="4" w:space="0" w:color="auto"/>
            </w:tcBorders>
            <w:shd w:val="clear" w:color="auto" w:fill="auto"/>
            <w:vAlign w:val="center"/>
            <w:hideMark/>
          </w:tcPr>
          <w:p w14:paraId="6267DB65"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4558AEE6"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763A7509"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3BA8BF0C"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2260F6A2"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0B51E6C5"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GNTL-003</w:t>
            </w:r>
          </w:p>
        </w:tc>
        <w:tc>
          <w:tcPr>
            <w:tcW w:w="1080" w:type="dxa"/>
            <w:tcBorders>
              <w:top w:val="nil"/>
              <w:left w:val="nil"/>
              <w:bottom w:val="single" w:sz="4" w:space="0" w:color="auto"/>
              <w:right w:val="single" w:sz="4" w:space="0" w:color="auto"/>
            </w:tcBorders>
            <w:shd w:val="clear" w:color="auto" w:fill="auto"/>
            <w:vAlign w:val="center"/>
            <w:hideMark/>
          </w:tcPr>
          <w:p w14:paraId="600EC7A4"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320DC1A2"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54CA42A3"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6E6B386F"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5DC40AB5"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7CE26583"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GNTL-004</w:t>
            </w:r>
          </w:p>
        </w:tc>
        <w:tc>
          <w:tcPr>
            <w:tcW w:w="1080" w:type="dxa"/>
            <w:tcBorders>
              <w:top w:val="nil"/>
              <w:left w:val="nil"/>
              <w:bottom w:val="single" w:sz="4" w:space="0" w:color="auto"/>
              <w:right w:val="single" w:sz="4" w:space="0" w:color="auto"/>
            </w:tcBorders>
            <w:shd w:val="clear" w:color="auto" w:fill="auto"/>
            <w:vAlign w:val="center"/>
            <w:hideMark/>
          </w:tcPr>
          <w:p w14:paraId="145D496E"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59D6B7BB"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1D5378AC"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26491C01"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35AE1448"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4DBB25F"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GNTL-005</w:t>
            </w:r>
          </w:p>
        </w:tc>
        <w:tc>
          <w:tcPr>
            <w:tcW w:w="1080" w:type="dxa"/>
            <w:tcBorders>
              <w:top w:val="nil"/>
              <w:left w:val="nil"/>
              <w:bottom w:val="single" w:sz="4" w:space="0" w:color="auto"/>
              <w:right w:val="single" w:sz="4" w:space="0" w:color="auto"/>
            </w:tcBorders>
            <w:shd w:val="clear" w:color="auto" w:fill="auto"/>
            <w:vAlign w:val="center"/>
            <w:hideMark/>
          </w:tcPr>
          <w:p w14:paraId="3B56C093"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0A26ADFC"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08ED4337"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11383DF8"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0CDD6884"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724CE90B"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GNTL-006</w:t>
            </w:r>
          </w:p>
        </w:tc>
        <w:tc>
          <w:tcPr>
            <w:tcW w:w="1080" w:type="dxa"/>
            <w:tcBorders>
              <w:top w:val="nil"/>
              <w:left w:val="nil"/>
              <w:bottom w:val="single" w:sz="4" w:space="0" w:color="auto"/>
              <w:right w:val="single" w:sz="4" w:space="0" w:color="auto"/>
            </w:tcBorders>
            <w:shd w:val="clear" w:color="auto" w:fill="auto"/>
            <w:vAlign w:val="center"/>
            <w:hideMark/>
          </w:tcPr>
          <w:p w14:paraId="0B953180"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7598C18E"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00465E6C"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26A11633"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39D43C6C"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24FF447B"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GNTL-007</w:t>
            </w:r>
          </w:p>
        </w:tc>
        <w:tc>
          <w:tcPr>
            <w:tcW w:w="1080" w:type="dxa"/>
            <w:tcBorders>
              <w:top w:val="nil"/>
              <w:left w:val="nil"/>
              <w:bottom w:val="single" w:sz="4" w:space="0" w:color="auto"/>
              <w:right w:val="single" w:sz="4" w:space="0" w:color="auto"/>
            </w:tcBorders>
            <w:shd w:val="clear" w:color="auto" w:fill="auto"/>
            <w:vAlign w:val="center"/>
            <w:hideMark/>
          </w:tcPr>
          <w:p w14:paraId="6FF2E2D2"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53F47EB6"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65ADDFA9"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5A6A448A"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3923945C"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E1ED05B"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GNTL-008</w:t>
            </w:r>
          </w:p>
        </w:tc>
        <w:tc>
          <w:tcPr>
            <w:tcW w:w="1080" w:type="dxa"/>
            <w:tcBorders>
              <w:top w:val="nil"/>
              <w:left w:val="nil"/>
              <w:bottom w:val="single" w:sz="4" w:space="0" w:color="auto"/>
              <w:right w:val="single" w:sz="4" w:space="0" w:color="auto"/>
            </w:tcBorders>
            <w:shd w:val="clear" w:color="auto" w:fill="auto"/>
            <w:vAlign w:val="center"/>
            <w:hideMark/>
          </w:tcPr>
          <w:p w14:paraId="1F2BF3B9"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7431D0AD"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361F8033"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7185E809"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4E742BEC"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24FF6743"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GNTL-009</w:t>
            </w:r>
          </w:p>
        </w:tc>
        <w:tc>
          <w:tcPr>
            <w:tcW w:w="1080" w:type="dxa"/>
            <w:tcBorders>
              <w:top w:val="nil"/>
              <w:left w:val="nil"/>
              <w:bottom w:val="single" w:sz="4" w:space="0" w:color="auto"/>
              <w:right w:val="single" w:sz="4" w:space="0" w:color="auto"/>
            </w:tcBorders>
            <w:shd w:val="clear" w:color="auto" w:fill="auto"/>
            <w:vAlign w:val="center"/>
            <w:hideMark/>
          </w:tcPr>
          <w:p w14:paraId="75294702"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4B96177B"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580F97FC"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69467144"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6D904EB3"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9C5DDFD"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GNTL-010</w:t>
            </w:r>
          </w:p>
        </w:tc>
        <w:tc>
          <w:tcPr>
            <w:tcW w:w="1080" w:type="dxa"/>
            <w:tcBorders>
              <w:top w:val="nil"/>
              <w:left w:val="nil"/>
              <w:bottom w:val="single" w:sz="4" w:space="0" w:color="auto"/>
              <w:right w:val="single" w:sz="4" w:space="0" w:color="auto"/>
            </w:tcBorders>
            <w:shd w:val="clear" w:color="auto" w:fill="auto"/>
            <w:vAlign w:val="center"/>
            <w:hideMark/>
          </w:tcPr>
          <w:p w14:paraId="16E22A46"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7D7C8077"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2C59488C"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7840EB50"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5AF8CC1C"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42825EF"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GNTL-015</w:t>
            </w:r>
          </w:p>
        </w:tc>
        <w:tc>
          <w:tcPr>
            <w:tcW w:w="1080" w:type="dxa"/>
            <w:tcBorders>
              <w:top w:val="nil"/>
              <w:left w:val="nil"/>
              <w:bottom w:val="single" w:sz="4" w:space="0" w:color="auto"/>
              <w:right w:val="single" w:sz="4" w:space="0" w:color="auto"/>
            </w:tcBorders>
            <w:shd w:val="clear" w:color="auto" w:fill="auto"/>
            <w:vAlign w:val="center"/>
            <w:hideMark/>
          </w:tcPr>
          <w:p w14:paraId="234413DF"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05BB27E2"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77F5C2B8"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2A3C00D6"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铅</w:t>
            </w:r>
            <w:r w:rsidRPr="00686342">
              <w:rPr>
                <w:rFonts w:ascii="Times New Roman" w:hAnsi="Times New Roman"/>
                <w:color w:val="000000"/>
                <w:kern w:val="0"/>
                <w:sz w:val="22"/>
              </w:rPr>
              <w:t>7.4</w:t>
            </w:r>
          </w:p>
        </w:tc>
      </w:tr>
      <w:tr w:rsidR="00A45525" w:rsidRPr="00686342" w14:paraId="7FE8D8EC"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5BB3B1F"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GNTL-016</w:t>
            </w:r>
          </w:p>
        </w:tc>
        <w:tc>
          <w:tcPr>
            <w:tcW w:w="1080" w:type="dxa"/>
            <w:tcBorders>
              <w:top w:val="nil"/>
              <w:left w:val="nil"/>
              <w:bottom w:val="single" w:sz="4" w:space="0" w:color="auto"/>
              <w:right w:val="single" w:sz="4" w:space="0" w:color="auto"/>
            </w:tcBorders>
            <w:shd w:val="clear" w:color="auto" w:fill="auto"/>
            <w:vAlign w:val="center"/>
            <w:hideMark/>
          </w:tcPr>
          <w:p w14:paraId="4AD7CBC9"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53B1A859"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61943F5D"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0F4FB53F"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r w:rsidR="00A45525" w:rsidRPr="00686342" w14:paraId="59C964B0" w14:textId="77777777" w:rsidTr="002F0CD0">
        <w:trPr>
          <w:trHeight w:val="27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22D6C7ED"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GNTL-017</w:t>
            </w:r>
          </w:p>
        </w:tc>
        <w:tc>
          <w:tcPr>
            <w:tcW w:w="1080" w:type="dxa"/>
            <w:tcBorders>
              <w:top w:val="nil"/>
              <w:left w:val="nil"/>
              <w:bottom w:val="single" w:sz="4" w:space="0" w:color="auto"/>
              <w:right w:val="single" w:sz="4" w:space="0" w:color="auto"/>
            </w:tcBorders>
            <w:shd w:val="clear" w:color="auto" w:fill="auto"/>
            <w:vAlign w:val="center"/>
            <w:hideMark/>
          </w:tcPr>
          <w:p w14:paraId="24C0A20C"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080" w:type="dxa"/>
            <w:tcBorders>
              <w:top w:val="nil"/>
              <w:left w:val="nil"/>
              <w:bottom w:val="single" w:sz="4" w:space="0" w:color="auto"/>
              <w:right w:val="single" w:sz="4" w:space="0" w:color="auto"/>
            </w:tcBorders>
            <w:shd w:val="clear" w:color="auto" w:fill="auto"/>
            <w:vAlign w:val="center"/>
            <w:hideMark/>
          </w:tcPr>
          <w:p w14:paraId="0D155CC3"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1186" w:type="dxa"/>
            <w:tcBorders>
              <w:top w:val="nil"/>
              <w:left w:val="nil"/>
              <w:bottom w:val="single" w:sz="4" w:space="0" w:color="auto"/>
              <w:right w:val="single" w:sz="4" w:space="0" w:color="auto"/>
            </w:tcBorders>
            <w:shd w:val="clear" w:color="auto" w:fill="auto"/>
            <w:vAlign w:val="center"/>
            <w:hideMark/>
          </w:tcPr>
          <w:p w14:paraId="07945360"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c>
          <w:tcPr>
            <w:tcW w:w="977" w:type="dxa"/>
            <w:tcBorders>
              <w:top w:val="nil"/>
              <w:left w:val="nil"/>
              <w:bottom w:val="single" w:sz="4" w:space="0" w:color="auto"/>
              <w:right w:val="single" w:sz="4" w:space="0" w:color="auto"/>
            </w:tcBorders>
            <w:shd w:val="clear" w:color="auto" w:fill="auto"/>
            <w:vAlign w:val="center"/>
            <w:hideMark/>
          </w:tcPr>
          <w:p w14:paraId="604F35A2" w14:textId="77777777" w:rsidR="00A45525" w:rsidRPr="00686342" w:rsidRDefault="00A45525" w:rsidP="00A45525">
            <w:pPr>
              <w:widowControl/>
              <w:jc w:val="center"/>
              <w:rPr>
                <w:rFonts w:ascii="Times New Roman" w:hAnsi="Times New Roman"/>
                <w:color w:val="000000"/>
                <w:kern w:val="0"/>
                <w:sz w:val="22"/>
              </w:rPr>
            </w:pPr>
            <w:r w:rsidRPr="00686342">
              <w:rPr>
                <w:rFonts w:ascii="Times New Roman" w:hAnsi="Times New Roman"/>
                <w:color w:val="000000"/>
                <w:kern w:val="0"/>
                <w:sz w:val="22"/>
              </w:rPr>
              <w:t>未检出</w:t>
            </w:r>
          </w:p>
        </w:tc>
      </w:tr>
    </w:tbl>
    <w:p w14:paraId="1E288FCD" w14:textId="77777777" w:rsidR="00A45525" w:rsidRDefault="00A45525" w:rsidP="00A45525">
      <w:pPr>
        <w:spacing w:line="360" w:lineRule="auto"/>
        <w:ind w:firstLineChars="202" w:firstLine="485"/>
        <w:jc w:val="left"/>
        <w:rPr>
          <w:rFonts w:ascii="Times New Roman" w:hAnsi="Times New Roman"/>
          <w:sz w:val="24"/>
        </w:rPr>
      </w:pPr>
      <w:r w:rsidRPr="00686342">
        <w:rPr>
          <w:rFonts w:ascii="Times New Roman" w:hAnsi="Times New Roman"/>
          <w:sz w:val="24"/>
        </w:rPr>
        <w:t>如上表所示，</w:t>
      </w:r>
      <w:r w:rsidR="00686342" w:rsidRPr="00686342">
        <w:rPr>
          <w:rFonts w:ascii="Times New Roman" w:hAnsi="Times New Roman"/>
          <w:sz w:val="24"/>
        </w:rPr>
        <w:t>本标准</w:t>
      </w:r>
      <w:r w:rsidR="00C84E5D" w:rsidRPr="00686342">
        <w:rPr>
          <w:rFonts w:ascii="Times New Roman" w:hAnsi="Times New Roman"/>
          <w:sz w:val="24"/>
        </w:rPr>
        <w:t>依据</w:t>
      </w:r>
      <w:r w:rsidR="00C84E5D" w:rsidRPr="00686342">
        <w:rPr>
          <w:rFonts w:ascii="Times New Roman" w:hAnsi="Times New Roman"/>
          <w:sz w:val="24"/>
        </w:rPr>
        <w:t>GB 18582</w:t>
      </w:r>
      <w:r w:rsidR="00C84E5D" w:rsidRPr="00686342">
        <w:rPr>
          <w:rFonts w:ascii="Times New Roman" w:hAnsi="Times New Roman"/>
          <w:sz w:val="24"/>
        </w:rPr>
        <w:t>中的测试方法对征集的涂料样品进行了有害物质含量的测试。</w:t>
      </w:r>
      <w:r w:rsidR="002443C0">
        <w:rPr>
          <w:rFonts w:ascii="Times New Roman" w:hAnsi="Times New Roman" w:hint="eastAsia"/>
          <w:sz w:val="24"/>
        </w:rPr>
        <w:t>目前标准中，</w:t>
      </w:r>
      <w:r w:rsidR="00C84E5D" w:rsidRPr="00686342">
        <w:rPr>
          <w:rFonts w:ascii="Times New Roman" w:hAnsi="Times New Roman"/>
          <w:sz w:val="24"/>
        </w:rPr>
        <w:t>功能性内墙涂料</w:t>
      </w:r>
      <w:r w:rsidR="00445682" w:rsidRPr="00686342">
        <w:rPr>
          <w:rFonts w:ascii="Times New Roman" w:hAnsi="Times New Roman"/>
          <w:sz w:val="24"/>
        </w:rPr>
        <w:t>相比于普通的涂料产品，其有害物质含量并没有更为严格的限量要求，无法体现其环保性的区别，因此</w:t>
      </w:r>
      <w:r w:rsidR="002443C0">
        <w:rPr>
          <w:rFonts w:ascii="Times New Roman" w:hAnsi="Times New Roman" w:hint="eastAsia"/>
          <w:sz w:val="24"/>
        </w:rPr>
        <w:t>本标准中</w:t>
      </w:r>
      <w:r w:rsidR="00445682" w:rsidRPr="00686342">
        <w:rPr>
          <w:rFonts w:ascii="Times New Roman" w:hAnsi="Times New Roman"/>
          <w:sz w:val="24"/>
        </w:rPr>
        <w:t>有必要对功能性内墙涂料进行更严格的限量要求。</w:t>
      </w:r>
    </w:p>
    <w:p w14:paraId="1521797A" w14:textId="77777777" w:rsidR="00AE4D5D" w:rsidRPr="00AE4D5D" w:rsidRDefault="00AE4D5D" w:rsidP="00A45525">
      <w:pPr>
        <w:spacing w:line="360" w:lineRule="auto"/>
        <w:ind w:firstLineChars="202" w:firstLine="485"/>
        <w:jc w:val="left"/>
        <w:rPr>
          <w:rFonts w:ascii="Times New Roman" w:hAnsi="Times New Roman"/>
          <w:sz w:val="24"/>
        </w:rPr>
      </w:pPr>
    </w:p>
    <w:p w14:paraId="403DF42B" w14:textId="7081D437" w:rsidR="00974170" w:rsidRPr="00686342" w:rsidRDefault="00974170" w:rsidP="00EE5FD3">
      <w:pPr>
        <w:pStyle w:val="3"/>
        <w:rPr>
          <w:rFonts w:ascii="Times New Roman" w:hAnsi="Times New Roman"/>
          <w:sz w:val="21"/>
        </w:rPr>
      </w:pPr>
      <w:bookmarkStart w:id="22" w:name="_Toc531029070"/>
      <w:r w:rsidRPr="00686342">
        <w:rPr>
          <w:rFonts w:ascii="Times New Roman" w:hAnsi="Times New Roman"/>
          <w:sz w:val="21"/>
        </w:rPr>
        <w:lastRenderedPageBreak/>
        <w:t>3.</w:t>
      </w:r>
      <w:r w:rsidR="00740027">
        <w:rPr>
          <w:rFonts w:ascii="Times New Roman" w:hAnsi="Times New Roman"/>
          <w:sz w:val="21"/>
        </w:rPr>
        <w:t>2</w:t>
      </w:r>
      <w:r w:rsidRPr="00686342">
        <w:rPr>
          <w:rFonts w:ascii="Times New Roman" w:hAnsi="Times New Roman"/>
          <w:sz w:val="21"/>
        </w:rPr>
        <w:t xml:space="preserve">.2 </w:t>
      </w:r>
      <w:r w:rsidRPr="00686342">
        <w:rPr>
          <w:rFonts w:ascii="Times New Roman" w:hAnsi="Times New Roman"/>
          <w:sz w:val="21"/>
        </w:rPr>
        <w:t>有害物质释放</w:t>
      </w:r>
      <w:bookmarkEnd w:id="22"/>
    </w:p>
    <w:p w14:paraId="23CCEDF7" w14:textId="7B851001" w:rsidR="00024CE7" w:rsidRPr="00686342" w:rsidRDefault="005764B7" w:rsidP="0022430B">
      <w:pPr>
        <w:spacing w:before="240" w:line="360" w:lineRule="auto"/>
        <w:ind w:firstLineChars="202" w:firstLine="485"/>
        <w:rPr>
          <w:rFonts w:ascii="Times New Roman" w:hAnsi="Times New Roman"/>
          <w:sz w:val="24"/>
        </w:rPr>
      </w:pPr>
      <w:r w:rsidRPr="00686342">
        <w:rPr>
          <w:rFonts w:ascii="Times New Roman" w:hAnsi="Times New Roman"/>
          <w:sz w:val="24"/>
        </w:rPr>
        <w:t>涂料涂刷后，</w:t>
      </w:r>
      <w:r w:rsidRPr="00686342">
        <w:rPr>
          <w:rFonts w:ascii="Times New Roman" w:hAnsi="Times New Roman"/>
          <w:sz w:val="24"/>
        </w:rPr>
        <w:t>VOC</w:t>
      </w:r>
      <w:r w:rsidRPr="00686342">
        <w:rPr>
          <w:rFonts w:ascii="Times New Roman" w:hAnsi="Times New Roman"/>
          <w:sz w:val="24"/>
        </w:rPr>
        <w:t>的挥发不仅取决于涂料中</w:t>
      </w:r>
      <w:r w:rsidRPr="00686342">
        <w:rPr>
          <w:rFonts w:ascii="Times New Roman" w:hAnsi="Times New Roman"/>
          <w:sz w:val="24"/>
        </w:rPr>
        <w:t>VOC</w:t>
      </w:r>
      <w:r w:rsidRPr="00686342">
        <w:rPr>
          <w:rFonts w:ascii="Times New Roman" w:hAnsi="Times New Roman"/>
          <w:sz w:val="24"/>
        </w:rPr>
        <w:t>的含量以及</w:t>
      </w:r>
      <w:r w:rsidRPr="00686342">
        <w:rPr>
          <w:rFonts w:ascii="Times New Roman" w:hAnsi="Times New Roman"/>
          <w:sz w:val="24"/>
        </w:rPr>
        <w:t>VOC</w:t>
      </w:r>
      <w:r w:rsidRPr="00686342">
        <w:rPr>
          <w:rFonts w:ascii="Times New Roman" w:hAnsi="Times New Roman"/>
          <w:sz w:val="24"/>
        </w:rPr>
        <w:t>的组成，还与众多因素有关。为了更好地模拟这一过程，人们</w:t>
      </w:r>
      <w:r w:rsidR="004602B9" w:rsidRPr="00686342">
        <w:rPr>
          <w:rFonts w:ascii="Times New Roman" w:hAnsi="Times New Roman"/>
          <w:sz w:val="24"/>
        </w:rPr>
        <w:t>通常</w:t>
      </w:r>
      <w:r w:rsidRPr="00686342">
        <w:rPr>
          <w:rFonts w:ascii="Times New Roman" w:hAnsi="Times New Roman"/>
          <w:sz w:val="24"/>
        </w:rPr>
        <w:t>采用</w:t>
      </w:r>
      <w:r w:rsidR="004602B9" w:rsidRPr="00686342">
        <w:rPr>
          <w:rFonts w:ascii="Times New Roman" w:hAnsi="Times New Roman"/>
          <w:sz w:val="24"/>
        </w:rPr>
        <w:t>环境舱法</w:t>
      </w:r>
      <w:r w:rsidRPr="00686342">
        <w:rPr>
          <w:rFonts w:ascii="Times New Roman" w:hAnsi="Times New Roman"/>
          <w:sz w:val="24"/>
        </w:rPr>
        <w:t>来测定</w:t>
      </w:r>
      <w:r w:rsidR="004602B9" w:rsidRPr="00686342">
        <w:rPr>
          <w:rFonts w:ascii="Times New Roman" w:hAnsi="Times New Roman"/>
          <w:sz w:val="24"/>
        </w:rPr>
        <w:t>施工后涂料的</w:t>
      </w:r>
      <w:r w:rsidRPr="00686342">
        <w:rPr>
          <w:rFonts w:ascii="Times New Roman" w:hAnsi="Times New Roman"/>
          <w:sz w:val="24"/>
        </w:rPr>
        <w:t>TVOC</w:t>
      </w:r>
      <w:r w:rsidR="00DB5ACB">
        <w:rPr>
          <w:rFonts w:ascii="Times New Roman" w:hAnsi="Times New Roman"/>
          <w:sz w:val="24"/>
        </w:rPr>
        <w:t>和甲醛释放量</w:t>
      </w:r>
      <w:r w:rsidRPr="00686342">
        <w:rPr>
          <w:rFonts w:ascii="Times New Roman" w:hAnsi="Times New Roman"/>
          <w:sz w:val="24"/>
        </w:rPr>
        <w:t>。</w:t>
      </w:r>
    </w:p>
    <w:p w14:paraId="07D1D621" w14:textId="6D6CD192" w:rsidR="006848A7" w:rsidRPr="00686342" w:rsidRDefault="00024CE7" w:rsidP="0022430B">
      <w:pPr>
        <w:spacing w:line="360" w:lineRule="auto"/>
        <w:ind w:firstLineChars="202" w:firstLine="485"/>
        <w:rPr>
          <w:rFonts w:ascii="Times New Roman" w:hAnsi="Times New Roman"/>
          <w:sz w:val="24"/>
        </w:rPr>
      </w:pPr>
      <w:r w:rsidRPr="00686342">
        <w:rPr>
          <w:rFonts w:ascii="Times New Roman" w:hAnsi="Times New Roman"/>
          <w:sz w:val="24"/>
        </w:rPr>
        <w:t>参考国内外标准</w:t>
      </w:r>
      <w:r w:rsidRPr="00686342">
        <w:rPr>
          <w:rFonts w:ascii="Times New Roman" w:hAnsi="Times New Roman"/>
          <w:sz w:val="24"/>
        </w:rPr>
        <w:t xml:space="preserve"> ASTM D5116-2010</w:t>
      </w:r>
      <w:r w:rsidRPr="00686342">
        <w:rPr>
          <w:rFonts w:ascii="Times New Roman" w:hAnsi="Times New Roman"/>
          <w:sz w:val="24"/>
        </w:rPr>
        <w:t>、</w:t>
      </w:r>
      <w:r w:rsidRPr="00686342">
        <w:rPr>
          <w:rFonts w:ascii="Times New Roman" w:hAnsi="Times New Roman"/>
          <w:sz w:val="24"/>
        </w:rPr>
        <w:t>BIF-MAM7</w:t>
      </w:r>
      <w:r w:rsidRPr="00686342">
        <w:rPr>
          <w:rFonts w:ascii="Times New Roman" w:hAnsi="Times New Roman"/>
          <w:sz w:val="24"/>
        </w:rPr>
        <w:t>．</w:t>
      </w:r>
      <w:r w:rsidRPr="00686342">
        <w:rPr>
          <w:rFonts w:ascii="Times New Roman" w:hAnsi="Times New Roman"/>
          <w:sz w:val="24"/>
        </w:rPr>
        <w:t>1-2007</w:t>
      </w:r>
      <w:r w:rsidRPr="00686342">
        <w:rPr>
          <w:rFonts w:ascii="Times New Roman" w:hAnsi="Times New Roman"/>
          <w:sz w:val="24"/>
        </w:rPr>
        <w:t>、</w:t>
      </w:r>
      <w:r w:rsidRPr="00686342">
        <w:rPr>
          <w:rFonts w:ascii="Times New Roman" w:hAnsi="Times New Roman"/>
          <w:sz w:val="24"/>
        </w:rPr>
        <w:t>ISO 16000-6-2004</w:t>
      </w:r>
      <w:r w:rsidRPr="00686342">
        <w:rPr>
          <w:rFonts w:ascii="Times New Roman" w:hAnsi="Times New Roman"/>
          <w:sz w:val="24"/>
        </w:rPr>
        <w:t>、</w:t>
      </w:r>
      <w:r w:rsidRPr="00686342">
        <w:rPr>
          <w:rFonts w:ascii="Times New Roman" w:hAnsi="Times New Roman"/>
          <w:sz w:val="24"/>
        </w:rPr>
        <w:t>ISO 16000-9-2008</w:t>
      </w:r>
      <w:r w:rsidRPr="00686342">
        <w:rPr>
          <w:rFonts w:ascii="Times New Roman" w:hAnsi="Times New Roman"/>
          <w:sz w:val="24"/>
        </w:rPr>
        <w:t>、</w:t>
      </w:r>
      <w:r w:rsidRPr="00686342">
        <w:rPr>
          <w:rFonts w:ascii="Times New Roman" w:hAnsi="Times New Roman"/>
          <w:sz w:val="24"/>
        </w:rPr>
        <w:t>ISO16017 - 1: 2001</w:t>
      </w:r>
      <w:r w:rsidRPr="00686342">
        <w:rPr>
          <w:rFonts w:ascii="Times New Roman" w:hAnsi="Times New Roman"/>
          <w:sz w:val="24"/>
        </w:rPr>
        <w:t>、</w:t>
      </w:r>
      <w:r w:rsidRPr="00686342">
        <w:rPr>
          <w:rFonts w:ascii="Times New Roman" w:hAnsi="Times New Roman"/>
          <w:sz w:val="24"/>
        </w:rPr>
        <w:t>JG</w:t>
      </w:r>
      <w:r w:rsidR="006848A7" w:rsidRPr="00686342">
        <w:rPr>
          <w:rFonts w:ascii="Times New Roman" w:hAnsi="Times New Roman"/>
          <w:sz w:val="24"/>
        </w:rPr>
        <w:t>/</w:t>
      </w:r>
      <w:r w:rsidRPr="00686342">
        <w:rPr>
          <w:rFonts w:ascii="Times New Roman" w:hAnsi="Times New Roman"/>
          <w:sz w:val="24"/>
        </w:rPr>
        <w:t>T 481-2015</w:t>
      </w:r>
      <w:r w:rsidR="004A5F29">
        <w:rPr>
          <w:rFonts w:ascii="Times New Roman" w:hAnsi="Times New Roman"/>
          <w:sz w:val="24"/>
        </w:rPr>
        <w:t xml:space="preserve"> </w:t>
      </w:r>
      <w:r w:rsidRPr="00686342">
        <w:rPr>
          <w:rFonts w:ascii="Times New Roman" w:hAnsi="Times New Roman"/>
          <w:sz w:val="24"/>
        </w:rPr>
        <w:t>《低挥发性有机化合物</w:t>
      </w:r>
      <w:r w:rsidRPr="00686342">
        <w:rPr>
          <w:rFonts w:ascii="Times New Roman" w:hAnsi="Times New Roman"/>
          <w:sz w:val="24"/>
        </w:rPr>
        <w:t>(VOC)</w:t>
      </w:r>
      <w:r w:rsidRPr="00686342">
        <w:rPr>
          <w:rFonts w:ascii="Times New Roman" w:hAnsi="Times New Roman"/>
          <w:sz w:val="24"/>
        </w:rPr>
        <w:t>水性内墙涂覆材料》等，选用了由化学惰性材料制成的可用于测试材料污染物释放量的密闭舱体，其由密封舱、空气过滤器、空气温湿度调节控制及监控系统、流量调节控制装置、空气采样系统等部分组成，容积为</w:t>
      </w:r>
      <w:r w:rsidRPr="00686342">
        <w:rPr>
          <w:rFonts w:ascii="Times New Roman" w:hAnsi="Times New Roman"/>
          <w:sz w:val="24"/>
        </w:rPr>
        <w:t>60 L</w:t>
      </w:r>
      <w:r w:rsidRPr="00686342">
        <w:rPr>
          <w:rFonts w:ascii="Times New Roman" w:hAnsi="Times New Roman"/>
          <w:sz w:val="24"/>
        </w:rPr>
        <w:t>。</w:t>
      </w:r>
      <w:r w:rsidRPr="00686342">
        <w:rPr>
          <w:rFonts w:ascii="Times New Roman" w:hAnsi="Times New Roman"/>
          <w:sz w:val="24"/>
        </w:rPr>
        <w:t>JG</w:t>
      </w:r>
      <w:r w:rsidR="006848A7" w:rsidRPr="00686342">
        <w:rPr>
          <w:rFonts w:ascii="Times New Roman" w:hAnsi="Times New Roman"/>
          <w:sz w:val="24"/>
        </w:rPr>
        <w:t>/</w:t>
      </w:r>
      <w:r w:rsidRPr="00686342">
        <w:rPr>
          <w:rFonts w:ascii="Times New Roman" w:hAnsi="Times New Roman"/>
          <w:sz w:val="24"/>
        </w:rPr>
        <w:t>T 481-2015</w:t>
      </w:r>
      <w:r w:rsidRPr="00686342">
        <w:rPr>
          <w:rFonts w:ascii="Times New Roman" w:hAnsi="Times New Roman"/>
          <w:sz w:val="24"/>
        </w:rPr>
        <w:t>中规定了腻子、内墙底漆、内墙面漆等材料的</w:t>
      </w:r>
      <w:r w:rsidRPr="00686342">
        <w:rPr>
          <w:rFonts w:ascii="Times New Roman" w:hAnsi="Times New Roman"/>
          <w:sz w:val="24"/>
        </w:rPr>
        <w:t>TVOC</w:t>
      </w:r>
      <w:r w:rsidR="00DB5ACB">
        <w:rPr>
          <w:rFonts w:ascii="Times New Roman" w:hAnsi="Times New Roman"/>
          <w:sz w:val="24"/>
        </w:rPr>
        <w:t>和甲醛释放量的</w:t>
      </w:r>
      <w:r w:rsidRPr="00686342">
        <w:rPr>
          <w:rFonts w:ascii="Times New Roman" w:hAnsi="Times New Roman"/>
          <w:sz w:val="24"/>
        </w:rPr>
        <w:t>限量值与试验方法，标准中采用</w:t>
      </w:r>
      <w:r w:rsidRPr="00686342">
        <w:rPr>
          <w:rFonts w:ascii="Times New Roman" w:hAnsi="Times New Roman"/>
          <w:sz w:val="24"/>
        </w:rPr>
        <w:t>60L</w:t>
      </w:r>
      <w:r w:rsidRPr="00686342">
        <w:rPr>
          <w:rFonts w:ascii="Times New Roman" w:hAnsi="Times New Roman"/>
          <w:sz w:val="24"/>
        </w:rPr>
        <w:t>小</w:t>
      </w:r>
      <w:r w:rsidR="009E754B">
        <w:rPr>
          <w:rFonts w:ascii="Times New Roman" w:hAnsi="Times New Roman"/>
          <w:sz w:val="24"/>
        </w:rPr>
        <w:t>型</w:t>
      </w:r>
      <w:r w:rsidRPr="00686342">
        <w:rPr>
          <w:rFonts w:ascii="Times New Roman" w:hAnsi="Times New Roman"/>
          <w:sz w:val="24"/>
        </w:rPr>
        <w:t>环境舱在</w:t>
      </w:r>
      <w:r w:rsidRPr="00686342">
        <w:rPr>
          <w:rFonts w:ascii="Times New Roman" w:hAnsi="Times New Roman"/>
          <w:sz w:val="24"/>
        </w:rPr>
        <w:t>23℃</w:t>
      </w:r>
      <w:r w:rsidRPr="00686342">
        <w:rPr>
          <w:rFonts w:ascii="Times New Roman" w:hAnsi="Times New Roman"/>
          <w:sz w:val="24"/>
        </w:rPr>
        <w:t>、换气率为</w:t>
      </w:r>
      <w:r w:rsidRPr="00686342">
        <w:rPr>
          <w:rFonts w:ascii="Times New Roman" w:hAnsi="Times New Roman"/>
          <w:sz w:val="24"/>
        </w:rPr>
        <w:t>0.5/</w:t>
      </w:r>
      <w:r w:rsidRPr="00686342">
        <w:rPr>
          <w:rFonts w:ascii="Times New Roman" w:hAnsi="Times New Roman"/>
          <w:sz w:val="24"/>
        </w:rPr>
        <w:t>小时的条件进行测试，标准规定了测试时间为样品进入环境舱之后</w:t>
      </w:r>
      <w:r w:rsidRPr="00686342">
        <w:rPr>
          <w:rFonts w:ascii="Times New Roman" w:hAnsi="Times New Roman"/>
          <w:sz w:val="24"/>
        </w:rPr>
        <w:t>72</w:t>
      </w:r>
      <w:r w:rsidRPr="00686342">
        <w:rPr>
          <w:rFonts w:ascii="Times New Roman" w:hAnsi="Times New Roman"/>
          <w:sz w:val="24"/>
        </w:rPr>
        <w:t>小时，并要求涂料涂布后必须</w:t>
      </w:r>
      <w:r w:rsidR="006848A7" w:rsidRPr="00686342">
        <w:rPr>
          <w:rFonts w:ascii="Times New Roman" w:hAnsi="Times New Roman"/>
          <w:sz w:val="24"/>
        </w:rPr>
        <w:t>立即</w:t>
      </w:r>
      <w:r w:rsidRPr="00686342">
        <w:rPr>
          <w:rFonts w:ascii="Times New Roman" w:hAnsi="Times New Roman"/>
          <w:sz w:val="24"/>
        </w:rPr>
        <w:t>置于环境舱中。</w:t>
      </w:r>
      <w:r w:rsidR="006848A7" w:rsidRPr="00686342">
        <w:rPr>
          <w:rFonts w:ascii="Times New Roman" w:hAnsi="Times New Roman"/>
          <w:sz w:val="24"/>
        </w:rPr>
        <w:t>综合以上，</w:t>
      </w:r>
      <w:r w:rsidR="00686342" w:rsidRPr="00686342">
        <w:rPr>
          <w:rFonts w:ascii="Times New Roman" w:hAnsi="Times New Roman"/>
          <w:sz w:val="24"/>
        </w:rPr>
        <w:t>本标准编制单位</w:t>
      </w:r>
      <w:r w:rsidR="006848A7" w:rsidRPr="00686342">
        <w:rPr>
          <w:rFonts w:ascii="Times New Roman" w:hAnsi="Times New Roman"/>
          <w:sz w:val="24"/>
        </w:rPr>
        <w:t>对征集的十余种涂料样品进行了不同条件的验证试验。</w:t>
      </w:r>
    </w:p>
    <w:p w14:paraId="181068B6" w14:textId="0CE2ECAD" w:rsidR="006848A7" w:rsidRPr="00686342" w:rsidRDefault="006848A7" w:rsidP="00EE5FD3">
      <w:pPr>
        <w:pStyle w:val="4"/>
        <w:rPr>
          <w:rFonts w:ascii="Times New Roman" w:hAnsi="Times New Roman" w:cs="Times New Roman"/>
          <w:sz w:val="21"/>
        </w:rPr>
      </w:pPr>
      <w:r w:rsidRPr="00686342">
        <w:rPr>
          <w:rFonts w:ascii="Times New Roman" w:hAnsi="Times New Roman" w:cs="Times New Roman"/>
          <w:sz w:val="21"/>
        </w:rPr>
        <w:t>3.</w:t>
      </w:r>
      <w:r w:rsidR="00740027">
        <w:rPr>
          <w:rFonts w:ascii="Times New Roman" w:hAnsi="Times New Roman" w:cs="Times New Roman"/>
          <w:sz w:val="21"/>
        </w:rPr>
        <w:t>2</w:t>
      </w:r>
      <w:r w:rsidRPr="00686342">
        <w:rPr>
          <w:rFonts w:ascii="Times New Roman" w:hAnsi="Times New Roman" w:cs="Times New Roman"/>
          <w:sz w:val="21"/>
        </w:rPr>
        <w:t xml:space="preserve">.2.1 </w:t>
      </w:r>
      <w:r w:rsidR="00D30003" w:rsidRPr="00686342">
        <w:rPr>
          <w:rFonts w:ascii="Times New Roman" w:hAnsi="Times New Roman" w:cs="Times New Roman"/>
          <w:sz w:val="21"/>
        </w:rPr>
        <w:t>无养护制样</w:t>
      </w:r>
      <w:r w:rsidRPr="00686342">
        <w:rPr>
          <w:rFonts w:ascii="Times New Roman" w:hAnsi="Times New Roman" w:cs="Times New Roman"/>
          <w:sz w:val="21"/>
        </w:rPr>
        <w:t>TVOC</w:t>
      </w:r>
      <w:r w:rsidRPr="00686342">
        <w:rPr>
          <w:rFonts w:ascii="Times New Roman" w:hAnsi="Times New Roman" w:cs="Times New Roman"/>
          <w:sz w:val="21"/>
        </w:rPr>
        <w:t>释放规律</w:t>
      </w:r>
    </w:p>
    <w:p w14:paraId="488DD4D9" w14:textId="02B0C93A" w:rsidR="006848A7" w:rsidRPr="00686342" w:rsidRDefault="006848A7" w:rsidP="00024CE7">
      <w:pPr>
        <w:spacing w:line="360" w:lineRule="auto"/>
        <w:ind w:firstLineChars="202" w:firstLine="485"/>
        <w:rPr>
          <w:rFonts w:ascii="Times New Roman" w:hAnsi="Times New Roman"/>
          <w:sz w:val="24"/>
        </w:rPr>
      </w:pPr>
      <w:r w:rsidRPr="00686342">
        <w:rPr>
          <w:rFonts w:ascii="Times New Roman" w:hAnsi="Times New Roman"/>
          <w:sz w:val="24"/>
        </w:rPr>
        <w:t>参照</w:t>
      </w:r>
      <w:r w:rsidRPr="00686342">
        <w:rPr>
          <w:rFonts w:ascii="Times New Roman" w:hAnsi="Times New Roman"/>
          <w:sz w:val="24"/>
        </w:rPr>
        <w:t>JG/T 481-2015</w:t>
      </w:r>
      <w:r w:rsidRPr="00686342">
        <w:rPr>
          <w:rFonts w:ascii="Times New Roman" w:hAnsi="Times New Roman"/>
          <w:sz w:val="24"/>
        </w:rPr>
        <w:t>中</w:t>
      </w:r>
      <w:r w:rsidR="003756B2">
        <w:rPr>
          <w:rFonts w:ascii="Times New Roman" w:hAnsi="Times New Roman" w:hint="eastAsia"/>
          <w:sz w:val="24"/>
        </w:rPr>
        <w:t>承载率的规定，</w:t>
      </w:r>
      <w:r w:rsidRPr="00686342">
        <w:rPr>
          <w:rFonts w:ascii="Times New Roman" w:hAnsi="Times New Roman"/>
          <w:sz w:val="24"/>
        </w:rPr>
        <w:t>内墙面漆</w:t>
      </w:r>
      <w:r w:rsidR="003756B2" w:rsidRPr="00686342">
        <w:rPr>
          <w:rFonts w:ascii="Times New Roman" w:hAnsi="Times New Roman"/>
          <w:sz w:val="24"/>
        </w:rPr>
        <w:t>的</w:t>
      </w:r>
      <w:r w:rsidR="003756B2">
        <w:rPr>
          <w:rFonts w:ascii="Times New Roman" w:hAnsi="Times New Roman" w:hint="eastAsia"/>
          <w:sz w:val="24"/>
        </w:rPr>
        <w:t>涂布量确定为</w:t>
      </w:r>
      <w:r w:rsidRPr="00686342">
        <w:rPr>
          <w:rFonts w:ascii="Times New Roman" w:hAnsi="Times New Roman"/>
          <w:sz w:val="24"/>
        </w:rPr>
        <w:t>15.0±0.2</w:t>
      </w:r>
      <w:r w:rsidR="003756B2">
        <w:rPr>
          <w:rFonts w:ascii="Times New Roman" w:hAnsi="Times New Roman"/>
          <w:sz w:val="24"/>
        </w:rPr>
        <w:t xml:space="preserve"> </w:t>
      </w:r>
      <w:r w:rsidRPr="00686342">
        <w:rPr>
          <w:rFonts w:ascii="Times New Roman" w:hAnsi="Times New Roman"/>
          <w:sz w:val="24"/>
        </w:rPr>
        <w:t>g</w:t>
      </w:r>
      <w:r w:rsidRPr="00686342">
        <w:rPr>
          <w:rFonts w:ascii="Times New Roman" w:hAnsi="Times New Roman"/>
          <w:sz w:val="24"/>
        </w:rPr>
        <w:t>，在面积为</w:t>
      </w:r>
      <w:r w:rsidRPr="00686342">
        <w:rPr>
          <w:rFonts w:ascii="Times New Roman" w:hAnsi="Times New Roman"/>
          <w:sz w:val="24"/>
        </w:rPr>
        <w:t>200mm*300mm</w:t>
      </w:r>
      <w:r w:rsidRPr="00686342">
        <w:rPr>
          <w:rFonts w:ascii="Times New Roman" w:hAnsi="Times New Roman"/>
          <w:sz w:val="24"/>
        </w:rPr>
        <w:t>的光滑玻璃板上制备样品，并在制备完成后</w:t>
      </w:r>
      <w:r w:rsidR="007D2880">
        <w:rPr>
          <w:rFonts w:ascii="Times New Roman" w:hAnsi="Times New Roman" w:hint="eastAsia"/>
          <w:sz w:val="24"/>
        </w:rPr>
        <w:t>1</w:t>
      </w:r>
      <w:r w:rsidR="007D2880">
        <w:rPr>
          <w:rFonts w:ascii="Times New Roman" w:hAnsi="Times New Roman"/>
          <w:sz w:val="24"/>
        </w:rPr>
        <w:t>0</w:t>
      </w:r>
      <w:r w:rsidR="007D2880">
        <w:rPr>
          <w:rFonts w:ascii="Times New Roman" w:hAnsi="Times New Roman" w:hint="eastAsia"/>
          <w:sz w:val="24"/>
        </w:rPr>
        <w:t>min</w:t>
      </w:r>
      <w:r w:rsidR="007D2880">
        <w:rPr>
          <w:rFonts w:ascii="Times New Roman" w:hAnsi="Times New Roman" w:hint="eastAsia"/>
          <w:sz w:val="24"/>
        </w:rPr>
        <w:t>内</w:t>
      </w:r>
      <w:r w:rsidRPr="00686342">
        <w:rPr>
          <w:rFonts w:ascii="Times New Roman" w:hAnsi="Times New Roman"/>
          <w:sz w:val="24"/>
        </w:rPr>
        <w:t>置于</w:t>
      </w:r>
      <w:r w:rsidRPr="00686342">
        <w:rPr>
          <w:rFonts w:ascii="Times New Roman" w:hAnsi="Times New Roman"/>
          <w:sz w:val="24"/>
        </w:rPr>
        <w:t>60L</w:t>
      </w:r>
      <w:r w:rsidRPr="00686342">
        <w:rPr>
          <w:rFonts w:ascii="Times New Roman" w:hAnsi="Times New Roman"/>
          <w:sz w:val="24"/>
        </w:rPr>
        <w:t>环境舱中进行试验。环境舱条件为</w:t>
      </w:r>
      <w:r w:rsidRPr="00686342">
        <w:rPr>
          <w:rFonts w:ascii="Times New Roman" w:hAnsi="Times New Roman"/>
          <w:sz w:val="24"/>
        </w:rPr>
        <w:t>23℃±1℃</w:t>
      </w:r>
      <w:r w:rsidRPr="00686342">
        <w:rPr>
          <w:rFonts w:ascii="Times New Roman" w:hAnsi="Times New Roman"/>
          <w:sz w:val="24"/>
        </w:rPr>
        <w:t>，相对湿度</w:t>
      </w:r>
      <w:r w:rsidRPr="00686342">
        <w:rPr>
          <w:rFonts w:ascii="Times New Roman" w:hAnsi="Times New Roman"/>
          <w:sz w:val="24"/>
        </w:rPr>
        <w:t>50%±5%</w:t>
      </w:r>
      <w:r w:rsidR="00D30003" w:rsidRPr="00686342">
        <w:rPr>
          <w:rFonts w:ascii="Times New Roman" w:hAnsi="Times New Roman"/>
          <w:sz w:val="24"/>
        </w:rPr>
        <w:t>，空气交换率</w:t>
      </w:r>
      <w:r w:rsidR="003756B2">
        <w:rPr>
          <w:rFonts w:ascii="Times New Roman" w:hAnsi="Times New Roman"/>
          <w:sz w:val="24"/>
        </w:rPr>
        <w:t>1</w:t>
      </w:r>
      <w:r w:rsidR="00D30003" w:rsidRPr="00686342">
        <w:rPr>
          <w:rFonts w:ascii="Times New Roman" w:hAnsi="Times New Roman"/>
          <w:sz w:val="24"/>
        </w:rPr>
        <w:t>±0.01</w:t>
      </w:r>
      <w:r w:rsidR="00D30003" w:rsidRPr="00686342">
        <w:rPr>
          <w:rFonts w:ascii="Times New Roman" w:hAnsi="Times New Roman"/>
          <w:sz w:val="24"/>
        </w:rPr>
        <w:t>次</w:t>
      </w:r>
      <w:r w:rsidR="00D30003" w:rsidRPr="00686342">
        <w:rPr>
          <w:rFonts w:ascii="Times New Roman" w:hAnsi="Times New Roman"/>
          <w:sz w:val="24"/>
        </w:rPr>
        <w:t>/</w:t>
      </w:r>
      <w:r w:rsidR="00D30003" w:rsidRPr="00686342">
        <w:rPr>
          <w:rFonts w:ascii="Times New Roman" w:hAnsi="Times New Roman"/>
          <w:sz w:val="24"/>
        </w:rPr>
        <w:t>小时。以样品进入环境舱的时间为起始时间</w:t>
      </w:r>
      <w:r w:rsidR="00D30003" w:rsidRPr="00686342">
        <w:rPr>
          <w:rFonts w:ascii="Times New Roman" w:hAnsi="Times New Roman"/>
          <w:sz w:val="24"/>
        </w:rPr>
        <w:t>0</w:t>
      </w:r>
      <w:r w:rsidR="00D30003" w:rsidRPr="00686342">
        <w:rPr>
          <w:rFonts w:ascii="Times New Roman" w:hAnsi="Times New Roman"/>
          <w:sz w:val="24"/>
        </w:rPr>
        <w:t>，并分别在测试时间</w:t>
      </w:r>
      <w:r w:rsidR="00D30003" w:rsidRPr="00686342">
        <w:rPr>
          <w:rFonts w:ascii="Times New Roman" w:hAnsi="Times New Roman"/>
          <w:sz w:val="24"/>
        </w:rPr>
        <w:t>1.5</w:t>
      </w:r>
      <w:r w:rsidR="00D30003" w:rsidRPr="00686342">
        <w:rPr>
          <w:rFonts w:ascii="Times New Roman" w:hAnsi="Times New Roman"/>
          <w:sz w:val="24"/>
        </w:rPr>
        <w:t>、</w:t>
      </w:r>
      <w:r w:rsidR="00D30003" w:rsidRPr="00686342">
        <w:rPr>
          <w:rFonts w:ascii="Times New Roman" w:hAnsi="Times New Roman"/>
          <w:sz w:val="24"/>
        </w:rPr>
        <w:t>3</w:t>
      </w:r>
      <w:r w:rsidR="00D30003" w:rsidRPr="00686342">
        <w:rPr>
          <w:rFonts w:ascii="Times New Roman" w:hAnsi="Times New Roman"/>
          <w:sz w:val="24"/>
        </w:rPr>
        <w:t>、</w:t>
      </w:r>
      <w:r w:rsidR="00D30003" w:rsidRPr="00686342">
        <w:rPr>
          <w:rFonts w:ascii="Times New Roman" w:hAnsi="Times New Roman"/>
          <w:sz w:val="24"/>
        </w:rPr>
        <w:t>5</w:t>
      </w:r>
      <w:r w:rsidR="00D30003" w:rsidRPr="00686342">
        <w:rPr>
          <w:rFonts w:ascii="Times New Roman" w:hAnsi="Times New Roman"/>
          <w:sz w:val="24"/>
        </w:rPr>
        <w:t>、</w:t>
      </w:r>
      <w:r w:rsidR="00D30003" w:rsidRPr="00686342">
        <w:rPr>
          <w:rFonts w:ascii="Times New Roman" w:hAnsi="Times New Roman"/>
          <w:sz w:val="24"/>
        </w:rPr>
        <w:t>9</w:t>
      </w:r>
      <w:r w:rsidR="00D30003" w:rsidRPr="00686342">
        <w:rPr>
          <w:rFonts w:ascii="Times New Roman" w:hAnsi="Times New Roman"/>
          <w:sz w:val="24"/>
        </w:rPr>
        <w:t>、</w:t>
      </w:r>
      <w:r w:rsidR="00D30003" w:rsidRPr="00686342">
        <w:rPr>
          <w:rFonts w:ascii="Times New Roman" w:hAnsi="Times New Roman"/>
          <w:sz w:val="24"/>
        </w:rPr>
        <w:t>12</w:t>
      </w:r>
      <w:r w:rsidR="00D30003" w:rsidRPr="00686342">
        <w:rPr>
          <w:rFonts w:ascii="Times New Roman" w:hAnsi="Times New Roman"/>
          <w:sz w:val="24"/>
        </w:rPr>
        <w:t>、</w:t>
      </w:r>
      <w:r w:rsidR="00D30003" w:rsidRPr="00686342">
        <w:rPr>
          <w:rFonts w:ascii="Times New Roman" w:hAnsi="Times New Roman"/>
          <w:sz w:val="24"/>
        </w:rPr>
        <w:t>24</w:t>
      </w:r>
      <w:r w:rsidR="00D30003" w:rsidRPr="00686342">
        <w:rPr>
          <w:rFonts w:ascii="Times New Roman" w:hAnsi="Times New Roman"/>
          <w:sz w:val="24"/>
        </w:rPr>
        <w:t>、</w:t>
      </w:r>
      <w:r w:rsidR="00D30003" w:rsidRPr="00686342">
        <w:rPr>
          <w:rFonts w:ascii="Times New Roman" w:hAnsi="Times New Roman"/>
          <w:sz w:val="24"/>
        </w:rPr>
        <w:t>33</w:t>
      </w:r>
      <w:r w:rsidR="00D30003" w:rsidRPr="00686342">
        <w:rPr>
          <w:rFonts w:ascii="Times New Roman" w:hAnsi="Times New Roman"/>
          <w:sz w:val="24"/>
        </w:rPr>
        <w:t>、</w:t>
      </w:r>
      <w:r w:rsidR="00D30003" w:rsidRPr="00686342">
        <w:rPr>
          <w:rFonts w:ascii="Times New Roman" w:hAnsi="Times New Roman"/>
          <w:sz w:val="24"/>
        </w:rPr>
        <w:t>48</w:t>
      </w:r>
      <w:r w:rsidR="00D30003" w:rsidRPr="00686342">
        <w:rPr>
          <w:rFonts w:ascii="Times New Roman" w:hAnsi="Times New Roman"/>
          <w:sz w:val="24"/>
        </w:rPr>
        <w:t>、</w:t>
      </w:r>
      <w:r w:rsidR="00D30003" w:rsidRPr="00686342">
        <w:rPr>
          <w:rFonts w:ascii="Times New Roman" w:hAnsi="Times New Roman"/>
          <w:sz w:val="24"/>
        </w:rPr>
        <w:t>60</w:t>
      </w:r>
      <w:r w:rsidR="00D30003" w:rsidRPr="00686342">
        <w:rPr>
          <w:rFonts w:ascii="Times New Roman" w:hAnsi="Times New Roman"/>
          <w:sz w:val="24"/>
        </w:rPr>
        <w:t>、</w:t>
      </w:r>
      <w:r w:rsidR="00D30003" w:rsidRPr="00686342">
        <w:rPr>
          <w:rFonts w:ascii="Times New Roman" w:hAnsi="Times New Roman"/>
          <w:sz w:val="24"/>
        </w:rPr>
        <w:t>72</w:t>
      </w:r>
      <w:r w:rsidR="00D30003" w:rsidRPr="00686342">
        <w:rPr>
          <w:rFonts w:ascii="Times New Roman" w:hAnsi="Times New Roman"/>
          <w:sz w:val="24"/>
        </w:rPr>
        <w:t>、</w:t>
      </w:r>
      <w:r w:rsidR="00D30003" w:rsidRPr="00686342">
        <w:rPr>
          <w:rFonts w:ascii="Times New Roman" w:hAnsi="Times New Roman"/>
          <w:sz w:val="24"/>
        </w:rPr>
        <w:t>96</w:t>
      </w:r>
      <w:r w:rsidR="00D30003" w:rsidRPr="00686342">
        <w:rPr>
          <w:rFonts w:ascii="Times New Roman" w:hAnsi="Times New Roman"/>
          <w:sz w:val="24"/>
        </w:rPr>
        <w:t>、</w:t>
      </w:r>
      <w:r w:rsidR="00D30003" w:rsidRPr="00686342">
        <w:rPr>
          <w:rFonts w:ascii="Times New Roman" w:hAnsi="Times New Roman"/>
          <w:sz w:val="24"/>
        </w:rPr>
        <w:t>120</w:t>
      </w:r>
      <w:r w:rsidR="00D30003" w:rsidRPr="00686342">
        <w:rPr>
          <w:rFonts w:ascii="Times New Roman" w:hAnsi="Times New Roman"/>
          <w:sz w:val="24"/>
        </w:rPr>
        <w:t>小时进行</w:t>
      </w:r>
      <w:r w:rsidR="00D30003" w:rsidRPr="00686342">
        <w:rPr>
          <w:rFonts w:ascii="Times New Roman" w:hAnsi="Times New Roman"/>
          <w:sz w:val="24"/>
        </w:rPr>
        <w:t>TVOC</w:t>
      </w:r>
      <w:r w:rsidR="00D30003" w:rsidRPr="00686342">
        <w:rPr>
          <w:rFonts w:ascii="Times New Roman" w:hAnsi="Times New Roman"/>
          <w:sz w:val="24"/>
        </w:rPr>
        <w:t>的采集，并</w:t>
      </w:r>
      <w:r w:rsidR="003756B2">
        <w:rPr>
          <w:rFonts w:ascii="Times New Roman" w:hAnsi="Times New Roman" w:hint="eastAsia"/>
          <w:sz w:val="24"/>
        </w:rPr>
        <w:t>按照</w:t>
      </w:r>
      <w:r w:rsidR="003756B2">
        <w:rPr>
          <w:rFonts w:ascii="Times New Roman" w:hAnsi="Times New Roman" w:hint="eastAsia"/>
          <w:sz w:val="24"/>
        </w:rPr>
        <w:t>I</w:t>
      </w:r>
      <w:r w:rsidR="003756B2">
        <w:rPr>
          <w:rFonts w:ascii="Times New Roman" w:hAnsi="Times New Roman"/>
          <w:sz w:val="24"/>
        </w:rPr>
        <w:t>SO 16000-6</w:t>
      </w:r>
      <w:r w:rsidR="00D30003" w:rsidRPr="00686342">
        <w:rPr>
          <w:rFonts w:ascii="Times New Roman" w:hAnsi="Times New Roman"/>
          <w:sz w:val="24"/>
        </w:rPr>
        <w:t>中规定的</w:t>
      </w:r>
      <w:r w:rsidR="00D30003" w:rsidRPr="00686342">
        <w:rPr>
          <w:rFonts w:ascii="Times New Roman" w:hAnsi="Times New Roman"/>
          <w:sz w:val="24"/>
        </w:rPr>
        <w:t>GC-MS</w:t>
      </w:r>
      <w:r w:rsidR="00D30003" w:rsidRPr="00686342">
        <w:rPr>
          <w:rFonts w:ascii="Times New Roman" w:hAnsi="Times New Roman"/>
          <w:sz w:val="24"/>
        </w:rPr>
        <w:t>条件进行热解析分析。</w:t>
      </w:r>
    </w:p>
    <w:p w14:paraId="042B74A8" w14:textId="77777777" w:rsidR="00445682" w:rsidRPr="00686342" w:rsidRDefault="00445682" w:rsidP="00445682">
      <w:pPr>
        <w:spacing w:line="360" w:lineRule="auto"/>
        <w:ind w:firstLineChars="202" w:firstLine="485"/>
        <w:jc w:val="center"/>
        <w:rPr>
          <w:rFonts w:ascii="Times New Roman" w:hAnsi="Times New Roman"/>
          <w:sz w:val="24"/>
        </w:rPr>
      </w:pPr>
      <w:r w:rsidRPr="00686342">
        <w:rPr>
          <w:rFonts w:ascii="Times New Roman" w:hAnsi="Times New Roman"/>
          <w:sz w:val="24"/>
        </w:rPr>
        <w:t>表</w:t>
      </w:r>
      <w:r w:rsidR="00740027">
        <w:rPr>
          <w:rFonts w:ascii="Times New Roman" w:hAnsi="Times New Roman"/>
          <w:sz w:val="24"/>
        </w:rPr>
        <w:t>4</w:t>
      </w:r>
      <w:r w:rsidRPr="00686342">
        <w:rPr>
          <w:rFonts w:ascii="Times New Roman" w:hAnsi="Times New Roman"/>
          <w:sz w:val="24"/>
        </w:rPr>
        <w:t xml:space="preserve"> </w:t>
      </w:r>
      <w:r w:rsidR="00766034" w:rsidRPr="00686342">
        <w:rPr>
          <w:rFonts w:ascii="Times New Roman" w:hAnsi="Times New Roman"/>
          <w:sz w:val="24"/>
        </w:rPr>
        <w:t>无养护制样</w:t>
      </w:r>
      <w:r w:rsidR="00766034" w:rsidRPr="00686342">
        <w:rPr>
          <w:rFonts w:ascii="Times New Roman" w:hAnsi="Times New Roman"/>
          <w:sz w:val="24"/>
        </w:rPr>
        <w:t>TVOC</w:t>
      </w:r>
      <w:r w:rsidR="00766034" w:rsidRPr="00686342">
        <w:rPr>
          <w:rFonts w:ascii="Times New Roman" w:hAnsi="Times New Roman"/>
          <w:sz w:val="24"/>
        </w:rPr>
        <w:t>释放规律</w:t>
      </w:r>
    </w:p>
    <w:tbl>
      <w:tblPr>
        <w:tblW w:w="9006" w:type="dxa"/>
        <w:jc w:val="center"/>
        <w:tblLook w:val="04A0" w:firstRow="1" w:lastRow="0" w:firstColumn="1" w:lastColumn="0" w:noHBand="0" w:noVBand="1"/>
      </w:tblPr>
      <w:tblGrid>
        <w:gridCol w:w="656"/>
        <w:gridCol w:w="1206"/>
        <w:gridCol w:w="1206"/>
        <w:gridCol w:w="1206"/>
        <w:gridCol w:w="1206"/>
        <w:gridCol w:w="1206"/>
        <w:gridCol w:w="1206"/>
        <w:gridCol w:w="1206"/>
      </w:tblGrid>
      <w:tr w:rsidR="00E72D22" w:rsidRPr="00686342" w14:paraId="4DDAB1A8" w14:textId="77777777" w:rsidTr="00E72D22">
        <w:trPr>
          <w:cantSplit/>
          <w:trHeight w:val="285"/>
          <w:tblHeader/>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hideMark/>
          </w:tcPr>
          <w:p w14:paraId="1227131F" w14:textId="77777777" w:rsidR="00E72D22" w:rsidRPr="00E72D22" w:rsidRDefault="00E72D22" w:rsidP="00E72D22">
            <w:pPr>
              <w:jc w:val="center"/>
              <w:rPr>
                <w:rFonts w:asciiTheme="minorEastAsia" w:eastAsiaTheme="minorEastAsia" w:hAnsiTheme="minorEastAsia"/>
                <w:sz w:val="22"/>
              </w:rPr>
            </w:pPr>
          </w:p>
        </w:tc>
        <w:tc>
          <w:tcPr>
            <w:tcW w:w="1206" w:type="dxa"/>
            <w:tcBorders>
              <w:top w:val="single" w:sz="4" w:space="0" w:color="auto"/>
              <w:left w:val="nil"/>
              <w:bottom w:val="single" w:sz="4" w:space="0" w:color="auto"/>
              <w:right w:val="single" w:sz="4" w:space="0" w:color="auto"/>
            </w:tcBorders>
            <w:shd w:val="clear" w:color="auto" w:fill="auto"/>
            <w:noWrap/>
            <w:hideMark/>
          </w:tcPr>
          <w:p w14:paraId="001547AF" w14:textId="77777777" w:rsid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GNTL-001</w:t>
            </w:r>
          </w:p>
          <w:p w14:paraId="4B6BB9A0" w14:textId="77777777" w:rsidR="003756B2" w:rsidRPr="00E72D22" w:rsidRDefault="003756B2" w:rsidP="00E72D22">
            <w:pPr>
              <w:jc w:val="center"/>
              <w:rPr>
                <w:rFonts w:asciiTheme="minorEastAsia" w:eastAsiaTheme="minorEastAsia" w:hAnsiTheme="minorEastAsia"/>
                <w:sz w:val="22"/>
              </w:rPr>
            </w:pPr>
            <w:r>
              <w:rPr>
                <w:rFonts w:asciiTheme="minorEastAsia" w:eastAsiaTheme="minorEastAsia" w:hAnsiTheme="minorEastAsia"/>
                <w:sz w:val="22"/>
              </w:rPr>
              <w:t>(mg/m</w:t>
            </w:r>
            <w:r w:rsidRPr="003756B2">
              <w:rPr>
                <w:rFonts w:asciiTheme="minorEastAsia" w:eastAsiaTheme="minorEastAsia" w:hAnsiTheme="minorEastAsia"/>
                <w:sz w:val="22"/>
                <w:vertAlign w:val="superscript"/>
              </w:rPr>
              <w:t>3</w:t>
            </w:r>
            <w:r>
              <w:rPr>
                <w:rFonts w:asciiTheme="minorEastAsia" w:eastAsiaTheme="minorEastAsia" w:hAnsiTheme="minorEastAsia"/>
                <w:sz w:val="22"/>
              </w:rPr>
              <w:t>)</w:t>
            </w:r>
          </w:p>
        </w:tc>
        <w:tc>
          <w:tcPr>
            <w:tcW w:w="1206" w:type="dxa"/>
            <w:tcBorders>
              <w:top w:val="single" w:sz="4" w:space="0" w:color="auto"/>
              <w:left w:val="nil"/>
              <w:bottom w:val="single" w:sz="4" w:space="0" w:color="auto"/>
              <w:right w:val="single" w:sz="4" w:space="0" w:color="auto"/>
            </w:tcBorders>
            <w:shd w:val="clear" w:color="auto" w:fill="auto"/>
            <w:noWrap/>
            <w:hideMark/>
          </w:tcPr>
          <w:p w14:paraId="7EBCF9AD" w14:textId="77777777" w:rsid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GNTL-002</w:t>
            </w:r>
          </w:p>
          <w:p w14:paraId="32C3656C" w14:textId="77777777" w:rsidR="003756B2" w:rsidRPr="00E72D22" w:rsidRDefault="003756B2" w:rsidP="00E72D22">
            <w:pPr>
              <w:jc w:val="center"/>
              <w:rPr>
                <w:rFonts w:asciiTheme="minorEastAsia" w:eastAsiaTheme="minorEastAsia" w:hAnsiTheme="minorEastAsia"/>
                <w:sz w:val="22"/>
              </w:rPr>
            </w:pPr>
            <w:r>
              <w:rPr>
                <w:rFonts w:asciiTheme="minorEastAsia" w:eastAsiaTheme="minorEastAsia" w:hAnsiTheme="minorEastAsia"/>
                <w:sz w:val="22"/>
              </w:rPr>
              <w:t>(mg/m</w:t>
            </w:r>
            <w:r w:rsidRPr="003756B2">
              <w:rPr>
                <w:rFonts w:asciiTheme="minorEastAsia" w:eastAsiaTheme="minorEastAsia" w:hAnsiTheme="minorEastAsia"/>
                <w:sz w:val="22"/>
                <w:vertAlign w:val="superscript"/>
              </w:rPr>
              <w:t>3</w:t>
            </w:r>
            <w:r>
              <w:rPr>
                <w:rFonts w:asciiTheme="minorEastAsia" w:eastAsiaTheme="minorEastAsia" w:hAnsiTheme="minorEastAsia"/>
                <w:sz w:val="22"/>
              </w:rPr>
              <w:t>)</w:t>
            </w:r>
          </w:p>
        </w:tc>
        <w:tc>
          <w:tcPr>
            <w:tcW w:w="1206" w:type="dxa"/>
            <w:tcBorders>
              <w:top w:val="single" w:sz="4" w:space="0" w:color="auto"/>
              <w:left w:val="nil"/>
              <w:bottom w:val="single" w:sz="4" w:space="0" w:color="auto"/>
              <w:right w:val="single" w:sz="4" w:space="0" w:color="auto"/>
            </w:tcBorders>
            <w:shd w:val="clear" w:color="auto" w:fill="auto"/>
            <w:noWrap/>
            <w:hideMark/>
          </w:tcPr>
          <w:p w14:paraId="0D16B894" w14:textId="77777777" w:rsid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GNTL-004</w:t>
            </w:r>
          </w:p>
          <w:p w14:paraId="3BB3BF29" w14:textId="77777777" w:rsidR="003756B2" w:rsidRPr="00E72D22" w:rsidRDefault="003756B2" w:rsidP="00E72D22">
            <w:pPr>
              <w:jc w:val="center"/>
              <w:rPr>
                <w:rFonts w:asciiTheme="minorEastAsia" w:eastAsiaTheme="minorEastAsia" w:hAnsiTheme="minorEastAsia"/>
                <w:sz w:val="22"/>
              </w:rPr>
            </w:pPr>
            <w:r>
              <w:rPr>
                <w:rFonts w:asciiTheme="minorEastAsia" w:eastAsiaTheme="minorEastAsia" w:hAnsiTheme="minorEastAsia"/>
                <w:sz w:val="22"/>
              </w:rPr>
              <w:t>(mg/m</w:t>
            </w:r>
            <w:r w:rsidRPr="003756B2">
              <w:rPr>
                <w:rFonts w:asciiTheme="minorEastAsia" w:eastAsiaTheme="minorEastAsia" w:hAnsiTheme="minorEastAsia"/>
                <w:sz w:val="22"/>
                <w:vertAlign w:val="superscript"/>
              </w:rPr>
              <w:t>3</w:t>
            </w:r>
            <w:r>
              <w:rPr>
                <w:rFonts w:asciiTheme="minorEastAsia" w:eastAsiaTheme="minorEastAsia" w:hAnsiTheme="minorEastAsia"/>
                <w:sz w:val="22"/>
              </w:rPr>
              <w:t>)</w:t>
            </w:r>
          </w:p>
        </w:tc>
        <w:tc>
          <w:tcPr>
            <w:tcW w:w="1206" w:type="dxa"/>
            <w:tcBorders>
              <w:top w:val="single" w:sz="4" w:space="0" w:color="auto"/>
              <w:left w:val="nil"/>
              <w:bottom w:val="single" w:sz="4" w:space="0" w:color="auto"/>
              <w:right w:val="single" w:sz="4" w:space="0" w:color="auto"/>
            </w:tcBorders>
            <w:shd w:val="clear" w:color="auto" w:fill="auto"/>
            <w:noWrap/>
            <w:hideMark/>
          </w:tcPr>
          <w:p w14:paraId="79B966FA" w14:textId="77777777" w:rsid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GNTL-006</w:t>
            </w:r>
          </w:p>
          <w:p w14:paraId="58B071EA" w14:textId="77777777" w:rsidR="003756B2" w:rsidRPr="00E72D22" w:rsidRDefault="003756B2" w:rsidP="00E72D22">
            <w:pPr>
              <w:jc w:val="center"/>
              <w:rPr>
                <w:rFonts w:asciiTheme="minorEastAsia" w:eastAsiaTheme="minorEastAsia" w:hAnsiTheme="minorEastAsia"/>
                <w:sz w:val="22"/>
              </w:rPr>
            </w:pPr>
            <w:r>
              <w:rPr>
                <w:rFonts w:asciiTheme="minorEastAsia" w:eastAsiaTheme="minorEastAsia" w:hAnsiTheme="minorEastAsia"/>
                <w:sz w:val="22"/>
              </w:rPr>
              <w:t>(mg/m</w:t>
            </w:r>
            <w:r w:rsidRPr="003756B2">
              <w:rPr>
                <w:rFonts w:asciiTheme="minorEastAsia" w:eastAsiaTheme="minorEastAsia" w:hAnsiTheme="minorEastAsia"/>
                <w:sz w:val="22"/>
                <w:vertAlign w:val="superscript"/>
              </w:rPr>
              <w:t>3</w:t>
            </w:r>
            <w:r>
              <w:rPr>
                <w:rFonts w:asciiTheme="minorEastAsia" w:eastAsiaTheme="minorEastAsia" w:hAnsiTheme="minorEastAsia"/>
                <w:sz w:val="22"/>
              </w:rPr>
              <w:t>)</w:t>
            </w:r>
          </w:p>
        </w:tc>
        <w:tc>
          <w:tcPr>
            <w:tcW w:w="1206" w:type="dxa"/>
            <w:tcBorders>
              <w:top w:val="single" w:sz="4" w:space="0" w:color="auto"/>
              <w:left w:val="nil"/>
              <w:bottom w:val="single" w:sz="4" w:space="0" w:color="auto"/>
              <w:right w:val="single" w:sz="4" w:space="0" w:color="auto"/>
            </w:tcBorders>
            <w:shd w:val="clear" w:color="auto" w:fill="auto"/>
            <w:noWrap/>
            <w:hideMark/>
          </w:tcPr>
          <w:p w14:paraId="040F09D5" w14:textId="77777777" w:rsid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GNTL-008</w:t>
            </w:r>
          </w:p>
          <w:p w14:paraId="4FF8F277" w14:textId="77777777" w:rsidR="003756B2" w:rsidRPr="00E72D22" w:rsidRDefault="003756B2" w:rsidP="00E72D22">
            <w:pPr>
              <w:jc w:val="center"/>
              <w:rPr>
                <w:rFonts w:asciiTheme="minorEastAsia" w:eastAsiaTheme="minorEastAsia" w:hAnsiTheme="minorEastAsia"/>
                <w:sz w:val="22"/>
              </w:rPr>
            </w:pPr>
            <w:r>
              <w:rPr>
                <w:rFonts w:asciiTheme="minorEastAsia" w:eastAsiaTheme="minorEastAsia" w:hAnsiTheme="minorEastAsia"/>
                <w:sz w:val="22"/>
              </w:rPr>
              <w:t>(mg/m</w:t>
            </w:r>
            <w:r w:rsidRPr="003756B2">
              <w:rPr>
                <w:rFonts w:asciiTheme="minorEastAsia" w:eastAsiaTheme="minorEastAsia" w:hAnsiTheme="minorEastAsia"/>
                <w:sz w:val="22"/>
                <w:vertAlign w:val="superscript"/>
              </w:rPr>
              <w:t>3</w:t>
            </w:r>
            <w:r>
              <w:rPr>
                <w:rFonts w:asciiTheme="minorEastAsia" w:eastAsiaTheme="minorEastAsia" w:hAnsiTheme="minorEastAsia"/>
                <w:sz w:val="22"/>
              </w:rPr>
              <w:t>)</w:t>
            </w:r>
          </w:p>
        </w:tc>
        <w:tc>
          <w:tcPr>
            <w:tcW w:w="1206" w:type="dxa"/>
            <w:tcBorders>
              <w:top w:val="single" w:sz="4" w:space="0" w:color="auto"/>
              <w:left w:val="nil"/>
              <w:bottom w:val="single" w:sz="4" w:space="0" w:color="auto"/>
              <w:right w:val="single" w:sz="4" w:space="0" w:color="auto"/>
            </w:tcBorders>
            <w:shd w:val="clear" w:color="auto" w:fill="auto"/>
            <w:noWrap/>
            <w:hideMark/>
          </w:tcPr>
          <w:p w14:paraId="1C7AA104" w14:textId="77777777" w:rsid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GNTL-010</w:t>
            </w:r>
          </w:p>
          <w:p w14:paraId="277FCB81" w14:textId="77777777" w:rsidR="003756B2" w:rsidRPr="00E72D22" w:rsidRDefault="003756B2" w:rsidP="00E72D22">
            <w:pPr>
              <w:jc w:val="center"/>
              <w:rPr>
                <w:rFonts w:asciiTheme="minorEastAsia" w:eastAsiaTheme="minorEastAsia" w:hAnsiTheme="minorEastAsia"/>
                <w:sz w:val="22"/>
              </w:rPr>
            </w:pPr>
            <w:r>
              <w:rPr>
                <w:rFonts w:asciiTheme="minorEastAsia" w:eastAsiaTheme="minorEastAsia" w:hAnsiTheme="minorEastAsia"/>
                <w:sz w:val="22"/>
              </w:rPr>
              <w:t>(mg/m</w:t>
            </w:r>
            <w:r w:rsidRPr="003756B2">
              <w:rPr>
                <w:rFonts w:asciiTheme="minorEastAsia" w:eastAsiaTheme="minorEastAsia" w:hAnsiTheme="minorEastAsia"/>
                <w:sz w:val="22"/>
                <w:vertAlign w:val="superscript"/>
              </w:rPr>
              <w:t>3</w:t>
            </w:r>
            <w:r>
              <w:rPr>
                <w:rFonts w:asciiTheme="minorEastAsia" w:eastAsiaTheme="minorEastAsia" w:hAnsiTheme="minorEastAsia"/>
                <w:sz w:val="22"/>
              </w:rPr>
              <w:t>)</w:t>
            </w:r>
          </w:p>
        </w:tc>
        <w:tc>
          <w:tcPr>
            <w:tcW w:w="1206" w:type="dxa"/>
            <w:tcBorders>
              <w:top w:val="single" w:sz="4" w:space="0" w:color="auto"/>
              <w:left w:val="nil"/>
              <w:bottom w:val="single" w:sz="4" w:space="0" w:color="auto"/>
              <w:right w:val="single" w:sz="4" w:space="0" w:color="auto"/>
            </w:tcBorders>
            <w:shd w:val="clear" w:color="auto" w:fill="auto"/>
            <w:noWrap/>
            <w:hideMark/>
          </w:tcPr>
          <w:p w14:paraId="6CAEDE6A" w14:textId="77777777" w:rsid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GNTL-015</w:t>
            </w:r>
          </w:p>
          <w:p w14:paraId="0B977E73" w14:textId="77777777" w:rsidR="003756B2" w:rsidRPr="00E72D22" w:rsidRDefault="003756B2" w:rsidP="00E72D22">
            <w:pPr>
              <w:jc w:val="center"/>
              <w:rPr>
                <w:rFonts w:asciiTheme="minorEastAsia" w:eastAsiaTheme="minorEastAsia" w:hAnsiTheme="minorEastAsia"/>
                <w:sz w:val="22"/>
              </w:rPr>
            </w:pPr>
            <w:r>
              <w:rPr>
                <w:rFonts w:asciiTheme="minorEastAsia" w:eastAsiaTheme="minorEastAsia" w:hAnsiTheme="minorEastAsia"/>
                <w:sz w:val="22"/>
              </w:rPr>
              <w:t>(mg/m</w:t>
            </w:r>
            <w:r w:rsidRPr="003756B2">
              <w:rPr>
                <w:rFonts w:asciiTheme="minorEastAsia" w:eastAsiaTheme="minorEastAsia" w:hAnsiTheme="minorEastAsia"/>
                <w:sz w:val="22"/>
                <w:vertAlign w:val="superscript"/>
              </w:rPr>
              <w:t>3</w:t>
            </w:r>
            <w:r>
              <w:rPr>
                <w:rFonts w:asciiTheme="minorEastAsia" w:eastAsiaTheme="minorEastAsia" w:hAnsiTheme="minorEastAsia"/>
                <w:sz w:val="22"/>
              </w:rPr>
              <w:t>)</w:t>
            </w:r>
          </w:p>
        </w:tc>
      </w:tr>
      <w:tr w:rsidR="00E72D22" w:rsidRPr="00686342" w14:paraId="07DC1699"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59DE567E"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1.5</w:t>
            </w:r>
            <w:r w:rsidR="003756B2">
              <w:rPr>
                <w:rFonts w:asciiTheme="minorEastAsia" w:eastAsiaTheme="minorEastAsia" w:hAnsiTheme="minorEastAsia" w:hint="eastAsia"/>
                <w:sz w:val="22"/>
              </w:rPr>
              <w:t>h</w:t>
            </w:r>
          </w:p>
        </w:tc>
        <w:tc>
          <w:tcPr>
            <w:tcW w:w="1206" w:type="dxa"/>
            <w:tcBorders>
              <w:top w:val="nil"/>
              <w:left w:val="nil"/>
              <w:bottom w:val="single" w:sz="4" w:space="0" w:color="auto"/>
              <w:right w:val="single" w:sz="4" w:space="0" w:color="auto"/>
            </w:tcBorders>
            <w:shd w:val="clear" w:color="auto" w:fill="auto"/>
            <w:noWrap/>
            <w:hideMark/>
          </w:tcPr>
          <w:p w14:paraId="41A8FF28"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4.211</w:t>
            </w:r>
          </w:p>
        </w:tc>
        <w:tc>
          <w:tcPr>
            <w:tcW w:w="1206" w:type="dxa"/>
            <w:tcBorders>
              <w:top w:val="nil"/>
              <w:left w:val="nil"/>
              <w:bottom w:val="single" w:sz="4" w:space="0" w:color="auto"/>
              <w:right w:val="single" w:sz="4" w:space="0" w:color="auto"/>
            </w:tcBorders>
            <w:shd w:val="clear" w:color="auto" w:fill="auto"/>
            <w:noWrap/>
            <w:hideMark/>
          </w:tcPr>
          <w:p w14:paraId="0B518424"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4.066</w:t>
            </w:r>
          </w:p>
        </w:tc>
        <w:tc>
          <w:tcPr>
            <w:tcW w:w="1206" w:type="dxa"/>
            <w:tcBorders>
              <w:top w:val="nil"/>
              <w:left w:val="nil"/>
              <w:bottom w:val="single" w:sz="4" w:space="0" w:color="auto"/>
              <w:right w:val="single" w:sz="4" w:space="0" w:color="auto"/>
            </w:tcBorders>
            <w:shd w:val="clear" w:color="auto" w:fill="auto"/>
            <w:noWrap/>
            <w:hideMark/>
          </w:tcPr>
          <w:p w14:paraId="51470E0D"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5.192</w:t>
            </w:r>
          </w:p>
        </w:tc>
        <w:tc>
          <w:tcPr>
            <w:tcW w:w="1206" w:type="dxa"/>
            <w:tcBorders>
              <w:top w:val="nil"/>
              <w:left w:val="nil"/>
              <w:bottom w:val="single" w:sz="4" w:space="0" w:color="auto"/>
              <w:right w:val="single" w:sz="4" w:space="0" w:color="auto"/>
            </w:tcBorders>
            <w:shd w:val="clear" w:color="auto" w:fill="auto"/>
            <w:noWrap/>
            <w:hideMark/>
          </w:tcPr>
          <w:p w14:paraId="2DF2F2A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1.501</w:t>
            </w:r>
          </w:p>
        </w:tc>
        <w:tc>
          <w:tcPr>
            <w:tcW w:w="1206" w:type="dxa"/>
            <w:tcBorders>
              <w:top w:val="nil"/>
              <w:left w:val="nil"/>
              <w:bottom w:val="single" w:sz="4" w:space="0" w:color="auto"/>
              <w:right w:val="single" w:sz="4" w:space="0" w:color="auto"/>
            </w:tcBorders>
            <w:shd w:val="clear" w:color="auto" w:fill="auto"/>
            <w:noWrap/>
            <w:hideMark/>
          </w:tcPr>
          <w:p w14:paraId="5C54842E"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5.974</w:t>
            </w:r>
          </w:p>
        </w:tc>
        <w:tc>
          <w:tcPr>
            <w:tcW w:w="1206" w:type="dxa"/>
            <w:tcBorders>
              <w:top w:val="nil"/>
              <w:left w:val="nil"/>
              <w:bottom w:val="single" w:sz="4" w:space="0" w:color="auto"/>
              <w:right w:val="single" w:sz="4" w:space="0" w:color="auto"/>
            </w:tcBorders>
            <w:shd w:val="clear" w:color="auto" w:fill="auto"/>
            <w:noWrap/>
            <w:hideMark/>
          </w:tcPr>
          <w:p w14:paraId="315FAE6E"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4.590</w:t>
            </w:r>
          </w:p>
        </w:tc>
        <w:tc>
          <w:tcPr>
            <w:tcW w:w="1206" w:type="dxa"/>
            <w:tcBorders>
              <w:top w:val="nil"/>
              <w:left w:val="nil"/>
              <w:bottom w:val="single" w:sz="4" w:space="0" w:color="auto"/>
              <w:right w:val="single" w:sz="4" w:space="0" w:color="auto"/>
            </w:tcBorders>
            <w:shd w:val="clear" w:color="auto" w:fill="auto"/>
            <w:noWrap/>
            <w:hideMark/>
          </w:tcPr>
          <w:p w14:paraId="3EB38402"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0.871</w:t>
            </w:r>
          </w:p>
        </w:tc>
      </w:tr>
      <w:tr w:rsidR="00E72D22" w:rsidRPr="00686342" w14:paraId="32650F39"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215BA534"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3</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53DD8984"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2.724</w:t>
            </w:r>
          </w:p>
        </w:tc>
        <w:tc>
          <w:tcPr>
            <w:tcW w:w="1206" w:type="dxa"/>
            <w:tcBorders>
              <w:top w:val="nil"/>
              <w:left w:val="nil"/>
              <w:bottom w:val="single" w:sz="4" w:space="0" w:color="auto"/>
              <w:right w:val="single" w:sz="4" w:space="0" w:color="auto"/>
            </w:tcBorders>
            <w:shd w:val="clear" w:color="auto" w:fill="auto"/>
            <w:noWrap/>
            <w:hideMark/>
          </w:tcPr>
          <w:p w14:paraId="74F16DA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2.718</w:t>
            </w:r>
          </w:p>
        </w:tc>
        <w:tc>
          <w:tcPr>
            <w:tcW w:w="1206" w:type="dxa"/>
            <w:tcBorders>
              <w:top w:val="nil"/>
              <w:left w:val="nil"/>
              <w:bottom w:val="single" w:sz="4" w:space="0" w:color="auto"/>
              <w:right w:val="single" w:sz="4" w:space="0" w:color="auto"/>
            </w:tcBorders>
            <w:shd w:val="clear" w:color="auto" w:fill="auto"/>
            <w:noWrap/>
            <w:hideMark/>
          </w:tcPr>
          <w:p w14:paraId="6D09BF84"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4.273</w:t>
            </w:r>
          </w:p>
        </w:tc>
        <w:tc>
          <w:tcPr>
            <w:tcW w:w="1206" w:type="dxa"/>
            <w:tcBorders>
              <w:top w:val="nil"/>
              <w:left w:val="nil"/>
              <w:bottom w:val="single" w:sz="4" w:space="0" w:color="auto"/>
              <w:right w:val="single" w:sz="4" w:space="0" w:color="auto"/>
            </w:tcBorders>
            <w:shd w:val="clear" w:color="auto" w:fill="auto"/>
            <w:noWrap/>
            <w:hideMark/>
          </w:tcPr>
          <w:p w14:paraId="2A052F5A"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1.652</w:t>
            </w:r>
          </w:p>
        </w:tc>
        <w:tc>
          <w:tcPr>
            <w:tcW w:w="1206" w:type="dxa"/>
            <w:tcBorders>
              <w:top w:val="nil"/>
              <w:left w:val="nil"/>
              <w:bottom w:val="single" w:sz="4" w:space="0" w:color="auto"/>
              <w:right w:val="single" w:sz="4" w:space="0" w:color="auto"/>
            </w:tcBorders>
            <w:shd w:val="clear" w:color="auto" w:fill="auto"/>
            <w:noWrap/>
            <w:hideMark/>
          </w:tcPr>
          <w:p w14:paraId="23F6680A"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4.321</w:t>
            </w:r>
          </w:p>
        </w:tc>
        <w:tc>
          <w:tcPr>
            <w:tcW w:w="1206" w:type="dxa"/>
            <w:tcBorders>
              <w:top w:val="nil"/>
              <w:left w:val="nil"/>
              <w:bottom w:val="single" w:sz="4" w:space="0" w:color="auto"/>
              <w:right w:val="single" w:sz="4" w:space="0" w:color="auto"/>
            </w:tcBorders>
            <w:shd w:val="clear" w:color="auto" w:fill="auto"/>
            <w:noWrap/>
            <w:hideMark/>
          </w:tcPr>
          <w:p w14:paraId="3F020107"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3.382</w:t>
            </w:r>
          </w:p>
        </w:tc>
        <w:tc>
          <w:tcPr>
            <w:tcW w:w="1206" w:type="dxa"/>
            <w:tcBorders>
              <w:top w:val="nil"/>
              <w:left w:val="nil"/>
              <w:bottom w:val="single" w:sz="4" w:space="0" w:color="auto"/>
              <w:right w:val="single" w:sz="4" w:space="0" w:color="auto"/>
            </w:tcBorders>
            <w:shd w:val="clear" w:color="auto" w:fill="auto"/>
            <w:noWrap/>
            <w:hideMark/>
          </w:tcPr>
          <w:p w14:paraId="4AEE48A0"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1.294</w:t>
            </w:r>
          </w:p>
        </w:tc>
      </w:tr>
      <w:tr w:rsidR="00E72D22" w:rsidRPr="00686342" w14:paraId="52F38D5E"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6A05C32A"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5</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7A1D0AB4"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2.736</w:t>
            </w:r>
          </w:p>
        </w:tc>
        <w:tc>
          <w:tcPr>
            <w:tcW w:w="1206" w:type="dxa"/>
            <w:tcBorders>
              <w:top w:val="nil"/>
              <w:left w:val="nil"/>
              <w:bottom w:val="single" w:sz="4" w:space="0" w:color="auto"/>
              <w:right w:val="single" w:sz="4" w:space="0" w:color="auto"/>
            </w:tcBorders>
            <w:shd w:val="clear" w:color="auto" w:fill="auto"/>
            <w:noWrap/>
            <w:hideMark/>
          </w:tcPr>
          <w:p w14:paraId="4730A389"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1.944</w:t>
            </w:r>
          </w:p>
        </w:tc>
        <w:tc>
          <w:tcPr>
            <w:tcW w:w="1206" w:type="dxa"/>
            <w:tcBorders>
              <w:top w:val="nil"/>
              <w:left w:val="nil"/>
              <w:bottom w:val="single" w:sz="4" w:space="0" w:color="auto"/>
              <w:right w:val="single" w:sz="4" w:space="0" w:color="auto"/>
            </w:tcBorders>
            <w:shd w:val="clear" w:color="auto" w:fill="auto"/>
            <w:noWrap/>
            <w:hideMark/>
          </w:tcPr>
          <w:p w14:paraId="2FFE9A42"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2.283</w:t>
            </w:r>
          </w:p>
        </w:tc>
        <w:tc>
          <w:tcPr>
            <w:tcW w:w="1206" w:type="dxa"/>
            <w:tcBorders>
              <w:top w:val="nil"/>
              <w:left w:val="nil"/>
              <w:bottom w:val="single" w:sz="4" w:space="0" w:color="auto"/>
              <w:right w:val="single" w:sz="4" w:space="0" w:color="auto"/>
            </w:tcBorders>
            <w:shd w:val="clear" w:color="auto" w:fill="auto"/>
            <w:noWrap/>
            <w:hideMark/>
          </w:tcPr>
          <w:p w14:paraId="5570A77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3.511</w:t>
            </w:r>
          </w:p>
        </w:tc>
        <w:tc>
          <w:tcPr>
            <w:tcW w:w="1206" w:type="dxa"/>
            <w:tcBorders>
              <w:top w:val="nil"/>
              <w:left w:val="nil"/>
              <w:bottom w:val="single" w:sz="4" w:space="0" w:color="auto"/>
              <w:right w:val="single" w:sz="4" w:space="0" w:color="auto"/>
            </w:tcBorders>
            <w:shd w:val="clear" w:color="auto" w:fill="auto"/>
            <w:noWrap/>
            <w:hideMark/>
          </w:tcPr>
          <w:p w14:paraId="5DD6A4F4"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3.863</w:t>
            </w:r>
          </w:p>
        </w:tc>
        <w:tc>
          <w:tcPr>
            <w:tcW w:w="1206" w:type="dxa"/>
            <w:tcBorders>
              <w:top w:val="nil"/>
              <w:left w:val="nil"/>
              <w:bottom w:val="single" w:sz="4" w:space="0" w:color="auto"/>
              <w:right w:val="single" w:sz="4" w:space="0" w:color="auto"/>
            </w:tcBorders>
            <w:shd w:val="clear" w:color="auto" w:fill="auto"/>
            <w:noWrap/>
            <w:hideMark/>
          </w:tcPr>
          <w:p w14:paraId="0E82FB1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1.683</w:t>
            </w:r>
          </w:p>
        </w:tc>
        <w:tc>
          <w:tcPr>
            <w:tcW w:w="1206" w:type="dxa"/>
            <w:tcBorders>
              <w:top w:val="nil"/>
              <w:left w:val="nil"/>
              <w:bottom w:val="single" w:sz="4" w:space="0" w:color="auto"/>
              <w:right w:val="single" w:sz="4" w:space="0" w:color="auto"/>
            </w:tcBorders>
            <w:shd w:val="clear" w:color="auto" w:fill="auto"/>
            <w:noWrap/>
            <w:hideMark/>
          </w:tcPr>
          <w:p w14:paraId="51E82C2D"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1.224</w:t>
            </w:r>
          </w:p>
        </w:tc>
      </w:tr>
      <w:tr w:rsidR="00E72D22" w:rsidRPr="00686342" w14:paraId="41F880DA"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648332E0"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9</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1843B284"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3.073</w:t>
            </w:r>
          </w:p>
        </w:tc>
        <w:tc>
          <w:tcPr>
            <w:tcW w:w="1206" w:type="dxa"/>
            <w:tcBorders>
              <w:top w:val="nil"/>
              <w:left w:val="nil"/>
              <w:bottom w:val="single" w:sz="4" w:space="0" w:color="auto"/>
              <w:right w:val="single" w:sz="4" w:space="0" w:color="auto"/>
            </w:tcBorders>
            <w:shd w:val="clear" w:color="auto" w:fill="auto"/>
            <w:noWrap/>
            <w:hideMark/>
          </w:tcPr>
          <w:p w14:paraId="78241E15"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2.283</w:t>
            </w:r>
          </w:p>
        </w:tc>
        <w:tc>
          <w:tcPr>
            <w:tcW w:w="1206" w:type="dxa"/>
            <w:tcBorders>
              <w:top w:val="nil"/>
              <w:left w:val="nil"/>
              <w:bottom w:val="single" w:sz="4" w:space="0" w:color="auto"/>
              <w:right w:val="single" w:sz="4" w:space="0" w:color="auto"/>
            </w:tcBorders>
            <w:shd w:val="clear" w:color="auto" w:fill="auto"/>
            <w:noWrap/>
            <w:hideMark/>
          </w:tcPr>
          <w:p w14:paraId="1CA30B4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2.245</w:t>
            </w:r>
          </w:p>
        </w:tc>
        <w:tc>
          <w:tcPr>
            <w:tcW w:w="1206" w:type="dxa"/>
            <w:tcBorders>
              <w:top w:val="nil"/>
              <w:left w:val="nil"/>
              <w:bottom w:val="single" w:sz="4" w:space="0" w:color="auto"/>
              <w:right w:val="single" w:sz="4" w:space="0" w:color="auto"/>
            </w:tcBorders>
            <w:shd w:val="clear" w:color="auto" w:fill="auto"/>
            <w:noWrap/>
            <w:hideMark/>
          </w:tcPr>
          <w:p w14:paraId="35F59CF5"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4.02</w:t>
            </w:r>
          </w:p>
        </w:tc>
        <w:tc>
          <w:tcPr>
            <w:tcW w:w="1206" w:type="dxa"/>
            <w:tcBorders>
              <w:top w:val="nil"/>
              <w:left w:val="nil"/>
              <w:bottom w:val="single" w:sz="4" w:space="0" w:color="auto"/>
              <w:right w:val="single" w:sz="4" w:space="0" w:color="auto"/>
            </w:tcBorders>
            <w:shd w:val="clear" w:color="auto" w:fill="auto"/>
            <w:noWrap/>
            <w:hideMark/>
          </w:tcPr>
          <w:p w14:paraId="2A9332E1"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4.394</w:t>
            </w:r>
          </w:p>
        </w:tc>
        <w:tc>
          <w:tcPr>
            <w:tcW w:w="1206" w:type="dxa"/>
            <w:tcBorders>
              <w:top w:val="nil"/>
              <w:left w:val="nil"/>
              <w:bottom w:val="single" w:sz="4" w:space="0" w:color="auto"/>
              <w:right w:val="single" w:sz="4" w:space="0" w:color="auto"/>
            </w:tcBorders>
            <w:shd w:val="clear" w:color="auto" w:fill="auto"/>
            <w:noWrap/>
            <w:hideMark/>
          </w:tcPr>
          <w:p w14:paraId="6C13AD57"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3.244</w:t>
            </w:r>
          </w:p>
        </w:tc>
        <w:tc>
          <w:tcPr>
            <w:tcW w:w="1206" w:type="dxa"/>
            <w:tcBorders>
              <w:top w:val="nil"/>
              <w:left w:val="nil"/>
              <w:bottom w:val="single" w:sz="4" w:space="0" w:color="auto"/>
              <w:right w:val="single" w:sz="4" w:space="0" w:color="auto"/>
            </w:tcBorders>
            <w:shd w:val="clear" w:color="auto" w:fill="auto"/>
            <w:noWrap/>
            <w:hideMark/>
          </w:tcPr>
          <w:p w14:paraId="49EDC702"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3.436</w:t>
            </w:r>
          </w:p>
        </w:tc>
      </w:tr>
      <w:tr w:rsidR="00E72D22" w:rsidRPr="00686342" w14:paraId="1578D486"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7573FEF6"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12</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7E09266A"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1.47</w:t>
            </w:r>
          </w:p>
        </w:tc>
        <w:tc>
          <w:tcPr>
            <w:tcW w:w="1206" w:type="dxa"/>
            <w:tcBorders>
              <w:top w:val="nil"/>
              <w:left w:val="nil"/>
              <w:bottom w:val="single" w:sz="4" w:space="0" w:color="auto"/>
              <w:right w:val="single" w:sz="4" w:space="0" w:color="auto"/>
            </w:tcBorders>
            <w:shd w:val="clear" w:color="auto" w:fill="auto"/>
            <w:noWrap/>
            <w:hideMark/>
          </w:tcPr>
          <w:p w14:paraId="4013A4D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1.46</w:t>
            </w:r>
          </w:p>
        </w:tc>
        <w:tc>
          <w:tcPr>
            <w:tcW w:w="1206" w:type="dxa"/>
            <w:tcBorders>
              <w:top w:val="nil"/>
              <w:left w:val="nil"/>
              <w:bottom w:val="single" w:sz="4" w:space="0" w:color="auto"/>
              <w:right w:val="single" w:sz="4" w:space="0" w:color="auto"/>
            </w:tcBorders>
            <w:shd w:val="clear" w:color="auto" w:fill="auto"/>
            <w:noWrap/>
            <w:hideMark/>
          </w:tcPr>
          <w:p w14:paraId="4CA8DC4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1.757</w:t>
            </w:r>
          </w:p>
        </w:tc>
        <w:tc>
          <w:tcPr>
            <w:tcW w:w="1206" w:type="dxa"/>
            <w:tcBorders>
              <w:top w:val="nil"/>
              <w:left w:val="nil"/>
              <w:bottom w:val="single" w:sz="4" w:space="0" w:color="auto"/>
              <w:right w:val="single" w:sz="4" w:space="0" w:color="auto"/>
            </w:tcBorders>
            <w:shd w:val="clear" w:color="auto" w:fill="auto"/>
            <w:noWrap/>
            <w:hideMark/>
          </w:tcPr>
          <w:p w14:paraId="05182EE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1.225</w:t>
            </w:r>
          </w:p>
        </w:tc>
        <w:tc>
          <w:tcPr>
            <w:tcW w:w="1206" w:type="dxa"/>
            <w:tcBorders>
              <w:top w:val="nil"/>
              <w:left w:val="nil"/>
              <w:bottom w:val="single" w:sz="4" w:space="0" w:color="auto"/>
              <w:right w:val="single" w:sz="4" w:space="0" w:color="auto"/>
            </w:tcBorders>
            <w:shd w:val="clear" w:color="auto" w:fill="auto"/>
            <w:noWrap/>
            <w:hideMark/>
          </w:tcPr>
          <w:p w14:paraId="0BCCC903"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4.031</w:t>
            </w:r>
          </w:p>
        </w:tc>
        <w:tc>
          <w:tcPr>
            <w:tcW w:w="1206" w:type="dxa"/>
            <w:tcBorders>
              <w:top w:val="nil"/>
              <w:left w:val="nil"/>
              <w:bottom w:val="single" w:sz="4" w:space="0" w:color="auto"/>
              <w:right w:val="single" w:sz="4" w:space="0" w:color="auto"/>
            </w:tcBorders>
            <w:shd w:val="clear" w:color="auto" w:fill="auto"/>
            <w:noWrap/>
            <w:hideMark/>
          </w:tcPr>
          <w:p w14:paraId="4A48312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2.434</w:t>
            </w:r>
          </w:p>
        </w:tc>
        <w:tc>
          <w:tcPr>
            <w:tcW w:w="1206" w:type="dxa"/>
            <w:tcBorders>
              <w:top w:val="nil"/>
              <w:left w:val="nil"/>
              <w:bottom w:val="single" w:sz="4" w:space="0" w:color="auto"/>
              <w:right w:val="single" w:sz="4" w:space="0" w:color="auto"/>
            </w:tcBorders>
            <w:shd w:val="clear" w:color="auto" w:fill="auto"/>
            <w:noWrap/>
            <w:hideMark/>
          </w:tcPr>
          <w:p w14:paraId="4E93C1A6"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3.439</w:t>
            </w:r>
          </w:p>
        </w:tc>
      </w:tr>
      <w:tr w:rsidR="00E72D22" w:rsidRPr="00686342" w14:paraId="5A27651A"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577DDCA3"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24</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12864FC1"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2.028</w:t>
            </w:r>
          </w:p>
        </w:tc>
        <w:tc>
          <w:tcPr>
            <w:tcW w:w="1206" w:type="dxa"/>
            <w:tcBorders>
              <w:top w:val="nil"/>
              <w:left w:val="nil"/>
              <w:bottom w:val="single" w:sz="4" w:space="0" w:color="auto"/>
              <w:right w:val="single" w:sz="4" w:space="0" w:color="auto"/>
            </w:tcBorders>
            <w:shd w:val="clear" w:color="auto" w:fill="auto"/>
            <w:noWrap/>
            <w:hideMark/>
          </w:tcPr>
          <w:p w14:paraId="45AE603A"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0.712</w:t>
            </w:r>
          </w:p>
        </w:tc>
        <w:tc>
          <w:tcPr>
            <w:tcW w:w="1206" w:type="dxa"/>
            <w:tcBorders>
              <w:top w:val="nil"/>
              <w:left w:val="nil"/>
              <w:bottom w:val="single" w:sz="4" w:space="0" w:color="auto"/>
              <w:right w:val="single" w:sz="4" w:space="0" w:color="auto"/>
            </w:tcBorders>
            <w:shd w:val="clear" w:color="auto" w:fill="auto"/>
            <w:noWrap/>
            <w:hideMark/>
          </w:tcPr>
          <w:p w14:paraId="4DAE64FD"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1.298</w:t>
            </w:r>
          </w:p>
        </w:tc>
        <w:tc>
          <w:tcPr>
            <w:tcW w:w="1206" w:type="dxa"/>
            <w:tcBorders>
              <w:top w:val="nil"/>
              <w:left w:val="nil"/>
              <w:bottom w:val="single" w:sz="4" w:space="0" w:color="auto"/>
              <w:right w:val="single" w:sz="4" w:space="0" w:color="auto"/>
            </w:tcBorders>
            <w:shd w:val="clear" w:color="auto" w:fill="auto"/>
            <w:noWrap/>
            <w:hideMark/>
          </w:tcPr>
          <w:p w14:paraId="36652889"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1.809</w:t>
            </w:r>
          </w:p>
        </w:tc>
        <w:tc>
          <w:tcPr>
            <w:tcW w:w="1206" w:type="dxa"/>
            <w:tcBorders>
              <w:top w:val="nil"/>
              <w:left w:val="nil"/>
              <w:bottom w:val="single" w:sz="4" w:space="0" w:color="auto"/>
              <w:right w:val="single" w:sz="4" w:space="0" w:color="auto"/>
            </w:tcBorders>
            <w:shd w:val="clear" w:color="auto" w:fill="auto"/>
            <w:noWrap/>
            <w:hideMark/>
          </w:tcPr>
          <w:p w14:paraId="61D0D573"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1.901</w:t>
            </w:r>
          </w:p>
        </w:tc>
        <w:tc>
          <w:tcPr>
            <w:tcW w:w="1206" w:type="dxa"/>
            <w:tcBorders>
              <w:top w:val="nil"/>
              <w:left w:val="nil"/>
              <w:bottom w:val="single" w:sz="4" w:space="0" w:color="auto"/>
              <w:right w:val="single" w:sz="4" w:space="0" w:color="auto"/>
            </w:tcBorders>
            <w:shd w:val="clear" w:color="auto" w:fill="auto"/>
            <w:noWrap/>
            <w:hideMark/>
          </w:tcPr>
          <w:p w14:paraId="23999A22"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0.771</w:t>
            </w:r>
          </w:p>
        </w:tc>
        <w:tc>
          <w:tcPr>
            <w:tcW w:w="1206" w:type="dxa"/>
            <w:tcBorders>
              <w:top w:val="nil"/>
              <w:left w:val="nil"/>
              <w:bottom w:val="single" w:sz="4" w:space="0" w:color="auto"/>
              <w:right w:val="single" w:sz="4" w:space="0" w:color="auto"/>
            </w:tcBorders>
            <w:shd w:val="clear" w:color="auto" w:fill="auto"/>
            <w:noWrap/>
            <w:hideMark/>
          </w:tcPr>
          <w:p w14:paraId="56BADFC5"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1.51</w:t>
            </w:r>
          </w:p>
        </w:tc>
      </w:tr>
      <w:tr w:rsidR="00E72D22" w:rsidRPr="00686342" w14:paraId="5127E292"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345E7CC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lastRenderedPageBreak/>
              <w:t>36</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27E67C99"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1.365</w:t>
            </w:r>
          </w:p>
        </w:tc>
        <w:tc>
          <w:tcPr>
            <w:tcW w:w="1206" w:type="dxa"/>
            <w:tcBorders>
              <w:top w:val="nil"/>
              <w:left w:val="nil"/>
              <w:bottom w:val="single" w:sz="4" w:space="0" w:color="auto"/>
              <w:right w:val="single" w:sz="4" w:space="0" w:color="auto"/>
            </w:tcBorders>
            <w:shd w:val="clear" w:color="auto" w:fill="auto"/>
            <w:noWrap/>
            <w:hideMark/>
          </w:tcPr>
          <w:p w14:paraId="5046AEEE"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0.379</w:t>
            </w:r>
          </w:p>
        </w:tc>
        <w:tc>
          <w:tcPr>
            <w:tcW w:w="1206" w:type="dxa"/>
            <w:tcBorders>
              <w:top w:val="nil"/>
              <w:left w:val="nil"/>
              <w:bottom w:val="single" w:sz="4" w:space="0" w:color="auto"/>
              <w:right w:val="single" w:sz="4" w:space="0" w:color="auto"/>
            </w:tcBorders>
            <w:shd w:val="clear" w:color="auto" w:fill="auto"/>
            <w:noWrap/>
            <w:hideMark/>
          </w:tcPr>
          <w:p w14:paraId="42B1C6E3"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1.211</w:t>
            </w:r>
          </w:p>
        </w:tc>
        <w:tc>
          <w:tcPr>
            <w:tcW w:w="1206" w:type="dxa"/>
            <w:tcBorders>
              <w:top w:val="nil"/>
              <w:left w:val="nil"/>
              <w:bottom w:val="single" w:sz="4" w:space="0" w:color="auto"/>
              <w:right w:val="single" w:sz="4" w:space="0" w:color="auto"/>
            </w:tcBorders>
            <w:shd w:val="clear" w:color="auto" w:fill="auto"/>
            <w:noWrap/>
            <w:hideMark/>
          </w:tcPr>
          <w:p w14:paraId="3927D7EB"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1.544</w:t>
            </w:r>
          </w:p>
        </w:tc>
        <w:tc>
          <w:tcPr>
            <w:tcW w:w="1206" w:type="dxa"/>
            <w:tcBorders>
              <w:top w:val="nil"/>
              <w:left w:val="nil"/>
              <w:bottom w:val="single" w:sz="4" w:space="0" w:color="auto"/>
              <w:right w:val="single" w:sz="4" w:space="0" w:color="auto"/>
            </w:tcBorders>
            <w:shd w:val="clear" w:color="auto" w:fill="auto"/>
            <w:noWrap/>
            <w:hideMark/>
          </w:tcPr>
          <w:p w14:paraId="489329F6"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1.752</w:t>
            </w:r>
          </w:p>
        </w:tc>
        <w:tc>
          <w:tcPr>
            <w:tcW w:w="1206" w:type="dxa"/>
            <w:tcBorders>
              <w:top w:val="nil"/>
              <w:left w:val="nil"/>
              <w:bottom w:val="single" w:sz="4" w:space="0" w:color="auto"/>
              <w:right w:val="single" w:sz="4" w:space="0" w:color="auto"/>
            </w:tcBorders>
            <w:shd w:val="clear" w:color="auto" w:fill="auto"/>
            <w:noWrap/>
            <w:hideMark/>
          </w:tcPr>
          <w:p w14:paraId="50BDA92B"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0.662</w:t>
            </w:r>
          </w:p>
        </w:tc>
        <w:tc>
          <w:tcPr>
            <w:tcW w:w="1206" w:type="dxa"/>
            <w:tcBorders>
              <w:top w:val="nil"/>
              <w:left w:val="nil"/>
              <w:bottom w:val="single" w:sz="4" w:space="0" w:color="auto"/>
              <w:right w:val="single" w:sz="4" w:space="0" w:color="auto"/>
            </w:tcBorders>
            <w:shd w:val="clear" w:color="auto" w:fill="auto"/>
            <w:noWrap/>
            <w:hideMark/>
          </w:tcPr>
          <w:p w14:paraId="170FB88E"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1.533</w:t>
            </w:r>
          </w:p>
        </w:tc>
      </w:tr>
      <w:tr w:rsidR="00E72D22" w:rsidRPr="00686342" w14:paraId="32EE762D"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022BE3B8"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48</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68CBB3CD"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1.104</w:t>
            </w:r>
          </w:p>
        </w:tc>
        <w:tc>
          <w:tcPr>
            <w:tcW w:w="1206" w:type="dxa"/>
            <w:tcBorders>
              <w:top w:val="nil"/>
              <w:left w:val="nil"/>
              <w:bottom w:val="single" w:sz="4" w:space="0" w:color="auto"/>
              <w:right w:val="single" w:sz="4" w:space="0" w:color="auto"/>
            </w:tcBorders>
            <w:shd w:val="clear" w:color="auto" w:fill="auto"/>
            <w:noWrap/>
            <w:hideMark/>
          </w:tcPr>
          <w:p w14:paraId="69BDB4E3"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0.319</w:t>
            </w:r>
          </w:p>
        </w:tc>
        <w:tc>
          <w:tcPr>
            <w:tcW w:w="1206" w:type="dxa"/>
            <w:tcBorders>
              <w:top w:val="nil"/>
              <w:left w:val="nil"/>
              <w:bottom w:val="single" w:sz="4" w:space="0" w:color="auto"/>
              <w:right w:val="single" w:sz="4" w:space="0" w:color="auto"/>
            </w:tcBorders>
            <w:shd w:val="clear" w:color="auto" w:fill="auto"/>
            <w:noWrap/>
            <w:hideMark/>
          </w:tcPr>
          <w:p w14:paraId="2DD14B26"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0.703</w:t>
            </w:r>
          </w:p>
        </w:tc>
        <w:tc>
          <w:tcPr>
            <w:tcW w:w="1206" w:type="dxa"/>
            <w:tcBorders>
              <w:top w:val="nil"/>
              <w:left w:val="nil"/>
              <w:bottom w:val="single" w:sz="4" w:space="0" w:color="auto"/>
              <w:right w:val="single" w:sz="4" w:space="0" w:color="auto"/>
            </w:tcBorders>
            <w:shd w:val="clear" w:color="auto" w:fill="auto"/>
            <w:noWrap/>
            <w:hideMark/>
          </w:tcPr>
          <w:p w14:paraId="513CACB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0.969</w:t>
            </w:r>
          </w:p>
        </w:tc>
        <w:tc>
          <w:tcPr>
            <w:tcW w:w="1206" w:type="dxa"/>
            <w:tcBorders>
              <w:top w:val="nil"/>
              <w:left w:val="nil"/>
              <w:bottom w:val="single" w:sz="4" w:space="0" w:color="auto"/>
              <w:right w:val="single" w:sz="4" w:space="0" w:color="auto"/>
            </w:tcBorders>
            <w:shd w:val="clear" w:color="auto" w:fill="auto"/>
            <w:noWrap/>
            <w:hideMark/>
          </w:tcPr>
          <w:p w14:paraId="1FBC0137"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0.624</w:t>
            </w:r>
          </w:p>
        </w:tc>
        <w:tc>
          <w:tcPr>
            <w:tcW w:w="1206" w:type="dxa"/>
            <w:tcBorders>
              <w:top w:val="nil"/>
              <w:left w:val="nil"/>
              <w:bottom w:val="single" w:sz="4" w:space="0" w:color="auto"/>
              <w:right w:val="single" w:sz="4" w:space="0" w:color="auto"/>
            </w:tcBorders>
            <w:shd w:val="clear" w:color="auto" w:fill="auto"/>
            <w:noWrap/>
            <w:hideMark/>
          </w:tcPr>
          <w:p w14:paraId="0A876F0E"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0.594</w:t>
            </w:r>
          </w:p>
        </w:tc>
        <w:tc>
          <w:tcPr>
            <w:tcW w:w="1206" w:type="dxa"/>
            <w:tcBorders>
              <w:top w:val="nil"/>
              <w:left w:val="nil"/>
              <w:bottom w:val="single" w:sz="4" w:space="0" w:color="auto"/>
              <w:right w:val="single" w:sz="4" w:space="0" w:color="auto"/>
            </w:tcBorders>
            <w:shd w:val="clear" w:color="auto" w:fill="auto"/>
            <w:noWrap/>
            <w:hideMark/>
          </w:tcPr>
          <w:p w14:paraId="08BC17E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0.446</w:t>
            </w:r>
          </w:p>
        </w:tc>
      </w:tr>
      <w:tr w:rsidR="00E72D22" w:rsidRPr="00686342" w14:paraId="56FD62A9"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01387418"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60</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6DCA64BA"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1.106</w:t>
            </w:r>
          </w:p>
        </w:tc>
        <w:tc>
          <w:tcPr>
            <w:tcW w:w="1206" w:type="dxa"/>
            <w:tcBorders>
              <w:top w:val="nil"/>
              <w:left w:val="nil"/>
              <w:bottom w:val="single" w:sz="4" w:space="0" w:color="auto"/>
              <w:right w:val="single" w:sz="4" w:space="0" w:color="auto"/>
            </w:tcBorders>
            <w:shd w:val="clear" w:color="auto" w:fill="auto"/>
            <w:noWrap/>
            <w:hideMark/>
          </w:tcPr>
          <w:p w14:paraId="088733A1"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0.205</w:t>
            </w:r>
          </w:p>
        </w:tc>
        <w:tc>
          <w:tcPr>
            <w:tcW w:w="1206" w:type="dxa"/>
            <w:tcBorders>
              <w:top w:val="nil"/>
              <w:left w:val="nil"/>
              <w:bottom w:val="single" w:sz="4" w:space="0" w:color="auto"/>
              <w:right w:val="single" w:sz="4" w:space="0" w:color="auto"/>
            </w:tcBorders>
            <w:shd w:val="clear" w:color="auto" w:fill="auto"/>
            <w:noWrap/>
            <w:hideMark/>
          </w:tcPr>
          <w:p w14:paraId="45D45079"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0.841</w:t>
            </w:r>
          </w:p>
        </w:tc>
        <w:tc>
          <w:tcPr>
            <w:tcW w:w="1206" w:type="dxa"/>
            <w:tcBorders>
              <w:top w:val="nil"/>
              <w:left w:val="nil"/>
              <w:bottom w:val="single" w:sz="4" w:space="0" w:color="auto"/>
              <w:right w:val="single" w:sz="4" w:space="0" w:color="auto"/>
            </w:tcBorders>
            <w:shd w:val="clear" w:color="auto" w:fill="auto"/>
            <w:noWrap/>
            <w:hideMark/>
          </w:tcPr>
          <w:p w14:paraId="7D201981"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0.954</w:t>
            </w:r>
          </w:p>
        </w:tc>
        <w:tc>
          <w:tcPr>
            <w:tcW w:w="1206" w:type="dxa"/>
            <w:tcBorders>
              <w:top w:val="nil"/>
              <w:left w:val="nil"/>
              <w:bottom w:val="single" w:sz="4" w:space="0" w:color="auto"/>
              <w:right w:val="single" w:sz="4" w:space="0" w:color="auto"/>
            </w:tcBorders>
            <w:shd w:val="clear" w:color="auto" w:fill="auto"/>
            <w:noWrap/>
            <w:hideMark/>
          </w:tcPr>
          <w:p w14:paraId="537F6B1D"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0.521</w:t>
            </w:r>
          </w:p>
        </w:tc>
        <w:tc>
          <w:tcPr>
            <w:tcW w:w="1206" w:type="dxa"/>
            <w:tcBorders>
              <w:top w:val="nil"/>
              <w:left w:val="nil"/>
              <w:bottom w:val="single" w:sz="4" w:space="0" w:color="auto"/>
              <w:right w:val="single" w:sz="4" w:space="0" w:color="auto"/>
            </w:tcBorders>
            <w:shd w:val="clear" w:color="auto" w:fill="auto"/>
            <w:noWrap/>
            <w:hideMark/>
          </w:tcPr>
          <w:p w14:paraId="5A3D1E1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0.466</w:t>
            </w:r>
          </w:p>
        </w:tc>
        <w:tc>
          <w:tcPr>
            <w:tcW w:w="1206" w:type="dxa"/>
            <w:tcBorders>
              <w:top w:val="nil"/>
              <w:left w:val="nil"/>
              <w:bottom w:val="single" w:sz="4" w:space="0" w:color="auto"/>
              <w:right w:val="single" w:sz="4" w:space="0" w:color="auto"/>
            </w:tcBorders>
            <w:shd w:val="clear" w:color="auto" w:fill="auto"/>
            <w:noWrap/>
            <w:hideMark/>
          </w:tcPr>
          <w:p w14:paraId="75B90B8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0.261</w:t>
            </w:r>
          </w:p>
        </w:tc>
      </w:tr>
      <w:tr w:rsidR="00E72D22" w:rsidRPr="00686342" w14:paraId="59C1DBF5"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51BED505"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72</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20FF02AD"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0.468</w:t>
            </w:r>
          </w:p>
        </w:tc>
        <w:tc>
          <w:tcPr>
            <w:tcW w:w="1206" w:type="dxa"/>
            <w:tcBorders>
              <w:top w:val="nil"/>
              <w:left w:val="nil"/>
              <w:bottom w:val="single" w:sz="4" w:space="0" w:color="auto"/>
              <w:right w:val="single" w:sz="4" w:space="0" w:color="auto"/>
            </w:tcBorders>
            <w:shd w:val="clear" w:color="auto" w:fill="auto"/>
            <w:noWrap/>
            <w:hideMark/>
          </w:tcPr>
          <w:p w14:paraId="721662DD"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0.172</w:t>
            </w:r>
          </w:p>
        </w:tc>
        <w:tc>
          <w:tcPr>
            <w:tcW w:w="1206" w:type="dxa"/>
            <w:tcBorders>
              <w:top w:val="nil"/>
              <w:left w:val="nil"/>
              <w:bottom w:val="single" w:sz="4" w:space="0" w:color="auto"/>
              <w:right w:val="single" w:sz="4" w:space="0" w:color="auto"/>
            </w:tcBorders>
            <w:shd w:val="clear" w:color="auto" w:fill="auto"/>
            <w:noWrap/>
            <w:hideMark/>
          </w:tcPr>
          <w:p w14:paraId="5FDBA514"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0.692</w:t>
            </w:r>
          </w:p>
        </w:tc>
        <w:tc>
          <w:tcPr>
            <w:tcW w:w="1206" w:type="dxa"/>
            <w:tcBorders>
              <w:top w:val="nil"/>
              <w:left w:val="nil"/>
              <w:bottom w:val="single" w:sz="4" w:space="0" w:color="auto"/>
              <w:right w:val="single" w:sz="4" w:space="0" w:color="auto"/>
            </w:tcBorders>
            <w:shd w:val="clear" w:color="auto" w:fill="auto"/>
            <w:noWrap/>
            <w:hideMark/>
          </w:tcPr>
          <w:p w14:paraId="0858E695"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0.312</w:t>
            </w:r>
          </w:p>
        </w:tc>
        <w:tc>
          <w:tcPr>
            <w:tcW w:w="1206" w:type="dxa"/>
            <w:tcBorders>
              <w:top w:val="nil"/>
              <w:left w:val="nil"/>
              <w:bottom w:val="single" w:sz="4" w:space="0" w:color="auto"/>
              <w:right w:val="single" w:sz="4" w:space="0" w:color="auto"/>
            </w:tcBorders>
            <w:shd w:val="clear" w:color="auto" w:fill="auto"/>
            <w:noWrap/>
            <w:hideMark/>
          </w:tcPr>
          <w:p w14:paraId="55928E56"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0.325</w:t>
            </w:r>
          </w:p>
        </w:tc>
        <w:tc>
          <w:tcPr>
            <w:tcW w:w="1206" w:type="dxa"/>
            <w:tcBorders>
              <w:top w:val="nil"/>
              <w:left w:val="nil"/>
              <w:bottom w:val="single" w:sz="4" w:space="0" w:color="auto"/>
              <w:right w:val="single" w:sz="4" w:space="0" w:color="auto"/>
            </w:tcBorders>
            <w:shd w:val="clear" w:color="auto" w:fill="auto"/>
            <w:noWrap/>
            <w:hideMark/>
          </w:tcPr>
          <w:p w14:paraId="726B5986"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0.362</w:t>
            </w:r>
          </w:p>
        </w:tc>
        <w:tc>
          <w:tcPr>
            <w:tcW w:w="1206" w:type="dxa"/>
            <w:tcBorders>
              <w:top w:val="nil"/>
              <w:left w:val="nil"/>
              <w:bottom w:val="single" w:sz="4" w:space="0" w:color="auto"/>
              <w:right w:val="single" w:sz="4" w:space="0" w:color="auto"/>
            </w:tcBorders>
            <w:shd w:val="clear" w:color="auto" w:fill="auto"/>
            <w:noWrap/>
            <w:hideMark/>
          </w:tcPr>
          <w:p w14:paraId="1B56532E"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w:t>
            </w:r>
            <w:r w:rsidR="007A3789">
              <w:rPr>
                <w:rFonts w:asciiTheme="minorEastAsia" w:eastAsiaTheme="minorEastAsia" w:hAnsiTheme="minorEastAsia"/>
                <w:sz w:val="22"/>
              </w:rPr>
              <w:t>1</w:t>
            </w:r>
            <w:r w:rsidRPr="00E72D22">
              <w:rPr>
                <w:rFonts w:asciiTheme="minorEastAsia" w:eastAsiaTheme="minorEastAsia" w:hAnsiTheme="minorEastAsia"/>
                <w:sz w:val="22"/>
              </w:rPr>
              <w:t>56</w:t>
            </w:r>
          </w:p>
        </w:tc>
      </w:tr>
      <w:tr w:rsidR="00E72D22" w:rsidRPr="00686342" w14:paraId="1B14A5D4"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7D203472"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96</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5788EF93"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0.334</w:t>
            </w:r>
          </w:p>
        </w:tc>
        <w:tc>
          <w:tcPr>
            <w:tcW w:w="1206" w:type="dxa"/>
            <w:tcBorders>
              <w:top w:val="nil"/>
              <w:left w:val="nil"/>
              <w:bottom w:val="single" w:sz="4" w:space="0" w:color="auto"/>
              <w:right w:val="single" w:sz="4" w:space="0" w:color="auto"/>
            </w:tcBorders>
            <w:shd w:val="clear" w:color="auto" w:fill="auto"/>
            <w:noWrap/>
            <w:hideMark/>
          </w:tcPr>
          <w:p w14:paraId="3B5BC57A"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0.205</w:t>
            </w:r>
          </w:p>
        </w:tc>
        <w:tc>
          <w:tcPr>
            <w:tcW w:w="1206" w:type="dxa"/>
            <w:tcBorders>
              <w:top w:val="nil"/>
              <w:left w:val="nil"/>
              <w:bottom w:val="single" w:sz="4" w:space="0" w:color="auto"/>
              <w:right w:val="single" w:sz="4" w:space="0" w:color="auto"/>
            </w:tcBorders>
            <w:shd w:val="clear" w:color="auto" w:fill="auto"/>
            <w:noWrap/>
            <w:hideMark/>
          </w:tcPr>
          <w:p w14:paraId="4AB3A273"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1.029</w:t>
            </w:r>
          </w:p>
        </w:tc>
        <w:tc>
          <w:tcPr>
            <w:tcW w:w="1206" w:type="dxa"/>
            <w:tcBorders>
              <w:top w:val="nil"/>
              <w:left w:val="nil"/>
              <w:bottom w:val="single" w:sz="4" w:space="0" w:color="auto"/>
              <w:right w:val="single" w:sz="4" w:space="0" w:color="auto"/>
            </w:tcBorders>
            <w:shd w:val="clear" w:color="auto" w:fill="auto"/>
            <w:noWrap/>
            <w:hideMark/>
          </w:tcPr>
          <w:p w14:paraId="686BFA67"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0.247</w:t>
            </w:r>
          </w:p>
        </w:tc>
        <w:tc>
          <w:tcPr>
            <w:tcW w:w="1206" w:type="dxa"/>
            <w:tcBorders>
              <w:top w:val="nil"/>
              <w:left w:val="nil"/>
              <w:bottom w:val="single" w:sz="4" w:space="0" w:color="auto"/>
              <w:right w:val="single" w:sz="4" w:space="0" w:color="auto"/>
            </w:tcBorders>
            <w:shd w:val="clear" w:color="auto" w:fill="auto"/>
            <w:noWrap/>
            <w:hideMark/>
          </w:tcPr>
          <w:p w14:paraId="11723F73"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0.158</w:t>
            </w:r>
          </w:p>
        </w:tc>
        <w:tc>
          <w:tcPr>
            <w:tcW w:w="1206" w:type="dxa"/>
            <w:tcBorders>
              <w:top w:val="nil"/>
              <w:left w:val="nil"/>
              <w:bottom w:val="single" w:sz="4" w:space="0" w:color="auto"/>
              <w:right w:val="single" w:sz="4" w:space="0" w:color="auto"/>
            </w:tcBorders>
            <w:shd w:val="clear" w:color="auto" w:fill="auto"/>
            <w:noWrap/>
            <w:hideMark/>
          </w:tcPr>
          <w:p w14:paraId="66F8E62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0.411</w:t>
            </w:r>
          </w:p>
        </w:tc>
        <w:tc>
          <w:tcPr>
            <w:tcW w:w="1206" w:type="dxa"/>
            <w:tcBorders>
              <w:top w:val="nil"/>
              <w:left w:val="nil"/>
              <w:bottom w:val="single" w:sz="4" w:space="0" w:color="auto"/>
              <w:right w:val="single" w:sz="4" w:space="0" w:color="auto"/>
            </w:tcBorders>
            <w:shd w:val="clear" w:color="auto" w:fill="auto"/>
            <w:noWrap/>
            <w:hideMark/>
          </w:tcPr>
          <w:p w14:paraId="75A376E2"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0.113</w:t>
            </w:r>
          </w:p>
        </w:tc>
      </w:tr>
      <w:tr w:rsidR="00E72D22" w:rsidRPr="00686342" w14:paraId="52F5D174" w14:textId="77777777" w:rsidTr="00E72D22">
        <w:trPr>
          <w:cantSplit/>
          <w:trHeight w:val="285"/>
          <w:tblHeader/>
          <w:jc w:val="center"/>
        </w:trPr>
        <w:tc>
          <w:tcPr>
            <w:tcW w:w="564" w:type="dxa"/>
            <w:tcBorders>
              <w:top w:val="nil"/>
              <w:left w:val="single" w:sz="4" w:space="0" w:color="auto"/>
              <w:bottom w:val="single" w:sz="4" w:space="0" w:color="auto"/>
              <w:right w:val="single" w:sz="4" w:space="0" w:color="auto"/>
            </w:tcBorders>
            <w:shd w:val="clear" w:color="auto" w:fill="auto"/>
            <w:noWrap/>
            <w:hideMark/>
          </w:tcPr>
          <w:p w14:paraId="022A74E2"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120</w:t>
            </w:r>
            <w:r w:rsidR="003756B2">
              <w:rPr>
                <w:rFonts w:asciiTheme="minorEastAsia" w:eastAsiaTheme="minorEastAsia" w:hAnsiTheme="minorEastAsia"/>
                <w:sz w:val="22"/>
              </w:rPr>
              <w:t>h</w:t>
            </w:r>
          </w:p>
        </w:tc>
        <w:tc>
          <w:tcPr>
            <w:tcW w:w="1206" w:type="dxa"/>
            <w:tcBorders>
              <w:top w:val="nil"/>
              <w:left w:val="nil"/>
              <w:bottom w:val="single" w:sz="4" w:space="0" w:color="auto"/>
              <w:right w:val="single" w:sz="4" w:space="0" w:color="auto"/>
            </w:tcBorders>
            <w:shd w:val="clear" w:color="auto" w:fill="auto"/>
            <w:noWrap/>
            <w:hideMark/>
          </w:tcPr>
          <w:p w14:paraId="31D2C4CA"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0.241</w:t>
            </w:r>
          </w:p>
        </w:tc>
        <w:tc>
          <w:tcPr>
            <w:tcW w:w="1206" w:type="dxa"/>
            <w:tcBorders>
              <w:top w:val="nil"/>
              <w:left w:val="nil"/>
              <w:bottom w:val="single" w:sz="4" w:space="0" w:color="auto"/>
              <w:right w:val="single" w:sz="4" w:space="0" w:color="auto"/>
            </w:tcBorders>
            <w:shd w:val="clear" w:color="auto" w:fill="auto"/>
            <w:noWrap/>
            <w:hideMark/>
          </w:tcPr>
          <w:p w14:paraId="7DD4462F"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0.217</w:t>
            </w:r>
          </w:p>
        </w:tc>
        <w:tc>
          <w:tcPr>
            <w:tcW w:w="1206" w:type="dxa"/>
            <w:tcBorders>
              <w:top w:val="nil"/>
              <w:left w:val="nil"/>
              <w:bottom w:val="single" w:sz="4" w:space="0" w:color="auto"/>
              <w:right w:val="single" w:sz="4" w:space="0" w:color="auto"/>
            </w:tcBorders>
            <w:shd w:val="clear" w:color="auto" w:fill="auto"/>
            <w:noWrap/>
            <w:hideMark/>
          </w:tcPr>
          <w:p w14:paraId="539570E2"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0.760</w:t>
            </w:r>
          </w:p>
        </w:tc>
        <w:tc>
          <w:tcPr>
            <w:tcW w:w="1206" w:type="dxa"/>
            <w:tcBorders>
              <w:top w:val="nil"/>
              <w:left w:val="nil"/>
              <w:bottom w:val="single" w:sz="4" w:space="0" w:color="auto"/>
              <w:right w:val="single" w:sz="4" w:space="0" w:color="auto"/>
            </w:tcBorders>
            <w:shd w:val="clear" w:color="auto" w:fill="auto"/>
            <w:noWrap/>
            <w:hideMark/>
          </w:tcPr>
          <w:p w14:paraId="27187907"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0.47</w:t>
            </w:r>
          </w:p>
        </w:tc>
        <w:tc>
          <w:tcPr>
            <w:tcW w:w="1206" w:type="dxa"/>
            <w:tcBorders>
              <w:top w:val="nil"/>
              <w:left w:val="nil"/>
              <w:bottom w:val="single" w:sz="4" w:space="0" w:color="auto"/>
              <w:right w:val="single" w:sz="4" w:space="0" w:color="auto"/>
            </w:tcBorders>
            <w:shd w:val="clear" w:color="auto" w:fill="auto"/>
            <w:noWrap/>
            <w:hideMark/>
          </w:tcPr>
          <w:p w14:paraId="70E7BCB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0.533</w:t>
            </w:r>
          </w:p>
        </w:tc>
        <w:tc>
          <w:tcPr>
            <w:tcW w:w="1206" w:type="dxa"/>
            <w:tcBorders>
              <w:top w:val="nil"/>
              <w:left w:val="nil"/>
              <w:bottom w:val="single" w:sz="4" w:space="0" w:color="auto"/>
              <w:right w:val="single" w:sz="4" w:space="0" w:color="auto"/>
            </w:tcBorders>
            <w:shd w:val="clear" w:color="auto" w:fill="auto"/>
            <w:noWrap/>
            <w:hideMark/>
          </w:tcPr>
          <w:p w14:paraId="0540652C"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0.312</w:t>
            </w:r>
          </w:p>
        </w:tc>
        <w:tc>
          <w:tcPr>
            <w:tcW w:w="1206" w:type="dxa"/>
            <w:tcBorders>
              <w:top w:val="nil"/>
              <w:left w:val="nil"/>
              <w:bottom w:val="single" w:sz="4" w:space="0" w:color="auto"/>
              <w:right w:val="single" w:sz="4" w:space="0" w:color="auto"/>
            </w:tcBorders>
            <w:shd w:val="clear" w:color="auto" w:fill="auto"/>
            <w:noWrap/>
            <w:hideMark/>
          </w:tcPr>
          <w:p w14:paraId="1275F99E" w14:textId="77777777" w:rsidR="00E72D22" w:rsidRPr="00E72D22" w:rsidRDefault="00E72D22" w:rsidP="00E72D22">
            <w:pPr>
              <w:jc w:val="center"/>
              <w:rPr>
                <w:rFonts w:asciiTheme="minorEastAsia" w:eastAsiaTheme="minorEastAsia" w:hAnsiTheme="minorEastAsia"/>
                <w:sz w:val="22"/>
              </w:rPr>
            </w:pPr>
            <w:r w:rsidRPr="00E72D22">
              <w:rPr>
                <w:rFonts w:asciiTheme="minorEastAsia" w:eastAsiaTheme="minorEastAsia" w:hAnsiTheme="minorEastAsia"/>
                <w:sz w:val="22"/>
              </w:rPr>
              <w:t>0.357</w:t>
            </w:r>
          </w:p>
        </w:tc>
      </w:tr>
    </w:tbl>
    <w:p w14:paraId="3B712BAD" w14:textId="77777777" w:rsidR="000A7212" w:rsidRDefault="007D2880" w:rsidP="00740027">
      <w:pPr>
        <w:spacing w:line="360" w:lineRule="auto"/>
        <w:rPr>
          <w:rFonts w:ascii="Times New Roman" w:hAnsi="Times New Roman"/>
          <w:sz w:val="24"/>
        </w:rPr>
      </w:pPr>
      <w:r w:rsidRPr="007D2880">
        <w:rPr>
          <w:rFonts w:ascii="Times New Roman" w:hAnsi="Times New Roman" w:hint="eastAsia"/>
          <w:sz w:val="24"/>
        </w:rPr>
        <w:t>各样品</w:t>
      </w:r>
      <w:r w:rsidRPr="007D2880">
        <w:rPr>
          <w:rFonts w:ascii="Times New Roman" w:hAnsi="Times New Roman" w:hint="eastAsia"/>
          <w:sz w:val="24"/>
        </w:rPr>
        <w:t>T</w:t>
      </w:r>
      <w:r w:rsidRPr="007D2880">
        <w:rPr>
          <w:rFonts w:ascii="Times New Roman" w:hAnsi="Times New Roman"/>
          <w:sz w:val="24"/>
        </w:rPr>
        <w:t>VOC</w:t>
      </w:r>
      <w:r w:rsidRPr="007D2880">
        <w:rPr>
          <w:rFonts w:ascii="Times New Roman" w:hAnsi="Times New Roman" w:hint="eastAsia"/>
          <w:sz w:val="24"/>
        </w:rPr>
        <w:t>释放变化规律如下图所示：</w:t>
      </w:r>
    </w:p>
    <w:p w14:paraId="7FA57232" w14:textId="77777777" w:rsidR="002A6D69" w:rsidRDefault="008C16FF" w:rsidP="00740027">
      <w:pPr>
        <w:spacing w:line="360" w:lineRule="auto"/>
        <w:rPr>
          <w:rFonts w:ascii="Times New Roman" w:hAnsi="Times New Roman"/>
          <w:sz w:val="24"/>
        </w:rPr>
      </w:pPr>
      <w:r>
        <w:rPr>
          <w:rFonts w:ascii="Times New Roman" w:hAnsi="Times New Roman"/>
          <w:noProof/>
          <w:sz w:val="24"/>
        </w:rPr>
        <w:drawing>
          <wp:inline distT="0" distB="0" distL="0" distR="0" wp14:anchorId="4CE5FDB9" wp14:editId="2E439021">
            <wp:extent cx="2559600" cy="18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sidR="000A7212">
        <w:rPr>
          <w:rFonts w:ascii="Times New Roman" w:hAnsi="Times New Roman"/>
          <w:noProof/>
          <w:sz w:val="24"/>
        </w:rPr>
        <w:drawing>
          <wp:inline distT="0" distB="0" distL="0" distR="0" wp14:anchorId="70FD075F" wp14:editId="3610A8FF">
            <wp:extent cx="2559600" cy="180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p>
    <w:p w14:paraId="091AED04" w14:textId="77777777" w:rsidR="002A6D69" w:rsidRDefault="00DD7E5D" w:rsidP="00DD7E5D">
      <w:pPr>
        <w:spacing w:line="360" w:lineRule="auto"/>
        <w:ind w:rightChars="107" w:right="225"/>
        <w:rPr>
          <w:rFonts w:ascii="Times New Roman" w:hAnsi="Times New Roman"/>
          <w:sz w:val="24"/>
        </w:rPr>
      </w:pPr>
      <w:r>
        <w:rPr>
          <w:rFonts w:ascii="Times New Roman" w:hAnsi="Times New Roman"/>
          <w:noProof/>
          <w:sz w:val="24"/>
        </w:rPr>
        <w:drawing>
          <wp:inline distT="0" distB="0" distL="0" distR="0" wp14:anchorId="382FFE40" wp14:editId="2439BF42">
            <wp:extent cx="2559600" cy="180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Pr>
          <w:rFonts w:ascii="Times New Roman" w:hAnsi="Times New Roman"/>
          <w:noProof/>
          <w:sz w:val="24"/>
        </w:rPr>
        <w:drawing>
          <wp:inline distT="0" distB="0" distL="0" distR="0" wp14:anchorId="566B10EE" wp14:editId="64755F03">
            <wp:extent cx="2559600" cy="180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4.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Pr>
          <w:rFonts w:ascii="Times New Roman" w:hAnsi="Times New Roman"/>
          <w:noProof/>
          <w:sz w:val="24"/>
        </w:rPr>
        <w:drawing>
          <wp:inline distT="0" distB="0" distL="0" distR="0" wp14:anchorId="05CAED28" wp14:editId="54F8BCB2">
            <wp:extent cx="2559600" cy="180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5.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Pr>
          <w:rFonts w:ascii="Times New Roman" w:hAnsi="Times New Roman"/>
          <w:noProof/>
          <w:sz w:val="24"/>
        </w:rPr>
        <w:drawing>
          <wp:inline distT="0" distB="0" distL="0" distR="0" wp14:anchorId="656BD619" wp14:editId="75016A53">
            <wp:extent cx="2559600" cy="180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6.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Pr>
          <w:rFonts w:ascii="Times New Roman" w:hAnsi="Times New Roman"/>
          <w:noProof/>
          <w:sz w:val="24"/>
        </w:rPr>
        <w:lastRenderedPageBreak/>
        <w:drawing>
          <wp:inline distT="0" distB="0" distL="0" distR="0" wp14:anchorId="5258EBE9" wp14:editId="385F29EE">
            <wp:extent cx="2559600" cy="180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7.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Pr>
          <w:rFonts w:ascii="Times New Roman" w:hAnsi="Times New Roman"/>
          <w:noProof/>
          <w:sz w:val="24"/>
        </w:rPr>
        <w:drawing>
          <wp:inline distT="0" distB="0" distL="0" distR="0" wp14:anchorId="35D85299" wp14:editId="46E587D5">
            <wp:extent cx="2559600" cy="180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8.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p>
    <w:p w14:paraId="690367E0" w14:textId="77777777" w:rsidR="002A6D69" w:rsidRPr="00686342" w:rsidRDefault="007D2880" w:rsidP="007D2880">
      <w:pPr>
        <w:spacing w:line="360" w:lineRule="auto"/>
        <w:ind w:firstLineChars="202" w:firstLine="485"/>
        <w:jc w:val="center"/>
        <w:rPr>
          <w:rFonts w:ascii="Times New Roman" w:hAnsi="Times New Roman"/>
          <w:sz w:val="24"/>
        </w:rPr>
      </w:pPr>
      <w:r>
        <w:rPr>
          <w:rFonts w:ascii="Times New Roman" w:hAnsi="Times New Roman" w:hint="eastAsia"/>
          <w:sz w:val="24"/>
        </w:rPr>
        <w:t>图</w:t>
      </w:r>
      <w:r w:rsidR="00847D4B">
        <w:rPr>
          <w:rFonts w:ascii="Times New Roman" w:hAnsi="Times New Roman"/>
          <w:sz w:val="24"/>
        </w:rPr>
        <w:t>2</w:t>
      </w:r>
      <w:r>
        <w:rPr>
          <w:rFonts w:ascii="Times New Roman" w:hAnsi="Times New Roman"/>
          <w:sz w:val="24"/>
        </w:rPr>
        <w:t xml:space="preserve"> </w:t>
      </w:r>
      <w:r>
        <w:rPr>
          <w:rFonts w:ascii="Times New Roman" w:hAnsi="Times New Roman" w:hint="eastAsia"/>
          <w:sz w:val="24"/>
        </w:rPr>
        <w:t>无养护涂料</w:t>
      </w:r>
      <w:r>
        <w:rPr>
          <w:rFonts w:ascii="Times New Roman" w:hAnsi="Times New Roman" w:hint="eastAsia"/>
          <w:sz w:val="24"/>
        </w:rPr>
        <w:t>T</w:t>
      </w:r>
      <w:r>
        <w:rPr>
          <w:rFonts w:ascii="Times New Roman" w:hAnsi="Times New Roman"/>
          <w:sz w:val="24"/>
        </w:rPr>
        <w:t>VOC</w:t>
      </w:r>
      <w:r>
        <w:rPr>
          <w:rFonts w:ascii="Times New Roman" w:hAnsi="Times New Roman" w:hint="eastAsia"/>
          <w:sz w:val="24"/>
        </w:rPr>
        <w:t>释放规律</w:t>
      </w:r>
    </w:p>
    <w:p w14:paraId="42B4E9C5" w14:textId="77777777" w:rsidR="000A7212" w:rsidRDefault="00D30003" w:rsidP="00024CE7">
      <w:pPr>
        <w:spacing w:line="360" w:lineRule="auto"/>
        <w:ind w:firstLineChars="202" w:firstLine="485"/>
        <w:rPr>
          <w:rFonts w:ascii="Times New Roman" w:hAnsi="Times New Roman"/>
          <w:sz w:val="24"/>
        </w:rPr>
      </w:pPr>
      <w:r w:rsidRPr="00686342">
        <w:rPr>
          <w:rFonts w:ascii="Times New Roman" w:hAnsi="Times New Roman"/>
          <w:sz w:val="24"/>
        </w:rPr>
        <w:t>结论：</w:t>
      </w:r>
      <w:r w:rsidR="00050142" w:rsidRPr="00686342">
        <w:rPr>
          <w:rFonts w:ascii="Times New Roman" w:hAnsi="Times New Roman"/>
          <w:sz w:val="24"/>
        </w:rPr>
        <w:t>对</w:t>
      </w:r>
      <w:r w:rsidR="00347F2E" w:rsidRPr="00686342">
        <w:rPr>
          <w:rFonts w:ascii="Times New Roman" w:hAnsi="Times New Roman"/>
          <w:sz w:val="24"/>
        </w:rPr>
        <w:t>多个涂料样品进行</w:t>
      </w:r>
      <w:r w:rsidR="00347F2E" w:rsidRPr="00686342">
        <w:rPr>
          <w:rFonts w:ascii="Times New Roman" w:hAnsi="Times New Roman"/>
          <w:sz w:val="24"/>
        </w:rPr>
        <w:t>TVOC</w:t>
      </w:r>
      <w:r w:rsidR="00347F2E" w:rsidRPr="00686342">
        <w:rPr>
          <w:rFonts w:ascii="Times New Roman" w:hAnsi="Times New Roman"/>
          <w:sz w:val="24"/>
        </w:rPr>
        <w:t>测试后</w:t>
      </w:r>
      <w:r w:rsidR="000A7212">
        <w:rPr>
          <w:rFonts w:ascii="Times New Roman" w:hAnsi="Times New Roman" w:hint="eastAsia"/>
          <w:sz w:val="24"/>
        </w:rPr>
        <w:t>发现</w:t>
      </w:r>
      <w:r w:rsidR="00347F2E" w:rsidRPr="00686342">
        <w:rPr>
          <w:rFonts w:ascii="Times New Roman" w:hAnsi="Times New Roman"/>
          <w:sz w:val="24"/>
        </w:rPr>
        <w:t>，</w:t>
      </w:r>
      <w:r w:rsidR="000A7212" w:rsidRPr="000A7212">
        <w:rPr>
          <w:rFonts w:ascii="Times New Roman" w:hAnsi="Times New Roman" w:hint="eastAsia"/>
          <w:sz w:val="24"/>
        </w:rPr>
        <w:t>在入舱</w:t>
      </w:r>
      <w:r w:rsidR="000A7212" w:rsidRPr="000A7212">
        <w:rPr>
          <w:rFonts w:ascii="Times New Roman" w:hAnsi="Times New Roman" w:hint="eastAsia"/>
          <w:sz w:val="24"/>
        </w:rPr>
        <w:t>48</w:t>
      </w:r>
      <w:r w:rsidR="000A7212" w:rsidRPr="000A7212">
        <w:rPr>
          <w:rFonts w:ascii="Times New Roman" w:hAnsi="Times New Roman" w:hint="eastAsia"/>
          <w:sz w:val="24"/>
        </w:rPr>
        <w:t>小时后，大部分产品的</w:t>
      </w:r>
      <w:r w:rsidR="000A7212" w:rsidRPr="000A7212">
        <w:rPr>
          <w:rFonts w:ascii="Times New Roman" w:hAnsi="Times New Roman" w:hint="eastAsia"/>
          <w:sz w:val="24"/>
        </w:rPr>
        <w:t>TVOC</w:t>
      </w:r>
      <w:r w:rsidR="000A7212" w:rsidRPr="000A7212">
        <w:rPr>
          <w:rFonts w:ascii="Times New Roman" w:hAnsi="Times New Roman" w:hint="eastAsia"/>
          <w:sz w:val="24"/>
        </w:rPr>
        <w:t>释放量已经低于</w:t>
      </w:r>
      <w:r w:rsidR="000A7212" w:rsidRPr="000A7212">
        <w:rPr>
          <w:rFonts w:ascii="Times New Roman" w:hAnsi="Times New Roman" w:hint="eastAsia"/>
          <w:sz w:val="24"/>
        </w:rPr>
        <w:t xml:space="preserve">1.0mg/m3 </w:t>
      </w:r>
      <w:r w:rsidR="000A7212" w:rsidRPr="000A7212">
        <w:rPr>
          <w:rFonts w:ascii="Times New Roman" w:hAnsi="Times New Roman" w:hint="eastAsia"/>
          <w:sz w:val="24"/>
        </w:rPr>
        <w:t>，在入舱后第</w:t>
      </w:r>
      <w:r w:rsidR="000A7212" w:rsidRPr="000A7212">
        <w:rPr>
          <w:rFonts w:ascii="Times New Roman" w:hAnsi="Times New Roman" w:hint="eastAsia"/>
          <w:sz w:val="24"/>
        </w:rPr>
        <w:t>72</w:t>
      </w:r>
      <w:r w:rsidR="000A7212" w:rsidRPr="000A7212">
        <w:rPr>
          <w:rFonts w:ascii="Times New Roman" w:hAnsi="Times New Roman" w:hint="eastAsia"/>
          <w:sz w:val="24"/>
        </w:rPr>
        <w:t>小时测试的</w:t>
      </w:r>
      <w:r w:rsidR="000A7212" w:rsidRPr="000A7212">
        <w:rPr>
          <w:rFonts w:ascii="Times New Roman" w:hAnsi="Times New Roman" w:hint="eastAsia"/>
          <w:sz w:val="24"/>
        </w:rPr>
        <w:t>TVOC</w:t>
      </w:r>
      <w:r w:rsidR="000A7212" w:rsidRPr="000A7212">
        <w:rPr>
          <w:rFonts w:ascii="Times New Roman" w:hAnsi="Times New Roman" w:hint="eastAsia"/>
          <w:sz w:val="24"/>
        </w:rPr>
        <w:t>已经普遍在</w:t>
      </w:r>
      <w:r w:rsidR="000A7212" w:rsidRPr="000A7212">
        <w:rPr>
          <w:rFonts w:ascii="Times New Roman" w:hAnsi="Times New Roman" w:hint="eastAsia"/>
          <w:sz w:val="24"/>
        </w:rPr>
        <w:t>0.5mg/m3</w:t>
      </w:r>
      <w:r w:rsidR="000A7212" w:rsidRPr="000A7212">
        <w:rPr>
          <w:rFonts w:ascii="Times New Roman" w:hAnsi="Times New Roman" w:hint="eastAsia"/>
          <w:sz w:val="24"/>
        </w:rPr>
        <w:t>左右，其</w:t>
      </w:r>
      <w:r w:rsidR="000A7212" w:rsidRPr="000A7212">
        <w:rPr>
          <w:rFonts w:ascii="Times New Roman" w:hAnsi="Times New Roman" w:hint="eastAsia"/>
          <w:sz w:val="24"/>
        </w:rPr>
        <w:t>TVOC</w:t>
      </w:r>
      <w:r w:rsidR="000A7212" w:rsidRPr="000A7212">
        <w:rPr>
          <w:rFonts w:ascii="Times New Roman" w:hAnsi="Times New Roman" w:hint="eastAsia"/>
          <w:sz w:val="24"/>
        </w:rPr>
        <w:t>值已经趋于稳定，不同的样品已具有较为明显的区分度。</w:t>
      </w:r>
    </w:p>
    <w:p w14:paraId="31790BE6" w14:textId="77777777" w:rsidR="00347F2E" w:rsidRPr="000A7212" w:rsidRDefault="00347F2E" w:rsidP="000A7212">
      <w:pPr>
        <w:spacing w:line="360" w:lineRule="auto"/>
        <w:ind w:firstLineChars="202" w:firstLine="485"/>
        <w:rPr>
          <w:rFonts w:ascii="Times New Roman" w:hAnsi="Times New Roman"/>
          <w:sz w:val="24"/>
        </w:rPr>
      </w:pPr>
      <w:r w:rsidRPr="000A7212">
        <w:rPr>
          <w:rFonts w:ascii="Times New Roman" w:hAnsi="Times New Roman"/>
          <w:sz w:val="24"/>
        </w:rPr>
        <w:t>具有净化等功能的功能性内墙涂料</w:t>
      </w:r>
      <w:r w:rsidR="00436353" w:rsidRPr="000A7212">
        <w:rPr>
          <w:rFonts w:ascii="Times New Roman" w:hAnsi="Times New Roman" w:hint="eastAsia"/>
          <w:sz w:val="24"/>
        </w:rPr>
        <w:t>相对于常规性涂料，</w:t>
      </w:r>
      <w:r w:rsidRPr="000A7212">
        <w:rPr>
          <w:rFonts w:ascii="Times New Roman" w:hAnsi="Times New Roman"/>
          <w:sz w:val="24"/>
        </w:rPr>
        <w:t>应具有</w:t>
      </w:r>
      <w:r w:rsidR="00436353" w:rsidRPr="000A7212">
        <w:rPr>
          <w:rFonts w:ascii="Times New Roman" w:hAnsi="Times New Roman" w:hint="eastAsia"/>
          <w:sz w:val="24"/>
        </w:rPr>
        <w:t>更为</w:t>
      </w:r>
      <w:r w:rsidRPr="000A7212">
        <w:rPr>
          <w:rFonts w:ascii="Times New Roman" w:hAnsi="Times New Roman"/>
          <w:sz w:val="24"/>
        </w:rPr>
        <w:t>严格的环保指标要求，以限量值进行判定，则无法与普通产品进行有效区分。同时，</w:t>
      </w:r>
      <w:r w:rsidR="000A7212" w:rsidRPr="000A7212">
        <w:rPr>
          <w:rFonts w:ascii="Times New Roman" w:hAnsi="Times New Roman" w:hint="eastAsia"/>
          <w:sz w:val="24"/>
        </w:rPr>
        <w:t>若</w:t>
      </w:r>
      <w:r w:rsidRPr="000A7212">
        <w:rPr>
          <w:rFonts w:ascii="Times New Roman" w:hAnsi="Times New Roman"/>
          <w:sz w:val="24"/>
        </w:rPr>
        <w:t>样品涂刷后立即进入环境舱中，极易污染造成环境舱和实验环境的污染，同时试样在</w:t>
      </w:r>
      <w:r w:rsidR="00D30003" w:rsidRPr="000A7212">
        <w:rPr>
          <w:rFonts w:ascii="Times New Roman" w:hAnsi="Times New Roman"/>
          <w:sz w:val="24"/>
        </w:rPr>
        <w:t>舱内耗费时间长</w:t>
      </w:r>
      <w:r w:rsidRPr="000A7212">
        <w:rPr>
          <w:rFonts w:ascii="Times New Roman" w:hAnsi="Times New Roman"/>
          <w:sz w:val="24"/>
        </w:rPr>
        <w:t>达</w:t>
      </w:r>
      <w:r w:rsidRPr="000A7212">
        <w:rPr>
          <w:rFonts w:ascii="Times New Roman" w:hAnsi="Times New Roman"/>
          <w:sz w:val="24"/>
        </w:rPr>
        <w:t>72h</w:t>
      </w:r>
      <w:r w:rsidRPr="000A7212">
        <w:rPr>
          <w:rFonts w:ascii="Times New Roman" w:hAnsi="Times New Roman"/>
          <w:sz w:val="24"/>
        </w:rPr>
        <w:t>，导致实验设备的利用率较低。</w:t>
      </w:r>
      <w:r w:rsidR="000A7212" w:rsidRPr="000A7212">
        <w:rPr>
          <w:rFonts w:ascii="Times New Roman" w:hAnsi="Times New Roman" w:hint="eastAsia"/>
          <w:sz w:val="24"/>
        </w:rPr>
        <w:t>因而拟进行养护后再进环境舱进行测试。</w:t>
      </w:r>
    </w:p>
    <w:p w14:paraId="0BCA4E86" w14:textId="77777777" w:rsidR="00D30003" w:rsidRPr="00686342" w:rsidRDefault="00D30003" w:rsidP="00EE5FD3">
      <w:pPr>
        <w:pStyle w:val="4"/>
        <w:rPr>
          <w:rFonts w:ascii="Times New Roman" w:hAnsi="Times New Roman" w:cs="Times New Roman"/>
          <w:sz w:val="21"/>
        </w:rPr>
      </w:pPr>
      <w:r w:rsidRPr="00686342">
        <w:rPr>
          <w:rFonts w:ascii="Times New Roman" w:hAnsi="Times New Roman" w:cs="Times New Roman"/>
          <w:sz w:val="21"/>
        </w:rPr>
        <w:t>3.</w:t>
      </w:r>
      <w:r w:rsidR="00740027">
        <w:rPr>
          <w:rFonts w:ascii="Times New Roman" w:hAnsi="Times New Roman" w:cs="Times New Roman"/>
          <w:sz w:val="21"/>
        </w:rPr>
        <w:t>2</w:t>
      </w:r>
      <w:r w:rsidRPr="00686342">
        <w:rPr>
          <w:rFonts w:ascii="Times New Roman" w:hAnsi="Times New Roman" w:cs="Times New Roman"/>
          <w:sz w:val="21"/>
        </w:rPr>
        <w:t xml:space="preserve">.2.2 </w:t>
      </w:r>
      <w:r w:rsidRPr="00686342">
        <w:rPr>
          <w:rFonts w:ascii="Times New Roman" w:hAnsi="Times New Roman" w:cs="Times New Roman"/>
          <w:sz w:val="21"/>
        </w:rPr>
        <w:t>养护制样</w:t>
      </w:r>
      <w:r w:rsidRPr="00686342">
        <w:rPr>
          <w:rFonts w:ascii="Times New Roman" w:hAnsi="Times New Roman" w:cs="Times New Roman"/>
          <w:sz w:val="21"/>
        </w:rPr>
        <w:t>TVOC</w:t>
      </w:r>
      <w:r w:rsidRPr="00686342">
        <w:rPr>
          <w:rFonts w:ascii="Times New Roman" w:hAnsi="Times New Roman" w:cs="Times New Roman"/>
          <w:sz w:val="21"/>
        </w:rPr>
        <w:t>释放规律</w:t>
      </w:r>
    </w:p>
    <w:p w14:paraId="6B332798" w14:textId="77777777" w:rsidR="003D120A" w:rsidRPr="00686342" w:rsidRDefault="003D120A" w:rsidP="00024CE7">
      <w:pPr>
        <w:spacing w:line="360" w:lineRule="auto"/>
        <w:ind w:firstLineChars="202" w:firstLine="485"/>
        <w:rPr>
          <w:rFonts w:ascii="Times New Roman" w:hAnsi="Times New Roman"/>
          <w:sz w:val="24"/>
        </w:rPr>
      </w:pPr>
      <w:r w:rsidRPr="00686342">
        <w:rPr>
          <w:rFonts w:ascii="Times New Roman" w:hAnsi="Times New Roman"/>
          <w:sz w:val="24"/>
        </w:rPr>
        <w:t>根据上次提出的相关要点，标准编制单位决定采用养护制样的测试方法对涂料产品的</w:t>
      </w:r>
      <w:r w:rsidRPr="00686342">
        <w:rPr>
          <w:rFonts w:ascii="Times New Roman" w:hAnsi="Times New Roman"/>
          <w:sz w:val="24"/>
        </w:rPr>
        <w:t>TVOC</w:t>
      </w:r>
      <w:r w:rsidRPr="00686342">
        <w:rPr>
          <w:rFonts w:ascii="Times New Roman" w:hAnsi="Times New Roman"/>
          <w:sz w:val="24"/>
        </w:rPr>
        <w:t>进行试验。</w:t>
      </w:r>
    </w:p>
    <w:p w14:paraId="2482E5E9" w14:textId="77777777" w:rsidR="003D120A" w:rsidRPr="00686342" w:rsidRDefault="003D120A" w:rsidP="00024CE7">
      <w:pPr>
        <w:spacing w:line="360" w:lineRule="auto"/>
        <w:ind w:firstLineChars="202" w:firstLine="485"/>
        <w:rPr>
          <w:rFonts w:ascii="Times New Roman" w:hAnsi="Times New Roman"/>
          <w:sz w:val="24"/>
        </w:rPr>
      </w:pPr>
      <w:r w:rsidRPr="00686342">
        <w:rPr>
          <w:rFonts w:ascii="Times New Roman" w:hAnsi="Times New Roman"/>
          <w:sz w:val="24"/>
        </w:rPr>
        <w:t>试验方式中对于环境舱容积、承载率、换气率、采样以及</w:t>
      </w:r>
      <w:r w:rsidRPr="00686342">
        <w:rPr>
          <w:rFonts w:ascii="Times New Roman" w:hAnsi="Times New Roman"/>
          <w:sz w:val="24"/>
        </w:rPr>
        <w:t>GC-MS</w:t>
      </w:r>
      <w:r w:rsidRPr="00686342">
        <w:rPr>
          <w:rFonts w:ascii="Times New Roman" w:hAnsi="Times New Roman"/>
          <w:sz w:val="24"/>
        </w:rPr>
        <w:t>分析方式不变，将样品制备后，放置于</w:t>
      </w:r>
      <w:r w:rsidRPr="00686342">
        <w:rPr>
          <w:rFonts w:ascii="Times New Roman" w:hAnsi="Times New Roman"/>
          <w:sz w:val="24"/>
        </w:rPr>
        <w:t>23℃</w:t>
      </w:r>
      <w:r w:rsidRPr="00686342">
        <w:rPr>
          <w:rFonts w:ascii="Times New Roman" w:hAnsi="Times New Roman"/>
          <w:sz w:val="24"/>
        </w:rPr>
        <w:t>，相对湿度</w:t>
      </w:r>
      <w:r w:rsidRPr="00686342">
        <w:rPr>
          <w:rFonts w:ascii="Times New Roman" w:hAnsi="Times New Roman"/>
          <w:sz w:val="24"/>
        </w:rPr>
        <w:t>50%</w:t>
      </w:r>
      <w:r w:rsidRPr="00686342">
        <w:rPr>
          <w:rFonts w:ascii="Times New Roman" w:hAnsi="Times New Roman"/>
          <w:sz w:val="24"/>
        </w:rPr>
        <w:t>的恒温恒湿环境中养护</w:t>
      </w:r>
      <w:r w:rsidRPr="00686342">
        <w:rPr>
          <w:rFonts w:ascii="Times New Roman" w:hAnsi="Times New Roman"/>
          <w:sz w:val="24"/>
        </w:rPr>
        <w:t>24h</w:t>
      </w:r>
      <w:r w:rsidRPr="00686342">
        <w:rPr>
          <w:rFonts w:ascii="Times New Roman" w:hAnsi="Times New Roman"/>
          <w:sz w:val="24"/>
        </w:rPr>
        <w:t>，之后将试样置于环境舱内</w:t>
      </w:r>
      <w:r w:rsidR="00B10ABC" w:rsidRPr="00686342">
        <w:rPr>
          <w:rFonts w:ascii="Times New Roman" w:hAnsi="Times New Roman"/>
          <w:sz w:val="24"/>
        </w:rPr>
        <w:t>。选择四款不同</w:t>
      </w:r>
      <w:r w:rsidR="00B10ABC" w:rsidRPr="00686342">
        <w:rPr>
          <w:rFonts w:ascii="Times New Roman" w:hAnsi="Times New Roman"/>
          <w:sz w:val="24"/>
        </w:rPr>
        <w:t>TVOC</w:t>
      </w:r>
      <w:r w:rsidR="00B10ABC" w:rsidRPr="00686342">
        <w:rPr>
          <w:rFonts w:ascii="Times New Roman" w:hAnsi="Times New Roman"/>
          <w:sz w:val="24"/>
        </w:rPr>
        <w:t>释放量的产品，</w:t>
      </w:r>
      <w:r w:rsidRPr="00686342">
        <w:rPr>
          <w:rFonts w:ascii="Times New Roman" w:hAnsi="Times New Roman"/>
          <w:sz w:val="24"/>
        </w:rPr>
        <w:t>测试其</w:t>
      </w:r>
      <w:r w:rsidRPr="00686342">
        <w:rPr>
          <w:rFonts w:ascii="Times New Roman" w:hAnsi="Times New Roman"/>
          <w:sz w:val="24"/>
        </w:rPr>
        <w:t>TVOC</w:t>
      </w:r>
      <w:r w:rsidRPr="00686342">
        <w:rPr>
          <w:rFonts w:ascii="Times New Roman" w:hAnsi="Times New Roman"/>
          <w:sz w:val="24"/>
        </w:rPr>
        <w:t>变化规律。</w:t>
      </w:r>
    </w:p>
    <w:p w14:paraId="4CBAE081" w14:textId="77777777" w:rsidR="00B10ABC" w:rsidRPr="00686342" w:rsidRDefault="003D120A" w:rsidP="00B10ABC">
      <w:pPr>
        <w:spacing w:line="360" w:lineRule="auto"/>
        <w:ind w:firstLineChars="202" w:firstLine="485"/>
        <w:jc w:val="center"/>
        <w:rPr>
          <w:rFonts w:ascii="Times New Roman" w:hAnsi="Times New Roman"/>
          <w:sz w:val="24"/>
        </w:rPr>
      </w:pPr>
      <w:r w:rsidRPr="00686342">
        <w:rPr>
          <w:rFonts w:ascii="Times New Roman" w:hAnsi="Times New Roman"/>
          <w:sz w:val="24"/>
        </w:rPr>
        <w:t>表</w:t>
      </w:r>
      <w:r w:rsidR="00740027">
        <w:rPr>
          <w:rFonts w:ascii="Times New Roman" w:hAnsi="Times New Roman"/>
          <w:sz w:val="24"/>
        </w:rPr>
        <w:t xml:space="preserve">5 </w:t>
      </w:r>
      <w:r w:rsidR="00B10ABC" w:rsidRPr="00686342">
        <w:rPr>
          <w:rFonts w:ascii="Times New Roman" w:hAnsi="Times New Roman"/>
          <w:sz w:val="24"/>
        </w:rPr>
        <w:t>养护</w:t>
      </w:r>
      <w:r w:rsidR="00B10ABC" w:rsidRPr="00686342">
        <w:rPr>
          <w:rFonts w:ascii="Times New Roman" w:hAnsi="Times New Roman"/>
          <w:sz w:val="24"/>
        </w:rPr>
        <w:t>24h</w:t>
      </w:r>
      <w:r w:rsidR="00B10ABC" w:rsidRPr="00686342">
        <w:rPr>
          <w:rFonts w:ascii="Times New Roman" w:hAnsi="Times New Roman"/>
          <w:sz w:val="24"/>
        </w:rPr>
        <w:t>后</w:t>
      </w:r>
      <w:r w:rsidR="00B10ABC" w:rsidRPr="00686342">
        <w:rPr>
          <w:rFonts w:ascii="Times New Roman" w:hAnsi="Times New Roman"/>
          <w:sz w:val="24"/>
        </w:rPr>
        <w:t>TVOC</w:t>
      </w:r>
      <w:r w:rsidR="00B10ABC" w:rsidRPr="00686342">
        <w:rPr>
          <w:rFonts w:ascii="Times New Roman" w:hAnsi="Times New Roman"/>
          <w:sz w:val="24"/>
        </w:rPr>
        <w:t>释放规律</w:t>
      </w:r>
    </w:p>
    <w:tbl>
      <w:tblPr>
        <w:tblW w:w="5904" w:type="dxa"/>
        <w:jc w:val="center"/>
        <w:shd w:val="clear" w:color="auto" w:fill="FFFFFF" w:themeFill="background1"/>
        <w:tblLook w:val="04A0" w:firstRow="1" w:lastRow="0" w:firstColumn="1" w:lastColumn="0" w:noHBand="0" w:noVBand="1"/>
      </w:tblPr>
      <w:tblGrid>
        <w:gridCol w:w="1080"/>
        <w:gridCol w:w="1206"/>
        <w:gridCol w:w="1206"/>
        <w:gridCol w:w="1206"/>
        <w:gridCol w:w="1206"/>
      </w:tblGrid>
      <w:tr w:rsidR="00B10ABC" w:rsidRPr="00686342" w14:paraId="4C4675FA" w14:textId="77777777" w:rsidTr="000655FD">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438BEE" w14:textId="77777777" w:rsidR="00B10ABC" w:rsidRPr="00686342" w:rsidRDefault="00B10ABC" w:rsidP="00B10ABC">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时间</w:t>
            </w:r>
            <w:r w:rsidRPr="00686342">
              <w:rPr>
                <w:rFonts w:ascii="Times New Roman" w:eastAsia="等线" w:hAnsi="Times New Roman"/>
                <w:color w:val="000000"/>
                <w:kern w:val="0"/>
                <w:sz w:val="22"/>
              </w:rPr>
              <w:t>h</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25C05DA" w14:textId="77777777" w:rsidR="00B10ABC" w:rsidRPr="00686342" w:rsidRDefault="00B10ABC" w:rsidP="00B10ABC">
            <w:pPr>
              <w:widowControl/>
              <w:jc w:val="left"/>
              <w:rPr>
                <w:rFonts w:ascii="Times New Roman" w:eastAsia="等线" w:hAnsi="Times New Roman"/>
                <w:kern w:val="0"/>
                <w:sz w:val="22"/>
              </w:rPr>
            </w:pPr>
            <w:r w:rsidRPr="00686342">
              <w:rPr>
                <w:rFonts w:ascii="Times New Roman" w:eastAsia="等线" w:hAnsi="Times New Roman"/>
                <w:kern w:val="0"/>
                <w:sz w:val="22"/>
              </w:rPr>
              <w:t>GNTL-001</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592E3F" w14:textId="77777777" w:rsidR="00B10ABC" w:rsidRPr="00686342" w:rsidRDefault="00B10ABC" w:rsidP="00B10ABC">
            <w:pPr>
              <w:widowControl/>
              <w:jc w:val="left"/>
              <w:rPr>
                <w:rFonts w:ascii="Times New Roman" w:eastAsia="等线" w:hAnsi="Times New Roman"/>
                <w:kern w:val="0"/>
                <w:sz w:val="22"/>
              </w:rPr>
            </w:pPr>
            <w:r w:rsidRPr="00686342">
              <w:rPr>
                <w:rFonts w:ascii="Times New Roman" w:eastAsia="等线" w:hAnsi="Times New Roman"/>
                <w:kern w:val="0"/>
                <w:sz w:val="22"/>
              </w:rPr>
              <w:t>GNTL-004</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500D9D" w14:textId="77777777" w:rsidR="00B10ABC" w:rsidRPr="00686342" w:rsidRDefault="00B10ABC" w:rsidP="00B10ABC">
            <w:pPr>
              <w:widowControl/>
              <w:jc w:val="left"/>
              <w:rPr>
                <w:rFonts w:ascii="Times New Roman" w:eastAsia="等线" w:hAnsi="Times New Roman"/>
                <w:kern w:val="0"/>
                <w:sz w:val="22"/>
              </w:rPr>
            </w:pPr>
            <w:r w:rsidRPr="00686342">
              <w:rPr>
                <w:rFonts w:ascii="Times New Roman" w:eastAsia="等线" w:hAnsi="Times New Roman"/>
                <w:kern w:val="0"/>
                <w:sz w:val="22"/>
              </w:rPr>
              <w:t>GNTL-010</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9271B12" w14:textId="77777777" w:rsidR="00B10ABC" w:rsidRPr="00686342" w:rsidRDefault="00B10ABC" w:rsidP="00B10ABC">
            <w:pPr>
              <w:widowControl/>
              <w:jc w:val="left"/>
              <w:rPr>
                <w:rFonts w:ascii="Times New Roman" w:eastAsia="等线" w:hAnsi="Times New Roman"/>
                <w:kern w:val="0"/>
                <w:sz w:val="22"/>
              </w:rPr>
            </w:pPr>
            <w:r w:rsidRPr="00686342">
              <w:rPr>
                <w:rFonts w:ascii="Times New Roman" w:eastAsia="等线" w:hAnsi="Times New Roman"/>
                <w:kern w:val="0"/>
                <w:sz w:val="22"/>
              </w:rPr>
              <w:t>GNTL-016</w:t>
            </w:r>
          </w:p>
        </w:tc>
      </w:tr>
      <w:tr w:rsidR="000655FD" w:rsidRPr="00686342" w14:paraId="3C1C3B8D"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4628DC00" w14:textId="77777777" w:rsidR="000655FD" w:rsidRPr="000655FD" w:rsidRDefault="000655FD" w:rsidP="000655FD">
            <w:pPr>
              <w:widowControl/>
              <w:jc w:val="center"/>
              <w:rPr>
                <w:rFonts w:ascii="Times New Roman" w:hAnsi="Times New Roman"/>
                <w:kern w:val="0"/>
                <w:sz w:val="22"/>
              </w:rPr>
            </w:pPr>
            <w:r w:rsidRPr="000655FD">
              <w:rPr>
                <w:rFonts w:ascii="Times New Roman" w:hAnsi="Times New Roman"/>
                <w:sz w:val="22"/>
              </w:rPr>
              <w:t>0.5</w:t>
            </w:r>
          </w:p>
        </w:tc>
        <w:tc>
          <w:tcPr>
            <w:tcW w:w="1206" w:type="dxa"/>
            <w:tcBorders>
              <w:top w:val="nil"/>
              <w:left w:val="nil"/>
              <w:bottom w:val="single" w:sz="8" w:space="0" w:color="auto"/>
              <w:right w:val="single" w:sz="8" w:space="0" w:color="auto"/>
            </w:tcBorders>
            <w:shd w:val="clear" w:color="000000" w:fill="FFFFFF"/>
            <w:noWrap/>
            <w:vAlign w:val="center"/>
            <w:hideMark/>
          </w:tcPr>
          <w:p w14:paraId="288CC039"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0.512 </w:t>
            </w:r>
          </w:p>
        </w:tc>
        <w:tc>
          <w:tcPr>
            <w:tcW w:w="1206" w:type="dxa"/>
            <w:tcBorders>
              <w:top w:val="nil"/>
              <w:left w:val="nil"/>
              <w:bottom w:val="single" w:sz="8" w:space="0" w:color="auto"/>
              <w:right w:val="single" w:sz="8" w:space="0" w:color="auto"/>
            </w:tcBorders>
            <w:shd w:val="clear" w:color="000000" w:fill="FFFFFF"/>
            <w:noWrap/>
            <w:vAlign w:val="center"/>
            <w:hideMark/>
          </w:tcPr>
          <w:p w14:paraId="3AB7047A"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0.271 </w:t>
            </w:r>
          </w:p>
        </w:tc>
        <w:tc>
          <w:tcPr>
            <w:tcW w:w="1206" w:type="dxa"/>
            <w:tcBorders>
              <w:top w:val="nil"/>
              <w:left w:val="nil"/>
              <w:bottom w:val="single" w:sz="8" w:space="0" w:color="auto"/>
              <w:right w:val="single" w:sz="8" w:space="0" w:color="auto"/>
            </w:tcBorders>
            <w:shd w:val="clear" w:color="000000" w:fill="FFFFFF"/>
            <w:noWrap/>
            <w:vAlign w:val="center"/>
            <w:hideMark/>
          </w:tcPr>
          <w:p w14:paraId="1A3397E3"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0.593 </w:t>
            </w:r>
          </w:p>
        </w:tc>
        <w:tc>
          <w:tcPr>
            <w:tcW w:w="1206" w:type="dxa"/>
            <w:tcBorders>
              <w:top w:val="nil"/>
              <w:left w:val="nil"/>
              <w:bottom w:val="single" w:sz="8" w:space="0" w:color="auto"/>
              <w:right w:val="single" w:sz="8" w:space="0" w:color="auto"/>
            </w:tcBorders>
            <w:shd w:val="clear" w:color="000000" w:fill="FFFFFF"/>
            <w:noWrap/>
            <w:vAlign w:val="center"/>
            <w:hideMark/>
          </w:tcPr>
          <w:p w14:paraId="48569197"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0.887 </w:t>
            </w:r>
          </w:p>
        </w:tc>
      </w:tr>
      <w:tr w:rsidR="000655FD" w:rsidRPr="00686342" w14:paraId="4AC8718F"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22256711"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1</w:t>
            </w:r>
          </w:p>
        </w:tc>
        <w:tc>
          <w:tcPr>
            <w:tcW w:w="1206" w:type="dxa"/>
            <w:tcBorders>
              <w:top w:val="nil"/>
              <w:left w:val="nil"/>
              <w:bottom w:val="single" w:sz="8" w:space="0" w:color="auto"/>
              <w:right w:val="single" w:sz="8" w:space="0" w:color="auto"/>
            </w:tcBorders>
            <w:shd w:val="clear" w:color="000000" w:fill="FFFFFF"/>
            <w:noWrap/>
            <w:vAlign w:val="center"/>
            <w:hideMark/>
          </w:tcPr>
          <w:p w14:paraId="0FEFBEA9"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0.773 </w:t>
            </w:r>
          </w:p>
        </w:tc>
        <w:tc>
          <w:tcPr>
            <w:tcW w:w="1206" w:type="dxa"/>
            <w:tcBorders>
              <w:top w:val="nil"/>
              <w:left w:val="nil"/>
              <w:bottom w:val="single" w:sz="8" w:space="0" w:color="auto"/>
              <w:right w:val="single" w:sz="8" w:space="0" w:color="auto"/>
            </w:tcBorders>
            <w:shd w:val="clear" w:color="000000" w:fill="FFFFFF"/>
            <w:noWrap/>
            <w:vAlign w:val="center"/>
            <w:hideMark/>
          </w:tcPr>
          <w:p w14:paraId="7B7217CE"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0.340 </w:t>
            </w:r>
          </w:p>
        </w:tc>
        <w:tc>
          <w:tcPr>
            <w:tcW w:w="1206" w:type="dxa"/>
            <w:tcBorders>
              <w:top w:val="nil"/>
              <w:left w:val="nil"/>
              <w:bottom w:val="single" w:sz="8" w:space="0" w:color="auto"/>
              <w:right w:val="single" w:sz="8" w:space="0" w:color="auto"/>
            </w:tcBorders>
            <w:shd w:val="clear" w:color="000000" w:fill="FFFFFF"/>
            <w:noWrap/>
            <w:vAlign w:val="center"/>
            <w:hideMark/>
          </w:tcPr>
          <w:p w14:paraId="630845CD"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0.956 </w:t>
            </w:r>
          </w:p>
        </w:tc>
        <w:tc>
          <w:tcPr>
            <w:tcW w:w="1206" w:type="dxa"/>
            <w:tcBorders>
              <w:top w:val="nil"/>
              <w:left w:val="nil"/>
              <w:bottom w:val="single" w:sz="8" w:space="0" w:color="auto"/>
              <w:right w:val="single" w:sz="8" w:space="0" w:color="auto"/>
            </w:tcBorders>
            <w:shd w:val="clear" w:color="000000" w:fill="FFFFFF"/>
            <w:noWrap/>
            <w:vAlign w:val="center"/>
            <w:hideMark/>
          </w:tcPr>
          <w:p w14:paraId="4F6AAF00"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0.950 </w:t>
            </w:r>
          </w:p>
        </w:tc>
      </w:tr>
      <w:tr w:rsidR="000655FD" w:rsidRPr="00686342" w14:paraId="7BA862B6"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06B95DA2"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3</w:t>
            </w:r>
          </w:p>
        </w:tc>
        <w:tc>
          <w:tcPr>
            <w:tcW w:w="1206" w:type="dxa"/>
            <w:tcBorders>
              <w:top w:val="nil"/>
              <w:left w:val="nil"/>
              <w:bottom w:val="single" w:sz="8" w:space="0" w:color="auto"/>
              <w:right w:val="single" w:sz="8" w:space="0" w:color="auto"/>
            </w:tcBorders>
            <w:shd w:val="clear" w:color="000000" w:fill="FFFFFF"/>
            <w:noWrap/>
            <w:vAlign w:val="center"/>
            <w:hideMark/>
          </w:tcPr>
          <w:p w14:paraId="1049CBCC"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1.020 </w:t>
            </w:r>
          </w:p>
        </w:tc>
        <w:tc>
          <w:tcPr>
            <w:tcW w:w="1206" w:type="dxa"/>
            <w:tcBorders>
              <w:top w:val="nil"/>
              <w:left w:val="nil"/>
              <w:bottom w:val="single" w:sz="8" w:space="0" w:color="auto"/>
              <w:right w:val="single" w:sz="8" w:space="0" w:color="auto"/>
            </w:tcBorders>
            <w:shd w:val="clear" w:color="000000" w:fill="FFFFFF"/>
            <w:noWrap/>
            <w:vAlign w:val="center"/>
            <w:hideMark/>
          </w:tcPr>
          <w:p w14:paraId="7A1C1092"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0.450 </w:t>
            </w:r>
          </w:p>
        </w:tc>
        <w:tc>
          <w:tcPr>
            <w:tcW w:w="1206" w:type="dxa"/>
            <w:tcBorders>
              <w:top w:val="nil"/>
              <w:left w:val="nil"/>
              <w:bottom w:val="single" w:sz="8" w:space="0" w:color="auto"/>
              <w:right w:val="single" w:sz="8" w:space="0" w:color="auto"/>
            </w:tcBorders>
            <w:shd w:val="clear" w:color="000000" w:fill="FFFFFF"/>
            <w:noWrap/>
            <w:vAlign w:val="center"/>
            <w:hideMark/>
          </w:tcPr>
          <w:p w14:paraId="21B4AB79"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1.220 </w:t>
            </w:r>
          </w:p>
        </w:tc>
        <w:tc>
          <w:tcPr>
            <w:tcW w:w="1206" w:type="dxa"/>
            <w:tcBorders>
              <w:top w:val="nil"/>
              <w:left w:val="nil"/>
              <w:bottom w:val="single" w:sz="8" w:space="0" w:color="auto"/>
              <w:right w:val="single" w:sz="8" w:space="0" w:color="auto"/>
            </w:tcBorders>
            <w:shd w:val="clear" w:color="000000" w:fill="FFFFFF"/>
            <w:noWrap/>
            <w:vAlign w:val="center"/>
            <w:hideMark/>
          </w:tcPr>
          <w:p w14:paraId="2B23134E"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1.120 </w:t>
            </w:r>
          </w:p>
        </w:tc>
      </w:tr>
      <w:tr w:rsidR="000655FD" w:rsidRPr="00686342" w14:paraId="7F979F32"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05DFD5FC"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5</w:t>
            </w:r>
          </w:p>
        </w:tc>
        <w:tc>
          <w:tcPr>
            <w:tcW w:w="1206" w:type="dxa"/>
            <w:tcBorders>
              <w:top w:val="nil"/>
              <w:left w:val="nil"/>
              <w:bottom w:val="single" w:sz="8" w:space="0" w:color="auto"/>
              <w:right w:val="single" w:sz="8" w:space="0" w:color="auto"/>
            </w:tcBorders>
            <w:shd w:val="clear" w:color="000000" w:fill="FFFFFF"/>
            <w:noWrap/>
            <w:vAlign w:val="center"/>
            <w:hideMark/>
          </w:tcPr>
          <w:p w14:paraId="7720CD61"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0.364 </w:t>
            </w:r>
          </w:p>
        </w:tc>
        <w:tc>
          <w:tcPr>
            <w:tcW w:w="1206" w:type="dxa"/>
            <w:tcBorders>
              <w:top w:val="nil"/>
              <w:left w:val="nil"/>
              <w:bottom w:val="single" w:sz="8" w:space="0" w:color="auto"/>
              <w:right w:val="single" w:sz="8" w:space="0" w:color="auto"/>
            </w:tcBorders>
            <w:shd w:val="clear" w:color="000000" w:fill="FFFFFF"/>
            <w:noWrap/>
            <w:vAlign w:val="center"/>
            <w:hideMark/>
          </w:tcPr>
          <w:p w14:paraId="40740237"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0.171 </w:t>
            </w:r>
          </w:p>
        </w:tc>
        <w:tc>
          <w:tcPr>
            <w:tcW w:w="1206" w:type="dxa"/>
            <w:tcBorders>
              <w:top w:val="nil"/>
              <w:left w:val="nil"/>
              <w:bottom w:val="single" w:sz="8" w:space="0" w:color="auto"/>
              <w:right w:val="single" w:sz="8" w:space="0" w:color="auto"/>
            </w:tcBorders>
            <w:shd w:val="clear" w:color="000000" w:fill="FFFFFF"/>
            <w:noWrap/>
            <w:vAlign w:val="center"/>
            <w:hideMark/>
          </w:tcPr>
          <w:p w14:paraId="3D85DB1C"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0.548 </w:t>
            </w:r>
          </w:p>
        </w:tc>
        <w:tc>
          <w:tcPr>
            <w:tcW w:w="1206" w:type="dxa"/>
            <w:tcBorders>
              <w:top w:val="nil"/>
              <w:left w:val="nil"/>
              <w:bottom w:val="single" w:sz="8" w:space="0" w:color="auto"/>
              <w:right w:val="single" w:sz="8" w:space="0" w:color="auto"/>
            </w:tcBorders>
            <w:shd w:val="clear" w:color="000000" w:fill="FFFFFF"/>
            <w:noWrap/>
            <w:vAlign w:val="center"/>
            <w:hideMark/>
          </w:tcPr>
          <w:p w14:paraId="5333A6EC"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0.942 </w:t>
            </w:r>
          </w:p>
        </w:tc>
      </w:tr>
      <w:tr w:rsidR="000655FD" w:rsidRPr="00686342" w14:paraId="388A88A1"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76C33DD7"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lastRenderedPageBreak/>
              <w:t>8</w:t>
            </w:r>
          </w:p>
        </w:tc>
        <w:tc>
          <w:tcPr>
            <w:tcW w:w="1206" w:type="dxa"/>
            <w:tcBorders>
              <w:top w:val="nil"/>
              <w:left w:val="nil"/>
              <w:bottom w:val="single" w:sz="8" w:space="0" w:color="auto"/>
              <w:right w:val="single" w:sz="8" w:space="0" w:color="auto"/>
            </w:tcBorders>
            <w:shd w:val="clear" w:color="000000" w:fill="FFFFFF"/>
            <w:noWrap/>
            <w:vAlign w:val="center"/>
            <w:hideMark/>
          </w:tcPr>
          <w:p w14:paraId="3B286AE6"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0.403 </w:t>
            </w:r>
          </w:p>
        </w:tc>
        <w:tc>
          <w:tcPr>
            <w:tcW w:w="1206" w:type="dxa"/>
            <w:tcBorders>
              <w:top w:val="nil"/>
              <w:left w:val="nil"/>
              <w:bottom w:val="single" w:sz="8" w:space="0" w:color="auto"/>
              <w:right w:val="single" w:sz="8" w:space="0" w:color="auto"/>
            </w:tcBorders>
            <w:shd w:val="clear" w:color="000000" w:fill="FFFFFF"/>
            <w:noWrap/>
            <w:vAlign w:val="center"/>
            <w:hideMark/>
          </w:tcPr>
          <w:p w14:paraId="1899D4E5"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0.196 </w:t>
            </w:r>
          </w:p>
        </w:tc>
        <w:tc>
          <w:tcPr>
            <w:tcW w:w="1206" w:type="dxa"/>
            <w:tcBorders>
              <w:top w:val="nil"/>
              <w:left w:val="nil"/>
              <w:bottom w:val="single" w:sz="8" w:space="0" w:color="auto"/>
              <w:right w:val="single" w:sz="8" w:space="0" w:color="auto"/>
            </w:tcBorders>
            <w:shd w:val="clear" w:color="000000" w:fill="FFFFFF"/>
            <w:noWrap/>
            <w:vAlign w:val="center"/>
            <w:hideMark/>
          </w:tcPr>
          <w:p w14:paraId="608918C6"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0.483 </w:t>
            </w:r>
          </w:p>
        </w:tc>
        <w:tc>
          <w:tcPr>
            <w:tcW w:w="1206" w:type="dxa"/>
            <w:tcBorders>
              <w:top w:val="nil"/>
              <w:left w:val="nil"/>
              <w:bottom w:val="single" w:sz="8" w:space="0" w:color="auto"/>
              <w:right w:val="single" w:sz="8" w:space="0" w:color="auto"/>
            </w:tcBorders>
            <w:shd w:val="clear" w:color="000000" w:fill="FFFFFF"/>
            <w:noWrap/>
            <w:vAlign w:val="center"/>
            <w:hideMark/>
          </w:tcPr>
          <w:p w14:paraId="06885DFE"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0.735 </w:t>
            </w:r>
          </w:p>
        </w:tc>
      </w:tr>
      <w:tr w:rsidR="000655FD" w:rsidRPr="00686342" w14:paraId="72017E7F"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35A85A89"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12</w:t>
            </w:r>
          </w:p>
        </w:tc>
        <w:tc>
          <w:tcPr>
            <w:tcW w:w="1206" w:type="dxa"/>
            <w:tcBorders>
              <w:top w:val="nil"/>
              <w:left w:val="nil"/>
              <w:bottom w:val="single" w:sz="8" w:space="0" w:color="auto"/>
              <w:right w:val="single" w:sz="8" w:space="0" w:color="auto"/>
            </w:tcBorders>
            <w:shd w:val="clear" w:color="000000" w:fill="FFFFFF"/>
            <w:noWrap/>
            <w:vAlign w:val="center"/>
            <w:hideMark/>
          </w:tcPr>
          <w:p w14:paraId="16A60FA4"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0.318 </w:t>
            </w:r>
          </w:p>
        </w:tc>
        <w:tc>
          <w:tcPr>
            <w:tcW w:w="1206" w:type="dxa"/>
            <w:tcBorders>
              <w:top w:val="nil"/>
              <w:left w:val="nil"/>
              <w:bottom w:val="single" w:sz="8" w:space="0" w:color="auto"/>
              <w:right w:val="single" w:sz="8" w:space="0" w:color="auto"/>
            </w:tcBorders>
            <w:shd w:val="clear" w:color="000000" w:fill="FFFFFF"/>
            <w:noWrap/>
            <w:vAlign w:val="center"/>
            <w:hideMark/>
          </w:tcPr>
          <w:p w14:paraId="7BB2C032"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0.149 </w:t>
            </w:r>
          </w:p>
        </w:tc>
        <w:tc>
          <w:tcPr>
            <w:tcW w:w="1206" w:type="dxa"/>
            <w:tcBorders>
              <w:top w:val="nil"/>
              <w:left w:val="nil"/>
              <w:bottom w:val="single" w:sz="8" w:space="0" w:color="auto"/>
              <w:right w:val="single" w:sz="8" w:space="0" w:color="auto"/>
            </w:tcBorders>
            <w:shd w:val="clear" w:color="000000" w:fill="FFFFFF"/>
            <w:noWrap/>
            <w:vAlign w:val="center"/>
            <w:hideMark/>
          </w:tcPr>
          <w:p w14:paraId="13843228"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0.396 </w:t>
            </w:r>
          </w:p>
        </w:tc>
        <w:tc>
          <w:tcPr>
            <w:tcW w:w="1206" w:type="dxa"/>
            <w:tcBorders>
              <w:top w:val="nil"/>
              <w:left w:val="nil"/>
              <w:bottom w:val="single" w:sz="8" w:space="0" w:color="auto"/>
              <w:right w:val="single" w:sz="8" w:space="0" w:color="auto"/>
            </w:tcBorders>
            <w:shd w:val="clear" w:color="000000" w:fill="FFFFFF"/>
            <w:noWrap/>
            <w:vAlign w:val="center"/>
            <w:hideMark/>
          </w:tcPr>
          <w:p w14:paraId="5184E2E6"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0.612 </w:t>
            </w:r>
          </w:p>
        </w:tc>
      </w:tr>
      <w:tr w:rsidR="000655FD" w:rsidRPr="00686342" w14:paraId="5CFDD3DD"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3E5ED263" w14:textId="77777777" w:rsidR="000655FD" w:rsidRPr="000A7212" w:rsidRDefault="000655FD" w:rsidP="000655FD">
            <w:pPr>
              <w:jc w:val="center"/>
              <w:rPr>
                <w:rFonts w:ascii="Times New Roman" w:hAnsi="Times New Roman"/>
                <w:bCs/>
                <w:sz w:val="22"/>
              </w:rPr>
            </w:pPr>
            <w:r w:rsidRPr="000A7212">
              <w:rPr>
                <w:rFonts w:ascii="Times New Roman" w:hAnsi="Times New Roman"/>
                <w:bCs/>
                <w:sz w:val="22"/>
              </w:rPr>
              <w:t>24</w:t>
            </w:r>
          </w:p>
        </w:tc>
        <w:tc>
          <w:tcPr>
            <w:tcW w:w="1206" w:type="dxa"/>
            <w:tcBorders>
              <w:top w:val="nil"/>
              <w:left w:val="nil"/>
              <w:bottom w:val="single" w:sz="8" w:space="0" w:color="auto"/>
              <w:right w:val="single" w:sz="8" w:space="0" w:color="auto"/>
            </w:tcBorders>
            <w:shd w:val="clear" w:color="000000" w:fill="FFFFFF"/>
            <w:noWrap/>
            <w:vAlign w:val="center"/>
            <w:hideMark/>
          </w:tcPr>
          <w:p w14:paraId="56B9EA5E" w14:textId="77777777" w:rsidR="000655FD" w:rsidRPr="000A7212" w:rsidRDefault="000655FD" w:rsidP="000655FD">
            <w:pPr>
              <w:jc w:val="center"/>
              <w:rPr>
                <w:rFonts w:ascii="Times New Roman" w:hAnsi="Times New Roman"/>
                <w:bCs/>
                <w:sz w:val="22"/>
              </w:rPr>
            </w:pPr>
            <w:r w:rsidRPr="000A7212">
              <w:rPr>
                <w:rFonts w:ascii="Times New Roman" w:hAnsi="Times New Roman"/>
                <w:bCs/>
                <w:sz w:val="22"/>
              </w:rPr>
              <w:t xml:space="preserve">0.245 </w:t>
            </w:r>
          </w:p>
        </w:tc>
        <w:tc>
          <w:tcPr>
            <w:tcW w:w="1206" w:type="dxa"/>
            <w:tcBorders>
              <w:top w:val="nil"/>
              <w:left w:val="nil"/>
              <w:bottom w:val="single" w:sz="8" w:space="0" w:color="auto"/>
              <w:right w:val="single" w:sz="8" w:space="0" w:color="auto"/>
            </w:tcBorders>
            <w:shd w:val="clear" w:color="000000" w:fill="FFFFFF"/>
            <w:noWrap/>
            <w:vAlign w:val="center"/>
            <w:hideMark/>
          </w:tcPr>
          <w:p w14:paraId="35610026" w14:textId="77777777" w:rsidR="000655FD" w:rsidRPr="000A7212" w:rsidRDefault="000655FD" w:rsidP="000655FD">
            <w:pPr>
              <w:jc w:val="center"/>
              <w:rPr>
                <w:rFonts w:ascii="Times New Roman" w:hAnsi="Times New Roman"/>
                <w:bCs/>
                <w:sz w:val="22"/>
              </w:rPr>
            </w:pPr>
            <w:r w:rsidRPr="000A7212">
              <w:rPr>
                <w:rFonts w:ascii="Times New Roman" w:hAnsi="Times New Roman"/>
                <w:bCs/>
                <w:sz w:val="22"/>
              </w:rPr>
              <w:t xml:space="preserve">0.078 </w:t>
            </w:r>
          </w:p>
        </w:tc>
        <w:tc>
          <w:tcPr>
            <w:tcW w:w="1206" w:type="dxa"/>
            <w:tcBorders>
              <w:top w:val="nil"/>
              <w:left w:val="nil"/>
              <w:bottom w:val="single" w:sz="8" w:space="0" w:color="auto"/>
              <w:right w:val="single" w:sz="8" w:space="0" w:color="auto"/>
            </w:tcBorders>
            <w:shd w:val="clear" w:color="000000" w:fill="FFFFFF"/>
            <w:noWrap/>
            <w:vAlign w:val="center"/>
            <w:hideMark/>
          </w:tcPr>
          <w:p w14:paraId="654F9023" w14:textId="77777777" w:rsidR="000655FD" w:rsidRPr="000A7212" w:rsidRDefault="000655FD" w:rsidP="000655FD">
            <w:pPr>
              <w:jc w:val="center"/>
              <w:rPr>
                <w:rFonts w:ascii="Times New Roman" w:hAnsi="Times New Roman"/>
                <w:bCs/>
                <w:sz w:val="22"/>
              </w:rPr>
            </w:pPr>
            <w:r w:rsidRPr="000A7212">
              <w:rPr>
                <w:rFonts w:ascii="Times New Roman" w:hAnsi="Times New Roman"/>
                <w:bCs/>
                <w:sz w:val="22"/>
              </w:rPr>
              <w:t xml:space="preserve">0.510 </w:t>
            </w:r>
          </w:p>
        </w:tc>
        <w:tc>
          <w:tcPr>
            <w:tcW w:w="1206" w:type="dxa"/>
            <w:tcBorders>
              <w:top w:val="nil"/>
              <w:left w:val="nil"/>
              <w:bottom w:val="single" w:sz="8" w:space="0" w:color="auto"/>
              <w:right w:val="single" w:sz="8" w:space="0" w:color="auto"/>
            </w:tcBorders>
            <w:shd w:val="clear" w:color="000000" w:fill="FFFFFF"/>
            <w:noWrap/>
            <w:vAlign w:val="center"/>
            <w:hideMark/>
          </w:tcPr>
          <w:p w14:paraId="385982DB" w14:textId="77777777" w:rsidR="000655FD" w:rsidRPr="000A7212" w:rsidRDefault="000655FD" w:rsidP="000655FD">
            <w:pPr>
              <w:jc w:val="center"/>
              <w:rPr>
                <w:rFonts w:ascii="Times New Roman" w:hAnsi="Times New Roman"/>
                <w:bCs/>
                <w:sz w:val="22"/>
              </w:rPr>
            </w:pPr>
            <w:r w:rsidRPr="000A7212">
              <w:rPr>
                <w:rFonts w:ascii="Times New Roman" w:hAnsi="Times New Roman"/>
                <w:bCs/>
                <w:sz w:val="22"/>
              </w:rPr>
              <w:t xml:space="preserve">0.740 </w:t>
            </w:r>
          </w:p>
        </w:tc>
      </w:tr>
      <w:tr w:rsidR="000655FD" w:rsidRPr="00686342" w14:paraId="0007AB11"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10B5A9FE"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48</w:t>
            </w:r>
          </w:p>
        </w:tc>
        <w:tc>
          <w:tcPr>
            <w:tcW w:w="1206" w:type="dxa"/>
            <w:tcBorders>
              <w:top w:val="nil"/>
              <w:left w:val="nil"/>
              <w:bottom w:val="single" w:sz="8" w:space="0" w:color="auto"/>
              <w:right w:val="single" w:sz="8" w:space="0" w:color="auto"/>
            </w:tcBorders>
            <w:shd w:val="clear" w:color="000000" w:fill="FFFFFF"/>
            <w:noWrap/>
            <w:vAlign w:val="center"/>
            <w:hideMark/>
          </w:tcPr>
          <w:p w14:paraId="24472D8C"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0.400 </w:t>
            </w:r>
          </w:p>
        </w:tc>
        <w:tc>
          <w:tcPr>
            <w:tcW w:w="1206" w:type="dxa"/>
            <w:tcBorders>
              <w:top w:val="nil"/>
              <w:left w:val="nil"/>
              <w:bottom w:val="single" w:sz="8" w:space="0" w:color="auto"/>
              <w:right w:val="single" w:sz="8" w:space="0" w:color="auto"/>
            </w:tcBorders>
            <w:shd w:val="clear" w:color="000000" w:fill="FFFFFF"/>
            <w:noWrap/>
            <w:vAlign w:val="center"/>
            <w:hideMark/>
          </w:tcPr>
          <w:p w14:paraId="59AB1725"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0.182 </w:t>
            </w:r>
          </w:p>
        </w:tc>
        <w:tc>
          <w:tcPr>
            <w:tcW w:w="1206" w:type="dxa"/>
            <w:tcBorders>
              <w:top w:val="nil"/>
              <w:left w:val="nil"/>
              <w:bottom w:val="single" w:sz="8" w:space="0" w:color="auto"/>
              <w:right w:val="single" w:sz="8" w:space="0" w:color="auto"/>
            </w:tcBorders>
            <w:shd w:val="clear" w:color="000000" w:fill="FFFFFF"/>
            <w:noWrap/>
            <w:vAlign w:val="center"/>
            <w:hideMark/>
          </w:tcPr>
          <w:p w14:paraId="13A3C4A1"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0.421 </w:t>
            </w:r>
          </w:p>
        </w:tc>
        <w:tc>
          <w:tcPr>
            <w:tcW w:w="1206" w:type="dxa"/>
            <w:tcBorders>
              <w:top w:val="nil"/>
              <w:left w:val="nil"/>
              <w:bottom w:val="single" w:sz="8" w:space="0" w:color="auto"/>
              <w:right w:val="single" w:sz="8" w:space="0" w:color="auto"/>
            </w:tcBorders>
            <w:shd w:val="clear" w:color="000000" w:fill="FFFFFF"/>
            <w:noWrap/>
            <w:vAlign w:val="center"/>
            <w:hideMark/>
          </w:tcPr>
          <w:p w14:paraId="0CBB1455"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0.690 </w:t>
            </w:r>
          </w:p>
        </w:tc>
      </w:tr>
      <w:tr w:rsidR="000655FD" w:rsidRPr="00686342" w14:paraId="3D255AAA" w14:textId="77777777" w:rsidTr="000655FD">
        <w:trPr>
          <w:trHeight w:val="285"/>
          <w:jc w:val="center"/>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413A68C4"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72</w:t>
            </w:r>
          </w:p>
        </w:tc>
        <w:tc>
          <w:tcPr>
            <w:tcW w:w="1206" w:type="dxa"/>
            <w:tcBorders>
              <w:top w:val="nil"/>
              <w:left w:val="nil"/>
              <w:bottom w:val="single" w:sz="8" w:space="0" w:color="auto"/>
              <w:right w:val="single" w:sz="8" w:space="0" w:color="auto"/>
            </w:tcBorders>
            <w:shd w:val="clear" w:color="000000" w:fill="FFFFFF"/>
            <w:noWrap/>
            <w:vAlign w:val="center"/>
            <w:hideMark/>
          </w:tcPr>
          <w:p w14:paraId="78D20CE1"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0.331 </w:t>
            </w:r>
          </w:p>
        </w:tc>
        <w:tc>
          <w:tcPr>
            <w:tcW w:w="1206" w:type="dxa"/>
            <w:tcBorders>
              <w:top w:val="nil"/>
              <w:left w:val="nil"/>
              <w:bottom w:val="single" w:sz="8" w:space="0" w:color="auto"/>
              <w:right w:val="single" w:sz="8" w:space="0" w:color="auto"/>
            </w:tcBorders>
            <w:shd w:val="clear" w:color="000000" w:fill="FFFFFF"/>
            <w:noWrap/>
            <w:vAlign w:val="center"/>
            <w:hideMark/>
          </w:tcPr>
          <w:p w14:paraId="2D450DDF"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0.163 </w:t>
            </w:r>
          </w:p>
        </w:tc>
        <w:tc>
          <w:tcPr>
            <w:tcW w:w="1206" w:type="dxa"/>
            <w:tcBorders>
              <w:top w:val="nil"/>
              <w:left w:val="nil"/>
              <w:bottom w:val="single" w:sz="8" w:space="0" w:color="auto"/>
              <w:right w:val="single" w:sz="8" w:space="0" w:color="auto"/>
            </w:tcBorders>
            <w:shd w:val="clear" w:color="000000" w:fill="FFFFFF"/>
            <w:noWrap/>
            <w:vAlign w:val="center"/>
            <w:hideMark/>
          </w:tcPr>
          <w:p w14:paraId="4D3200D9"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0.362 </w:t>
            </w:r>
          </w:p>
        </w:tc>
        <w:tc>
          <w:tcPr>
            <w:tcW w:w="1206" w:type="dxa"/>
            <w:tcBorders>
              <w:top w:val="nil"/>
              <w:left w:val="nil"/>
              <w:bottom w:val="single" w:sz="8" w:space="0" w:color="auto"/>
              <w:right w:val="single" w:sz="8" w:space="0" w:color="auto"/>
            </w:tcBorders>
            <w:shd w:val="clear" w:color="000000" w:fill="FFFFFF"/>
            <w:noWrap/>
            <w:vAlign w:val="center"/>
            <w:hideMark/>
          </w:tcPr>
          <w:p w14:paraId="125760B2" w14:textId="77777777" w:rsidR="000655FD" w:rsidRPr="000655FD" w:rsidRDefault="000655FD" w:rsidP="000655FD">
            <w:pPr>
              <w:jc w:val="center"/>
              <w:rPr>
                <w:rFonts w:ascii="Times New Roman" w:hAnsi="Times New Roman"/>
                <w:sz w:val="22"/>
              </w:rPr>
            </w:pPr>
            <w:r w:rsidRPr="000655FD">
              <w:rPr>
                <w:rFonts w:ascii="Times New Roman" w:hAnsi="Times New Roman"/>
                <w:sz w:val="22"/>
              </w:rPr>
              <w:t xml:space="preserve">0.481 </w:t>
            </w:r>
          </w:p>
        </w:tc>
      </w:tr>
    </w:tbl>
    <w:p w14:paraId="5D1408F8" w14:textId="77777777" w:rsidR="003D120A" w:rsidRPr="00686342" w:rsidRDefault="003D120A" w:rsidP="00C64DE4">
      <w:pPr>
        <w:spacing w:line="360" w:lineRule="auto"/>
        <w:rPr>
          <w:rFonts w:ascii="Times New Roman" w:hAnsi="Times New Roman"/>
        </w:rPr>
      </w:pPr>
    </w:p>
    <w:p w14:paraId="64A8EA6F" w14:textId="77777777" w:rsidR="009F5B45" w:rsidRDefault="006D2304" w:rsidP="00C64DE4">
      <w:pPr>
        <w:spacing w:line="360" w:lineRule="auto"/>
        <w:ind w:firstLineChars="202" w:firstLine="485"/>
        <w:rPr>
          <w:rFonts w:ascii="Times New Roman" w:hAnsi="Times New Roman"/>
          <w:sz w:val="24"/>
        </w:rPr>
      </w:pPr>
      <w:r>
        <w:rPr>
          <w:rFonts w:ascii="Times New Roman" w:hAnsi="Times New Roman" w:hint="eastAsia"/>
          <w:sz w:val="24"/>
        </w:rPr>
        <w:t>经</w:t>
      </w:r>
      <w:r>
        <w:rPr>
          <w:rFonts w:ascii="Times New Roman" w:hAnsi="Times New Roman" w:hint="eastAsia"/>
          <w:sz w:val="24"/>
        </w:rPr>
        <w:t>2</w:t>
      </w:r>
      <w:r>
        <w:rPr>
          <w:rFonts w:ascii="Times New Roman" w:hAnsi="Times New Roman"/>
          <w:sz w:val="24"/>
        </w:rPr>
        <w:t>4</w:t>
      </w:r>
      <w:r>
        <w:rPr>
          <w:rFonts w:ascii="Times New Roman" w:hAnsi="Times New Roman" w:hint="eastAsia"/>
          <w:sz w:val="24"/>
        </w:rPr>
        <w:t>h</w:t>
      </w:r>
      <w:r>
        <w:rPr>
          <w:rFonts w:ascii="Times New Roman" w:hAnsi="Times New Roman" w:hint="eastAsia"/>
          <w:sz w:val="24"/>
        </w:rPr>
        <w:t>的养护后，</w:t>
      </w:r>
      <w:r w:rsidRPr="007D2880">
        <w:rPr>
          <w:rFonts w:ascii="Times New Roman" w:hAnsi="Times New Roman" w:hint="eastAsia"/>
          <w:sz w:val="24"/>
        </w:rPr>
        <w:t>各</w:t>
      </w:r>
      <w:r>
        <w:rPr>
          <w:rFonts w:ascii="Times New Roman" w:hAnsi="Times New Roman" w:hint="eastAsia"/>
          <w:sz w:val="24"/>
        </w:rPr>
        <w:t>样品的</w:t>
      </w:r>
      <w:r w:rsidRPr="007D2880">
        <w:rPr>
          <w:rFonts w:ascii="Times New Roman" w:hAnsi="Times New Roman" w:hint="eastAsia"/>
          <w:sz w:val="24"/>
        </w:rPr>
        <w:t>T</w:t>
      </w:r>
      <w:r w:rsidRPr="007D2880">
        <w:rPr>
          <w:rFonts w:ascii="Times New Roman" w:hAnsi="Times New Roman"/>
          <w:sz w:val="24"/>
        </w:rPr>
        <w:t>VOC</w:t>
      </w:r>
      <w:r w:rsidRPr="007D2880">
        <w:rPr>
          <w:rFonts w:ascii="Times New Roman" w:hAnsi="Times New Roman" w:hint="eastAsia"/>
          <w:sz w:val="24"/>
        </w:rPr>
        <w:t>释放变化规律如下图所示：</w:t>
      </w:r>
    </w:p>
    <w:p w14:paraId="3F368415" w14:textId="77777777" w:rsidR="009F5B45" w:rsidRDefault="009F5B45" w:rsidP="009F5B45">
      <w:pPr>
        <w:spacing w:line="360" w:lineRule="auto"/>
        <w:ind w:rightChars="107" w:right="225"/>
        <w:rPr>
          <w:rFonts w:ascii="Times New Roman" w:hAnsi="Times New Roman"/>
          <w:sz w:val="24"/>
        </w:rPr>
      </w:pPr>
      <w:r>
        <w:rPr>
          <w:rFonts w:ascii="Times New Roman" w:hAnsi="Times New Roman" w:hint="eastAsia"/>
          <w:noProof/>
          <w:sz w:val="24"/>
        </w:rPr>
        <w:drawing>
          <wp:inline distT="0" distB="0" distL="0" distR="0" wp14:anchorId="6E98BE75" wp14:editId="74CF84AA">
            <wp:extent cx="2559600" cy="1800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1.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Pr>
          <w:rFonts w:ascii="Times New Roman" w:hAnsi="Times New Roman" w:hint="eastAsia"/>
          <w:noProof/>
          <w:sz w:val="24"/>
        </w:rPr>
        <w:drawing>
          <wp:inline distT="0" distB="0" distL="0" distR="0" wp14:anchorId="582158D4" wp14:editId="1259AC96">
            <wp:extent cx="2559600" cy="1800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2.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Pr>
          <w:rFonts w:ascii="Times New Roman" w:hAnsi="Times New Roman" w:hint="eastAsia"/>
          <w:noProof/>
          <w:sz w:val="24"/>
        </w:rPr>
        <w:drawing>
          <wp:inline distT="0" distB="0" distL="0" distR="0" wp14:anchorId="153EBBBB" wp14:editId="22B4A21E">
            <wp:extent cx="2559600" cy="1800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3.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59600" cy="1800000"/>
                    </a:xfrm>
                    <a:prstGeom prst="rect">
                      <a:avLst/>
                    </a:prstGeom>
                  </pic:spPr>
                </pic:pic>
              </a:graphicData>
            </a:graphic>
          </wp:inline>
        </w:drawing>
      </w:r>
      <w:r w:rsidR="00C64DE4">
        <w:rPr>
          <w:rFonts w:ascii="Times New Roman" w:hAnsi="Times New Roman"/>
          <w:noProof/>
          <w:sz w:val="24"/>
        </w:rPr>
        <w:drawing>
          <wp:inline distT="0" distB="0" distL="0" distR="0" wp14:anchorId="06BC20AF" wp14:editId="7A3E8D7F">
            <wp:extent cx="2552755" cy="17957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4.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53617" cy="1796386"/>
                    </a:xfrm>
                    <a:prstGeom prst="rect">
                      <a:avLst/>
                    </a:prstGeom>
                  </pic:spPr>
                </pic:pic>
              </a:graphicData>
            </a:graphic>
          </wp:inline>
        </w:drawing>
      </w:r>
    </w:p>
    <w:p w14:paraId="2975F8B7" w14:textId="77777777" w:rsidR="006D2304" w:rsidRPr="00686342" w:rsidRDefault="006D2304" w:rsidP="006D2304">
      <w:pPr>
        <w:spacing w:line="360" w:lineRule="auto"/>
        <w:ind w:rightChars="107" w:right="225"/>
        <w:jc w:val="center"/>
        <w:rPr>
          <w:rFonts w:ascii="Times New Roman" w:hAnsi="Times New Roman"/>
          <w:sz w:val="24"/>
        </w:rPr>
      </w:pPr>
      <w:r>
        <w:rPr>
          <w:rFonts w:ascii="Times New Roman" w:hAnsi="Times New Roman" w:hint="eastAsia"/>
          <w:sz w:val="24"/>
        </w:rPr>
        <w:t>图</w:t>
      </w:r>
      <w:r w:rsidR="00847D4B">
        <w:rPr>
          <w:rFonts w:ascii="Times New Roman" w:hAnsi="Times New Roman"/>
          <w:sz w:val="24"/>
        </w:rPr>
        <w:t>3</w:t>
      </w:r>
      <w:r>
        <w:rPr>
          <w:rFonts w:ascii="Times New Roman" w:hAnsi="Times New Roman" w:hint="eastAsia"/>
          <w:sz w:val="24"/>
        </w:rPr>
        <w:t>：养护</w:t>
      </w:r>
      <w:r>
        <w:rPr>
          <w:rFonts w:ascii="Times New Roman" w:hAnsi="Times New Roman" w:hint="eastAsia"/>
          <w:sz w:val="24"/>
        </w:rPr>
        <w:t>2</w:t>
      </w:r>
      <w:r>
        <w:rPr>
          <w:rFonts w:ascii="Times New Roman" w:hAnsi="Times New Roman"/>
          <w:sz w:val="24"/>
        </w:rPr>
        <w:t>4</w:t>
      </w:r>
      <w:r>
        <w:rPr>
          <w:rFonts w:ascii="Times New Roman" w:hAnsi="Times New Roman" w:hint="eastAsia"/>
          <w:sz w:val="24"/>
        </w:rPr>
        <w:t>h</w:t>
      </w:r>
      <w:r>
        <w:rPr>
          <w:rFonts w:ascii="Times New Roman" w:hAnsi="Times New Roman" w:hint="eastAsia"/>
          <w:sz w:val="24"/>
        </w:rPr>
        <w:t>后样品</w:t>
      </w:r>
      <w:r>
        <w:rPr>
          <w:rFonts w:ascii="Times New Roman" w:hAnsi="Times New Roman" w:hint="eastAsia"/>
          <w:sz w:val="24"/>
        </w:rPr>
        <w:t>T</w:t>
      </w:r>
      <w:r>
        <w:rPr>
          <w:rFonts w:ascii="Times New Roman" w:hAnsi="Times New Roman"/>
          <w:sz w:val="24"/>
        </w:rPr>
        <w:t>VOC</w:t>
      </w:r>
      <w:r>
        <w:rPr>
          <w:rFonts w:ascii="Times New Roman" w:hAnsi="Times New Roman" w:hint="eastAsia"/>
          <w:sz w:val="24"/>
        </w:rPr>
        <w:t>释放规律</w:t>
      </w:r>
    </w:p>
    <w:p w14:paraId="2DD34B37" w14:textId="77777777" w:rsidR="00D30003" w:rsidRPr="00686342" w:rsidRDefault="00D30003" w:rsidP="00024CE7">
      <w:pPr>
        <w:spacing w:line="360" w:lineRule="auto"/>
        <w:ind w:firstLineChars="202" w:firstLine="485"/>
        <w:rPr>
          <w:rFonts w:ascii="Times New Roman" w:hAnsi="Times New Roman"/>
          <w:sz w:val="24"/>
        </w:rPr>
      </w:pPr>
      <w:r w:rsidRPr="00686342">
        <w:rPr>
          <w:rFonts w:ascii="Times New Roman" w:hAnsi="Times New Roman"/>
          <w:sz w:val="24"/>
        </w:rPr>
        <w:t>结论：</w:t>
      </w:r>
      <w:r w:rsidR="00B10ABC" w:rsidRPr="00686342">
        <w:rPr>
          <w:rFonts w:ascii="Times New Roman" w:hAnsi="Times New Roman"/>
          <w:sz w:val="24"/>
        </w:rPr>
        <w:t>根据表上数据可以看到，功能性涂料产品在经过养护后，其</w:t>
      </w:r>
      <w:r w:rsidR="00B10ABC" w:rsidRPr="00686342">
        <w:rPr>
          <w:rFonts w:ascii="Times New Roman" w:hAnsi="Times New Roman"/>
          <w:sz w:val="24"/>
        </w:rPr>
        <w:t>TVOC</w:t>
      </w:r>
      <w:r w:rsidR="00B10ABC" w:rsidRPr="00686342">
        <w:rPr>
          <w:rFonts w:ascii="Times New Roman" w:hAnsi="Times New Roman"/>
          <w:sz w:val="24"/>
        </w:rPr>
        <w:t>在舱内的释放也存在先增加再衰减的变化规律，在</w:t>
      </w:r>
      <w:r w:rsidR="00B10ABC" w:rsidRPr="00686342">
        <w:rPr>
          <w:rFonts w:ascii="Times New Roman" w:hAnsi="Times New Roman"/>
          <w:sz w:val="24"/>
        </w:rPr>
        <w:t>24h</w:t>
      </w:r>
      <w:r w:rsidR="00B10ABC" w:rsidRPr="00686342">
        <w:rPr>
          <w:rFonts w:ascii="Times New Roman" w:hAnsi="Times New Roman"/>
          <w:sz w:val="24"/>
        </w:rPr>
        <w:t>之后</w:t>
      </w:r>
      <w:r w:rsidR="002F0CD0">
        <w:rPr>
          <w:rFonts w:ascii="Times New Roman" w:hAnsi="Times New Roman" w:hint="eastAsia"/>
          <w:sz w:val="24"/>
        </w:rPr>
        <w:t>其</w:t>
      </w:r>
      <w:r w:rsidR="002F0CD0">
        <w:rPr>
          <w:rFonts w:ascii="Times New Roman" w:hAnsi="Times New Roman" w:hint="eastAsia"/>
          <w:sz w:val="24"/>
        </w:rPr>
        <w:t>T</w:t>
      </w:r>
      <w:r w:rsidR="002F0CD0">
        <w:rPr>
          <w:rFonts w:ascii="Times New Roman" w:hAnsi="Times New Roman"/>
          <w:sz w:val="24"/>
        </w:rPr>
        <w:t>VOC</w:t>
      </w:r>
      <w:r w:rsidR="002F0CD0">
        <w:rPr>
          <w:rFonts w:ascii="Times New Roman" w:hAnsi="Times New Roman" w:hint="eastAsia"/>
          <w:sz w:val="24"/>
        </w:rPr>
        <w:t>释放逐渐衰减</w:t>
      </w:r>
      <w:r w:rsidR="00B10ABC" w:rsidRPr="00686342">
        <w:rPr>
          <w:rFonts w:ascii="Times New Roman" w:hAnsi="Times New Roman"/>
          <w:sz w:val="24"/>
        </w:rPr>
        <w:t>，不同样品</w:t>
      </w:r>
      <w:r w:rsidR="00B10ABC" w:rsidRPr="00686342">
        <w:rPr>
          <w:rFonts w:ascii="Times New Roman" w:hAnsi="Times New Roman"/>
          <w:sz w:val="24"/>
        </w:rPr>
        <w:t>24h</w:t>
      </w:r>
      <w:r w:rsidR="00B10ABC" w:rsidRPr="00686342">
        <w:rPr>
          <w:rFonts w:ascii="Times New Roman" w:hAnsi="Times New Roman"/>
          <w:sz w:val="24"/>
        </w:rPr>
        <w:t>时的数据存在明显差异，具有良好的区分性。</w:t>
      </w:r>
    </w:p>
    <w:p w14:paraId="1DF94271" w14:textId="77777777" w:rsidR="00D30003" w:rsidRPr="00686342" w:rsidRDefault="00D30003" w:rsidP="00EE5FD3">
      <w:pPr>
        <w:pStyle w:val="4"/>
        <w:rPr>
          <w:rFonts w:ascii="Times New Roman" w:hAnsi="Times New Roman" w:cs="Times New Roman"/>
          <w:sz w:val="21"/>
        </w:rPr>
      </w:pPr>
      <w:r w:rsidRPr="00686342">
        <w:rPr>
          <w:rFonts w:ascii="Times New Roman" w:hAnsi="Times New Roman" w:cs="Times New Roman"/>
          <w:sz w:val="21"/>
        </w:rPr>
        <w:t>3.</w:t>
      </w:r>
      <w:r w:rsidR="00740027">
        <w:rPr>
          <w:rFonts w:ascii="Times New Roman" w:hAnsi="Times New Roman" w:cs="Times New Roman"/>
          <w:sz w:val="21"/>
        </w:rPr>
        <w:t>2</w:t>
      </w:r>
      <w:r w:rsidRPr="00686342">
        <w:rPr>
          <w:rFonts w:ascii="Times New Roman" w:hAnsi="Times New Roman" w:cs="Times New Roman"/>
          <w:sz w:val="21"/>
        </w:rPr>
        <w:t xml:space="preserve">.2.2 </w:t>
      </w:r>
      <w:r w:rsidRPr="00686342">
        <w:rPr>
          <w:rFonts w:ascii="Times New Roman" w:hAnsi="Times New Roman" w:cs="Times New Roman"/>
          <w:sz w:val="21"/>
        </w:rPr>
        <w:t>涂料</w:t>
      </w:r>
      <w:r w:rsidRPr="00686342">
        <w:rPr>
          <w:rFonts w:ascii="Times New Roman" w:hAnsi="Times New Roman" w:cs="Times New Roman"/>
          <w:sz w:val="21"/>
        </w:rPr>
        <w:t>TVOC</w:t>
      </w:r>
      <w:r w:rsidR="00530FC7">
        <w:rPr>
          <w:rFonts w:ascii="Times New Roman" w:hAnsi="Times New Roman" w:cs="Times New Roman" w:hint="eastAsia"/>
          <w:sz w:val="21"/>
        </w:rPr>
        <w:t>和甲醛释放量</w:t>
      </w:r>
      <w:r w:rsidRPr="00686342">
        <w:rPr>
          <w:rFonts w:ascii="Times New Roman" w:hAnsi="Times New Roman" w:cs="Times New Roman"/>
          <w:sz w:val="21"/>
        </w:rPr>
        <w:t>测试</w:t>
      </w:r>
    </w:p>
    <w:p w14:paraId="7E76AB22" w14:textId="77777777" w:rsidR="008406BF" w:rsidRPr="00686342" w:rsidRDefault="00B10ABC" w:rsidP="00530FC7">
      <w:pPr>
        <w:spacing w:line="360" w:lineRule="auto"/>
        <w:ind w:firstLineChars="202" w:firstLine="485"/>
        <w:rPr>
          <w:rFonts w:ascii="Times New Roman" w:hAnsi="Times New Roman"/>
          <w:sz w:val="24"/>
        </w:rPr>
      </w:pPr>
      <w:r w:rsidRPr="00686342">
        <w:rPr>
          <w:rFonts w:ascii="Times New Roman" w:hAnsi="Times New Roman"/>
          <w:sz w:val="24"/>
        </w:rPr>
        <w:t>根据上节数据结论，标准编制单位以养护</w:t>
      </w:r>
      <w:r w:rsidR="00530FC7">
        <w:rPr>
          <w:rFonts w:ascii="Times New Roman" w:hAnsi="Times New Roman" w:hint="eastAsia"/>
          <w:sz w:val="24"/>
        </w:rPr>
        <w:t>2</w:t>
      </w:r>
      <w:r w:rsidR="00530FC7">
        <w:rPr>
          <w:rFonts w:ascii="Times New Roman" w:hAnsi="Times New Roman"/>
          <w:sz w:val="24"/>
        </w:rPr>
        <w:t>4</w:t>
      </w:r>
      <w:r w:rsidR="00530FC7">
        <w:rPr>
          <w:rFonts w:ascii="Times New Roman" w:hAnsi="Times New Roman" w:hint="eastAsia"/>
          <w:sz w:val="24"/>
        </w:rPr>
        <w:t>h</w:t>
      </w:r>
      <w:r w:rsidRPr="00686342">
        <w:rPr>
          <w:rFonts w:ascii="Times New Roman" w:hAnsi="Times New Roman"/>
          <w:sz w:val="24"/>
        </w:rPr>
        <w:t>的方式对征集的涂料产品进行了</w:t>
      </w:r>
      <w:r w:rsidRPr="00686342">
        <w:rPr>
          <w:rFonts w:ascii="Times New Roman" w:hAnsi="Times New Roman"/>
          <w:sz w:val="24"/>
        </w:rPr>
        <w:t>TVOC</w:t>
      </w:r>
      <w:r w:rsidR="00530FC7">
        <w:rPr>
          <w:rFonts w:ascii="Times New Roman" w:hAnsi="Times New Roman" w:hint="eastAsia"/>
          <w:sz w:val="24"/>
        </w:rPr>
        <w:t>和甲醛</w:t>
      </w:r>
      <w:r w:rsidRPr="00686342">
        <w:rPr>
          <w:rFonts w:ascii="Times New Roman" w:hAnsi="Times New Roman"/>
          <w:sz w:val="24"/>
        </w:rPr>
        <w:t>释放量测试，测试结果如下：</w:t>
      </w:r>
    </w:p>
    <w:p w14:paraId="29903F7F" w14:textId="77777777" w:rsidR="00B10ABC" w:rsidRPr="00686342" w:rsidRDefault="008406BF" w:rsidP="008406BF">
      <w:pPr>
        <w:spacing w:line="360" w:lineRule="auto"/>
        <w:ind w:firstLineChars="202" w:firstLine="485"/>
        <w:jc w:val="center"/>
        <w:rPr>
          <w:rFonts w:ascii="Times New Roman" w:hAnsi="Times New Roman"/>
          <w:sz w:val="24"/>
        </w:rPr>
      </w:pPr>
      <w:r w:rsidRPr="00686342">
        <w:rPr>
          <w:rFonts w:ascii="Times New Roman" w:hAnsi="Times New Roman"/>
          <w:sz w:val="24"/>
        </w:rPr>
        <w:t>表</w:t>
      </w:r>
      <w:r w:rsidR="00740027">
        <w:rPr>
          <w:rFonts w:ascii="Times New Roman" w:hAnsi="Times New Roman"/>
          <w:sz w:val="24"/>
        </w:rPr>
        <w:t>6</w:t>
      </w:r>
      <w:r w:rsidRPr="00686342">
        <w:rPr>
          <w:rFonts w:ascii="Times New Roman" w:hAnsi="Times New Roman"/>
          <w:sz w:val="24"/>
        </w:rPr>
        <w:t xml:space="preserve"> </w:t>
      </w:r>
      <w:r w:rsidRPr="00686342">
        <w:rPr>
          <w:rFonts w:ascii="Times New Roman" w:hAnsi="Times New Roman"/>
          <w:sz w:val="24"/>
        </w:rPr>
        <w:t>涂料</w:t>
      </w:r>
      <w:r w:rsidRPr="00686342">
        <w:rPr>
          <w:rFonts w:ascii="Times New Roman" w:hAnsi="Times New Roman"/>
          <w:sz w:val="24"/>
        </w:rPr>
        <w:t>TVOC</w:t>
      </w:r>
      <w:r w:rsidR="00530FC7">
        <w:rPr>
          <w:rFonts w:ascii="Times New Roman" w:hAnsi="Times New Roman" w:hint="eastAsia"/>
          <w:sz w:val="24"/>
        </w:rPr>
        <w:t>和甲醛释放量</w:t>
      </w:r>
    </w:p>
    <w:tbl>
      <w:tblPr>
        <w:tblW w:w="10186" w:type="dxa"/>
        <w:tblInd w:w="-743" w:type="dxa"/>
        <w:tblLook w:val="04A0" w:firstRow="1" w:lastRow="0" w:firstColumn="1" w:lastColumn="0" w:noHBand="0" w:noVBand="1"/>
      </w:tblPr>
      <w:tblGrid>
        <w:gridCol w:w="1135"/>
        <w:gridCol w:w="711"/>
        <w:gridCol w:w="728"/>
        <w:gridCol w:w="728"/>
        <w:gridCol w:w="728"/>
        <w:gridCol w:w="728"/>
        <w:gridCol w:w="728"/>
        <w:gridCol w:w="728"/>
        <w:gridCol w:w="728"/>
        <w:gridCol w:w="728"/>
        <w:gridCol w:w="612"/>
        <w:gridCol w:w="564"/>
        <w:gridCol w:w="612"/>
        <w:gridCol w:w="728"/>
      </w:tblGrid>
      <w:tr w:rsidR="008406BF" w:rsidRPr="00686342" w14:paraId="1AF86AD0" w14:textId="77777777" w:rsidTr="00CD7BB0">
        <w:trPr>
          <w:trHeight w:val="285"/>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14:paraId="1DE0C6A0" w14:textId="77777777" w:rsidR="008406BF" w:rsidRPr="00686342" w:rsidRDefault="008406BF" w:rsidP="008406BF">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样品编号</w:t>
            </w: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30B9A5"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001</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0F4EE0C3"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002</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601148F1"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003</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122836EC"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004</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2BCFA865"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005</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587BE80E"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006</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24825839"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007</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377F5534"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008</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2AF48535"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009</w:t>
            </w:r>
          </w:p>
        </w:tc>
        <w:tc>
          <w:tcPr>
            <w:tcW w:w="612" w:type="dxa"/>
            <w:tcBorders>
              <w:top w:val="single" w:sz="4" w:space="0" w:color="auto"/>
              <w:left w:val="nil"/>
              <w:bottom w:val="nil"/>
              <w:right w:val="single" w:sz="4" w:space="0" w:color="auto"/>
            </w:tcBorders>
            <w:shd w:val="clear" w:color="auto" w:fill="FFFFFF" w:themeFill="background1"/>
            <w:noWrap/>
            <w:vAlign w:val="center"/>
            <w:hideMark/>
          </w:tcPr>
          <w:p w14:paraId="01A70984"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010</w:t>
            </w:r>
          </w:p>
        </w:tc>
        <w:tc>
          <w:tcPr>
            <w:tcW w:w="564" w:type="dxa"/>
            <w:tcBorders>
              <w:top w:val="single" w:sz="4" w:space="0" w:color="auto"/>
              <w:left w:val="nil"/>
              <w:bottom w:val="nil"/>
              <w:right w:val="single" w:sz="4" w:space="0" w:color="auto"/>
            </w:tcBorders>
            <w:shd w:val="clear" w:color="auto" w:fill="FFFFFF" w:themeFill="background1"/>
            <w:noWrap/>
            <w:vAlign w:val="center"/>
            <w:hideMark/>
          </w:tcPr>
          <w:p w14:paraId="0024B678"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015</w:t>
            </w:r>
          </w:p>
        </w:tc>
        <w:tc>
          <w:tcPr>
            <w:tcW w:w="612" w:type="dxa"/>
            <w:tcBorders>
              <w:top w:val="single" w:sz="4" w:space="0" w:color="auto"/>
              <w:left w:val="nil"/>
              <w:bottom w:val="nil"/>
              <w:right w:val="single" w:sz="4" w:space="0" w:color="auto"/>
            </w:tcBorders>
            <w:shd w:val="clear" w:color="auto" w:fill="FFFFFF" w:themeFill="background1"/>
            <w:noWrap/>
            <w:vAlign w:val="center"/>
            <w:hideMark/>
          </w:tcPr>
          <w:p w14:paraId="1B78BED6"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016</w:t>
            </w:r>
          </w:p>
        </w:tc>
        <w:tc>
          <w:tcPr>
            <w:tcW w:w="728" w:type="dxa"/>
            <w:tcBorders>
              <w:top w:val="single" w:sz="4" w:space="0" w:color="auto"/>
              <w:left w:val="nil"/>
              <w:bottom w:val="nil"/>
              <w:right w:val="single" w:sz="4" w:space="0" w:color="auto"/>
            </w:tcBorders>
            <w:shd w:val="clear" w:color="auto" w:fill="FFFFFF" w:themeFill="background1"/>
            <w:noWrap/>
            <w:vAlign w:val="center"/>
            <w:hideMark/>
          </w:tcPr>
          <w:p w14:paraId="023DE149"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017</w:t>
            </w:r>
          </w:p>
        </w:tc>
      </w:tr>
      <w:tr w:rsidR="008406BF" w:rsidRPr="00686342" w14:paraId="6999CBC2" w14:textId="77777777" w:rsidTr="00CD7BB0">
        <w:trPr>
          <w:trHeight w:val="285"/>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14:paraId="4726775E" w14:textId="77777777" w:rsidR="006D2304" w:rsidRDefault="008406BF" w:rsidP="008406BF">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TVOC</w:t>
            </w:r>
          </w:p>
          <w:p w14:paraId="29BE3EC5" w14:textId="77777777" w:rsidR="008406BF" w:rsidRPr="00686342" w:rsidRDefault="008406BF" w:rsidP="008406BF">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lastRenderedPageBreak/>
              <w:t>(mg/m</w:t>
            </w:r>
            <w:r w:rsidRPr="006D2304">
              <w:rPr>
                <w:rFonts w:ascii="Times New Roman" w:eastAsia="等线" w:hAnsi="Times New Roman"/>
                <w:color w:val="000000"/>
                <w:kern w:val="0"/>
                <w:sz w:val="22"/>
                <w:vertAlign w:val="superscript"/>
              </w:rPr>
              <w:t>3</w:t>
            </w:r>
            <w:r w:rsidRPr="00686342">
              <w:rPr>
                <w:rFonts w:ascii="Times New Roman" w:eastAsia="等线" w:hAnsi="Times New Roman"/>
                <w:color w:val="000000"/>
                <w:kern w:val="0"/>
                <w:sz w:val="22"/>
              </w:rPr>
              <w:t>)</w:t>
            </w: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7ADB72"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lastRenderedPageBreak/>
              <w:t>0.245</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4149A7"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0.404</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B37012"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0.913</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DF62AB"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0.078</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D904D3" w14:textId="77777777" w:rsidR="008406BF" w:rsidRPr="00A0558F" w:rsidRDefault="002F0CD0" w:rsidP="008406BF">
            <w:pPr>
              <w:widowControl/>
              <w:jc w:val="center"/>
              <w:rPr>
                <w:rFonts w:ascii="Times New Roman" w:eastAsia="等线" w:hAnsi="Times New Roman"/>
                <w:kern w:val="0"/>
                <w:sz w:val="22"/>
              </w:rPr>
            </w:pPr>
            <w:r w:rsidRPr="00A0558F">
              <w:rPr>
                <w:rFonts w:ascii="Times New Roman" w:eastAsia="等线" w:hAnsi="Times New Roman"/>
                <w:kern w:val="0"/>
                <w:sz w:val="22"/>
              </w:rPr>
              <w:t>0</w:t>
            </w:r>
            <w:r w:rsidR="008406BF" w:rsidRPr="00A0558F">
              <w:rPr>
                <w:rFonts w:ascii="Times New Roman" w:eastAsia="等线" w:hAnsi="Times New Roman"/>
                <w:kern w:val="0"/>
                <w:sz w:val="22"/>
              </w:rPr>
              <w:t>.815</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9AF029"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0.134</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FC491B"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0.172</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8D8672"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0.172</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6BA3FF"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0.172</w:t>
            </w:r>
          </w:p>
        </w:tc>
        <w:tc>
          <w:tcPr>
            <w:tcW w:w="6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7F4CA5"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w:t>
            </w:r>
            <w:r w:rsidR="008933C6">
              <w:rPr>
                <w:rFonts w:ascii="Times New Roman" w:eastAsia="等线" w:hAnsi="Times New Roman" w:hint="eastAsia"/>
                <w:kern w:val="0"/>
                <w:sz w:val="22"/>
              </w:rPr>
              <w:t>43</w:t>
            </w:r>
          </w:p>
        </w:tc>
        <w:tc>
          <w:tcPr>
            <w:tcW w:w="5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AC3C12"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0.1</w:t>
            </w:r>
          </w:p>
        </w:tc>
        <w:tc>
          <w:tcPr>
            <w:tcW w:w="6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89481F" w14:textId="77777777" w:rsidR="008406BF" w:rsidRPr="00686342" w:rsidRDefault="008406BF" w:rsidP="008406BF">
            <w:pPr>
              <w:widowControl/>
              <w:jc w:val="center"/>
              <w:rPr>
                <w:rFonts w:ascii="Times New Roman" w:eastAsia="等线" w:hAnsi="Times New Roman"/>
                <w:kern w:val="0"/>
                <w:sz w:val="22"/>
              </w:rPr>
            </w:pPr>
            <w:r w:rsidRPr="00686342">
              <w:rPr>
                <w:rFonts w:ascii="Times New Roman" w:eastAsia="等线" w:hAnsi="Times New Roman"/>
                <w:kern w:val="0"/>
                <w:sz w:val="22"/>
              </w:rPr>
              <w:t>0.74</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A08EF9" w14:textId="77777777" w:rsidR="008406BF" w:rsidRPr="00686342" w:rsidRDefault="002F0CD0" w:rsidP="008406BF">
            <w:pPr>
              <w:widowControl/>
              <w:jc w:val="center"/>
              <w:rPr>
                <w:rFonts w:ascii="Times New Roman" w:eastAsia="等线" w:hAnsi="Times New Roman"/>
                <w:kern w:val="0"/>
                <w:sz w:val="22"/>
              </w:rPr>
            </w:pPr>
            <w:r w:rsidRPr="00A0558F">
              <w:rPr>
                <w:rFonts w:ascii="Times New Roman" w:eastAsia="等线" w:hAnsi="Times New Roman"/>
                <w:kern w:val="0"/>
                <w:sz w:val="22"/>
              </w:rPr>
              <w:t>0</w:t>
            </w:r>
            <w:r w:rsidR="008406BF" w:rsidRPr="00A0558F">
              <w:rPr>
                <w:rFonts w:ascii="Times New Roman" w:eastAsia="等线" w:hAnsi="Times New Roman"/>
                <w:kern w:val="0"/>
                <w:sz w:val="22"/>
              </w:rPr>
              <w:t>.924</w:t>
            </w:r>
          </w:p>
        </w:tc>
      </w:tr>
      <w:tr w:rsidR="00CD7BB0" w:rsidRPr="00686342" w14:paraId="26B3646A" w14:textId="77777777" w:rsidTr="00CD7BB0">
        <w:trPr>
          <w:trHeight w:val="285"/>
        </w:trPr>
        <w:tc>
          <w:tcPr>
            <w:tcW w:w="1135" w:type="dxa"/>
            <w:tcBorders>
              <w:top w:val="single" w:sz="4" w:space="0" w:color="auto"/>
              <w:left w:val="single" w:sz="4" w:space="0" w:color="auto"/>
              <w:bottom w:val="single" w:sz="4" w:space="0" w:color="auto"/>
              <w:right w:val="nil"/>
            </w:tcBorders>
            <w:shd w:val="clear" w:color="auto" w:fill="auto"/>
            <w:noWrap/>
            <w:vAlign w:val="bottom"/>
          </w:tcPr>
          <w:p w14:paraId="4C2AC17E" w14:textId="77777777" w:rsidR="00CD7BB0" w:rsidRDefault="00CD7BB0" w:rsidP="00CD7BB0">
            <w:pPr>
              <w:widowControl/>
              <w:jc w:val="center"/>
              <w:rPr>
                <w:rFonts w:ascii="Times New Roman" w:eastAsia="等线" w:hAnsi="Times New Roman"/>
                <w:color w:val="000000"/>
                <w:kern w:val="0"/>
                <w:sz w:val="22"/>
              </w:rPr>
            </w:pPr>
            <w:r>
              <w:rPr>
                <w:rFonts w:ascii="Times New Roman" w:eastAsia="等线" w:hAnsi="Times New Roman" w:hint="eastAsia"/>
                <w:color w:val="000000"/>
                <w:kern w:val="0"/>
                <w:sz w:val="22"/>
              </w:rPr>
              <w:t>甲醛</w:t>
            </w:r>
          </w:p>
          <w:p w14:paraId="1F4DEDD2" w14:textId="77777777" w:rsidR="00CD7BB0" w:rsidRPr="00686342" w:rsidRDefault="00CD7BB0" w:rsidP="00CD7BB0">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(mg/m</w:t>
            </w:r>
            <w:r w:rsidRPr="006D2304">
              <w:rPr>
                <w:rFonts w:ascii="Times New Roman" w:eastAsia="等线" w:hAnsi="Times New Roman"/>
                <w:color w:val="000000"/>
                <w:kern w:val="0"/>
                <w:sz w:val="22"/>
                <w:vertAlign w:val="superscript"/>
              </w:rPr>
              <w:t>3</w:t>
            </w:r>
            <w:r w:rsidRPr="00686342">
              <w:rPr>
                <w:rFonts w:ascii="Times New Roman" w:eastAsia="等线" w:hAnsi="Times New Roman"/>
                <w:color w:val="000000"/>
                <w:kern w:val="0"/>
                <w:sz w:val="22"/>
              </w:rPr>
              <w:t>)</w:t>
            </w: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A94C1C"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78D99833"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4EB0C80D"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6EF7675F"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2445A0BF"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1E349555"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62519E77"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70392B19"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5C373F30"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612" w:type="dxa"/>
            <w:tcBorders>
              <w:top w:val="single" w:sz="4" w:space="0" w:color="auto"/>
              <w:left w:val="nil"/>
              <w:bottom w:val="single" w:sz="4" w:space="0" w:color="auto"/>
              <w:right w:val="single" w:sz="4" w:space="0" w:color="auto"/>
            </w:tcBorders>
            <w:shd w:val="clear" w:color="auto" w:fill="FFFFFF" w:themeFill="background1"/>
            <w:noWrap/>
            <w:vAlign w:val="center"/>
          </w:tcPr>
          <w:p w14:paraId="4E7FFDDC"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564" w:type="dxa"/>
            <w:tcBorders>
              <w:top w:val="single" w:sz="4" w:space="0" w:color="auto"/>
              <w:left w:val="nil"/>
              <w:bottom w:val="single" w:sz="4" w:space="0" w:color="auto"/>
              <w:right w:val="single" w:sz="4" w:space="0" w:color="auto"/>
            </w:tcBorders>
            <w:shd w:val="clear" w:color="auto" w:fill="FFFFFF" w:themeFill="background1"/>
            <w:noWrap/>
            <w:vAlign w:val="center"/>
          </w:tcPr>
          <w:p w14:paraId="1F3AD091"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612" w:type="dxa"/>
            <w:tcBorders>
              <w:top w:val="single" w:sz="4" w:space="0" w:color="auto"/>
              <w:left w:val="nil"/>
              <w:bottom w:val="single" w:sz="4" w:space="0" w:color="auto"/>
              <w:right w:val="single" w:sz="4" w:space="0" w:color="auto"/>
            </w:tcBorders>
            <w:shd w:val="clear" w:color="auto" w:fill="FFFFFF" w:themeFill="background1"/>
            <w:noWrap/>
            <w:vAlign w:val="center"/>
          </w:tcPr>
          <w:p w14:paraId="2E6016E1"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center"/>
          </w:tcPr>
          <w:p w14:paraId="375A852A" w14:textId="77777777" w:rsidR="00CD7BB0" w:rsidRPr="00686342" w:rsidRDefault="00CD7BB0" w:rsidP="00CD7BB0">
            <w:pPr>
              <w:widowControl/>
              <w:jc w:val="center"/>
              <w:rPr>
                <w:rFonts w:ascii="Times New Roman" w:eastAsia="等线" w:hAnsi="Times New Roman"/>
                <w:kern w:val="0"/>
                <w:sz w:val="22"/>
              </w:rPr>
            </w:pPr>
            <w:r>
              <w:rPr>
                <w:rFonts w:ascii="Times New Roman" w:eastAsia="等线" w:hAnsi="Times New Roman" w:hint="eastAsia"/>
                <w:kern w:val="0"/>
                <w:sz w:val="22"/>
              </w:rPr>
              <w:t>未</w:t>
            </w:r>
          </w:p>
        </w:tc>
      </w:tr>
    </w:tbl>
    <w:p w14:paraId="4B200D46" w14:textId="77777777" w:rsidR="00A30FD6" w:rsidRDefault="00E34667" w:rsidP="00E34667">
      <w:pPr>
        <w:spacing w:line="360" w:lineRule="auto"/>
        <w:ind w:rightChars="-27" w:right="-57" w:firstLineChars="202" w:firstLine="485"/>
        <w:jc w:val="center"/>
        <w:rPr>
          <w:rFonts w:ascii="Times New Roman" w:hAnsi="Times New Roman"/>
          <w:sz w:val="24"/>
        </w:rPr>
      </w:pPr>
      <w:r w:rsidRPr="00E34667">
        <w:rPr>
          <w:rFonts w:ascii="Times New Roman" w:hAnsi="Times New Roman"/>
          <w:noProof/>
          <w:sz w:val="24"/>
        </w:rPr>
        <w:drawing>
          <wp:inline distT="0" distB="0" distL="0" distR="0" wp14:anchorId="4CC73C9E" wp14:editId="126D606E">
            <wp:extent cx="5274310" cy="2269490"/>
            <wp:effectExtent l="0" t="0" r="2540" b="0"/>
            <wp:docPr id="14" name="图片 14" descr="C:\Users\60218\AppData\Local\Temp\WeChat Files\561068162505129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218\AppData\Local\Temp\WeChat Files\56106816250512950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2269490"/>
                    </a:xfrm>
                    <a:prstGeom prst="rect">
                      <a:avLst/>
                    </a:prstGeom>
                    <a:noFill/>
                    <a:ln>
                      <a:noFill/>
                    </a:ln>
                  </pic:spPr>
                </pic:pic>
              </a:graphicData>
            </a:graphic>
          </wp:inline>
        </w:drawing>
      </w:r>
    </w:p>
    <w:p w14:paraId="27AA1D4F" w14:textId="77777777" w:rsidR="00E34667" w:rsidRPr="00E34667" w:rsidRDefault="00E34667" w:rsidP="00E34667">
      <w:pPr>
        <w:spacing w:line="360" w:lineRule="auto"/>
        <w:ind w:rightChars="107" w:right="225"/>
        <w:jc w:val="center"/>
        <w:rPr>
          <w:rFonts w:ascii="Times New Roman" w:hAnsi="Times New Roman"/>
          <w:sz w:val="24"/>
        </w:rPr>
      </w:pPr>
      <w:r>
        <w:rPr>
          <w:rFonts w:ascii="Times New Roman" w:hAnsi="Times New Roman" w:hint="eastAsia"/>
          <w:sz w:val="24"/>
        </w:rPr>
        <w:t>图</w:t>
      </w:r>
      <w:r>
        <w:rPr>
          <w:rFonts w:ascii="Times New Roman" w:hAnsi="Times New Roman" w:hint="eastAsia"/>
          <w:sz w:val="24"/>
        </w:rPr>
        <w:t>4</w:t>
      </w:r>
      <w:r>
        <w:rPr>
          <w:rFonts w:ascii="Times New Roman" w:hAnsi="Times New Roman" w:hint="eastAsia"/>
          <w:sz w:val="24"/>
        </w:rPr>
        <w:t>：</w:t>
      </w:r>
      <w:r w:rsidRPr="00686342">
        <w:rPr>
          <w:rFonts w:ascii="Times New Roman" w:hAnsi="Times New Roman"/>
          <w:sz w:val="24"/>
        </w:rPr>
        <w:t>涂料</w:t>
      </w:r>
      <w:r w:rsidRPr="00686342">
        <w:rPr>
          <w:rFonts w:ascii="Times New Roman" w:hAnsi="Times New Roman"/>
          <w:sz w:val="24"/>
        </w:rPr>
        <w:t>TVOC</w:t>
      </w:r>
      <w:r>
        <w:rPr>
          <w:rFonts w:ascii="Times New Roman" w:hAnsi="Times New Roman" w:hint="eastAsia"/>
          <w:sz w:val="24"/>
        </w:rPr>
        <w:t>释放量</w:t>
      </w:r>
    </w:p>
    <w:p w14:paraId="4433223C" w14:textId="66C8CE42" w:rsidR="008406BF" w:rsidRDefault="0042066A" w:rsidP="002F0CD0">
      <w:pPr>
        <w:spacing w:line="360" w:lineRule="auto"/>
        <w:ind w:rightChars="-27" w:right="-57" w:firstLineChars="202" w:firstLine="485"/>
        <w:jc w:val="left"/>
        <w:rPr>
          <w:rFonts w:ascii="Times New Roman" w:hAnsi="Times New Roman"/>
          <w:sz w:val="24"/>
        </w:rPr>
      </w:pPr>
      <w:r w:rsidRPr="002F0CD0">
        <w:rPr>
          <w:rFonts w:ascii="Times New Roman" w:hAnsi="Times New Roman"/>
          <w:sz w:val="24"/>
        </w:rPr>
        <w:t>结论：</w:t>
      </w:r>
      <w:r w:rsidR="002F0CD0" w:rsidRPr="002F0CD0">
        <w:rPr>
          <w:rFonts w:ascii="Times New Roman" w:hAnsi="Times New Roman" w:hint="eastAsia"/>
          <w:sz w:val="24"/>
        </w:rPr>
        <w:t>通过新方法对征集样品的</w:t>
      </w:r>
      <w:r w:rsidR="002F0CD0" w:rsidRPr="002F0CD0">
        <w:rPr>
          <w:rFonts w:ascii="Times New Roman" w:hAnsi="Times New Roman" w:hint="eastAsia"/>
          <w:sz w:val="24"/>
        </w:rPr>
        <w:t>T</w:t>
      </w:r>
      <w:r w:rsidR="002F0CD0" w:rsidRPr="002F0CD0">
        <w:rPr>
          <w:rFonts w:ascii="Times New Roman" w:hAnsi="Times New Roman"/>
          <w:sz w:val="24"/>
        </w:rPr>
        <w:t>VOC</w:t>
      </w:r>
      <w:r w:rsidR="00530FC7">
        <w:rPr>
          <w:rFonts w:ascii="Times New Roman" w:hAnsi="Times New Roman" w:hint="eastAsia"/>
          <w:sz w:val="24"/>
        </w:rPr>
        <w:t>和甲醛</w:t>
      </w:r>
      <w:r w:rsidR="002F0CD0" w:rsidRPr="002F0CD0">
        <w:rPr>
          <w:rFonts w:ascii="Times New Roman" w:hAnsi="Times New Roman" w:hint="eastAsia"/>
          <w:sz w:val="24"/>
        </w:rPr>
        <w:t>释放量进行测试后，所有样品的</w:t>
      </w:r>
      <w:r w:rsidR="00530FC7">
        <w:rPr>
          <w:rFonts w:ascii="Times New Roman" w:hAnsi="Times New Roman" w:hint="eastAsia"/>
          <w:sz w:val="24"/>
        </w:rPr>
        <w:t>甲醛释放量均为未检出</w:t>
      </w:r>
      <w:r w:rsidR="009E754B">
        <w:rPr>
          <w:rFonts w:ascii="Times New Roman" w:hAnsi="Times New Roman" w:hint="eastAsia"/>
          <w:sz w:val="24"/>
        </w:rPr>
        <w:t>（</w:t>
      </w:r>
      <w:r w:rsidR="009E754B">
        <w:rPr>
          <w:rFonts w:ascii="Times New Roman" w:hAnsi="Times New Roman" w:hint="eastAsia"/>
          <w:sz w:val="24"/>
        </w:rPr>
        <w:t>&lt;0.0</w:t>
      </w:r>
      <w:r w:rsidR="005740B5">
        <w:rPr>
          <w:rFonts w:ascii="Times New Roman" w:hAnsi="Times New Roman" w:hint="eastAsia"/>
          <w:sz w:val="24"/>
        </w:rPr>
        <w:t>1</w:t>
      </w:r>
      <w:r w:rsidR="009E754B">
        <w:rPr>
          <w:rFonts w:ascii="Times New Roman" w:hAnsi="Times New Roman" w:hint="eastAsia"/>
          <w:sz w:val="24"/>
        </w:rPr>
        <w:t>mg/m</w:t>
      </w:r>
      <w:r w:rsidR="009E754B" w:rsidRPr="009E754B">
        <w:rPr>
          <w:rFonts w:ascii="Times New Roman" w:hAnsi="Times New Roman" w:hint="eastAsia"/>
          <w:sz w:val="24"/>
          <w:vertAlign w:val="superscript"/>
        </w:rPr>
        <w:t>3</w:t>
      </w:r>
      <w:r w:rsidR="009E754B">
        <w:rPr>
          <w:rFonts w:ascii="Times New Roman" w:hAnsi="Times New Roman" w:hint="eastAsia"/>
          <w:sz w:val="24"/>
        </w:rPr>
        <w:t>）</w:t>
      </w:r>
      <w:r w:rsidR="00530FC7">
        <w:rPr>
          <w:rFonts w:ascii="Times New Roman" w:hAnsi="Times New Roman" w:hint="eastAsia"/>
          <w:sz w:val="24"/>
        </w:rPr>
        <w:t>，</w:t>
      </w:r>
      <w:r w:rsidR="002F0CD0" w:rsidRPr="002F0CD0">
        <w:rPr>
          <w:rFonts w:ascii="Times New Roman" w:hAnsi="Times New Roman" w:hint="eastAsia"/>
          <w:sz w:val="24"/>
        </w:rPr>
        <w:t>T</w:t>
      </w:r>
      <w:r w:rsidR="002F0CD0" w:rsidRPr="002F0CD0">
        <w:rPr>
          <w:rFonts w:ascii="Times New Roman" w:hAnsi="Times New Roman"/>
          <w:sz w:val="24"/>
        </w:rPr>
        <w:t>VOC</w:t>
      </w:r>
      <w:r w:rsidR="002F0CD0" w:rsidRPr="002F0CD0">
        <w:rPr>
          <w:rFonts w:ascii="Times New Roman" w:hAnsi="Times New Roman" w:hint="eastAsia"/>
          <w:sz w:val="24"/>
        </w:rPr>
        <w:t>释放量小于</w:t>
      </w:r>
      <w:r w:rsidR="002F0CD0" w:rsidRPr="002F0CD0">
        <w:rPr>
          <w:rFonts w:ascii="Times New Roman" w:hAnsi="Times New Roman"/>
          <w:sz w:val="24"/>
        </w:rPr>
        <w:t>1.0 mg/m</w:t>
      </w:r>
      <w:r w:rsidR="002F0CD0" w:rsidRPr="00A0558F">
        <w:rPr>
          <w:rFonts w:ascii="Times New Roman" w:hAnsi="Times New Roman"/>
          <w:sz w:val="24"/>
          <w:vertAlign w:val="superscript"/>
        </w:rPr>
        <w:t>3</w:t>
      </w:r>
      <w:r w:rsidR="002F0CD0" w:rsidRPr="002F0CD0">
        <w:rPr>
          <w:rFonts w:ascii="Times New Roman" w:hAnsi="Times New Roman" w:hint="eastAsia"/>
          <w:sz w:val="24"/>
        </w:rPr>
        <w:t>，主要分布于</w:t>
      </w:r>
      <w:r w:rsidR="002F0CD0" w:rsidRPr="002F0CD0">
        <w:rPr>
          <w:rFonts w:ascii="Times New Roman" w:hAnsi="Times New Roman" w:hint="eastAsia"/>
          <w:sz w:val="24"/>
        </w:rPr>
        <w:t>0</w:t>
      </w:r>
      <w:r w:rsidR="002F0CD0" w:rsidRPr="002F0CD0">
        <w:rPr>
          <w:rFonts w:ascii="Times New Roman" w:hAnsi="Times New Roman"/>
          <w:sz w:val="24"/>
        </w:rPr>
        <w:t>.2-0.8 mg/m</w:t>
      </w:r>
      <w:r w:rsidR="002F0CD0" w:rsidRPr="00A0558F">
        <w:rPr>
          <w:rFonts w:ascii="Times New Roman" w:hAnsi="Times New Roman"/>
          <w:sz w:val="24"/>
          <w:vertAlign w:val="superscript"/>
        </w:rPr>
        <w:t>3</w:t>
      </w:r>
      <w:r w:rsidR="002F0CD0" w:rsidRPr="002F0CD0">
        <w:rPr>
          <w:rFonts w:ascii="Times New Roman" w:hAnsi="Times New Roman" w:hint="eastAsia"/>
          <w:sz w:val="24"/>
        </w:rPr>
        <w:t>的范围，不同的样品表现出较为明显</w:t>
      </w:r>
      <w:r w:rsidR="00AD333E">
        <w:rPr>
          <w:rFonts w:ascii="Times New Roman" w:hAnsi="Times New Roman" w:hint="eastAsia"/>
          <w:sz w:val="24"/>
        </w:rPr>
        <w:t>区分性，其限量值建议在该范围内确定。</w:t>
      </w:r>
      <w:r w:rsidR="00FE63C4">
        <w:rPr>
          <w:rFonts w:ascii="Times New Roman" w:hAnsi="Times New Roman" w:hint="eastAsia"/>
          <w:sz w:val="24"/>
        </w:rPr>
        <w:t>同时为与其他国内外标准和技术规则进行对比和数据关联，最终结果可以表示为甲醛和</w:t>
      </w:r>
      <w:r w:rsidR="00FE63C4">
        <w:rPr>
          <w:rFonts w:ascii="Times New Roman" w:hAnsi="Times New Roman" w:hint="eastAsia"/>
          <w:sz w:val="24"/>
        </w:rPr>
        <w:t>T</w:t>
      </w:r>
      <w:r w:rsidR="00FE63C4">
        <w:rPr>
          <w:rFonts w:ascii="Times New Roman" w:hAnsi="Times New Roman"/>
          <w:sz w:val="24"/>
        </w:rPr>
        <w:t>VOC</w:t>
      </w:r>
      <w:r w:rsidR="00FE63C4">
        <w:rPr>
          <w:rFonts w:ascii="Times New Roman" w:hAnsi="Times New Roman" w:hint="eastAsia"/>
          <w:sz w:val="24"/>
        </w:rPr>
        <w:t>释放速率，单位为</w:t>
      </w:r>
      <w:r w:rsidR="00FE63C4" w:rsidRPr="002F0CD0">
        <w:rPr>
          <w:rFonts w:ascii="Times New Roman" w:hAnsi="Times New Roman"/>
          <w:sz w:val="24"/>
        </w:rPr>
        <w:t>mg/</w:t>
      </w:r>
      <w:r w:rsidR="00FE63C4">
        <w:rPr>
          <w:rFonts w:ascii="Times New Roman" w:hAnsi="Times New Roman" w:hint="eastAsia"/>
          <w:sz w:val="24"/>
        </w:rPr>
        <w:t>（</w:t>
      </w:r>
      <w:r w:rsidR="00FE63C4" w:rsidRPr="002F0CD0">
        <w:rPr>
          <w:rFonts w:ascii="Times New Roman" w:hAnsi="Times New Roman"/>
          <w:sz w:val="24"/>
        </w:rPr>
        <w:t>m</w:t>
      </w:r>
      <w:r w:rsidR="00FE63C4">
        <w:rPr>
          <w:rFonts w:ascii="Times New Roman" w:hAnsi="Times New Roman"/>
          <w:sz w:val="24"/>
          <w:vertAlign w:val="superscript"/>
        </w:rPr>
        <w:t>2</w:t>
      </w:r>
      <w:r w:rsidR="00FE63C4">
        <w:rPr>
          <w:rFonts w:ascii="Times New Roman" w:hAnsi="Times New Roman" w:hint="eastAsia"/>
          <w:sz w:val="24"/>
        </w:rPr>
        <w:t>·</w:t>
      </w:r>
      <w:r w:rsidR="00FE63C4">
        <w:rPr>
          <w:rFonts w:ascii="Times New Roman" w:hAnsi="Times New Roman" w:hint="eastAsia"/>
          <w:sz w:val="24"/>
        </w:rPr>
        <w:t>h</w:t>
      </w:r>
      <w:r w:rsidR="00FE63C4">
        <w:rPr>
          <w:rFonts w:ascii="Times New Roman" w:hAnsi="Times New Roman" w:hint="eastAsia"/>
          <w:sz w:val="24"/>
        </w:rPr>
        <w:t>），表示样品在单位涂布面积和单位时间内的有害物质释放水平。</w:t>
      </w:r>
    </w:p>
    <w:p w14:paraId="78B53D06" w14:textId="77777777" w:rsidR="00740027" w:rsidRPr="00686342" w:rsidRDefault="00740027" w:rsidP="00740027">
      <w:pPr>
        <w:pStyle w:val="2"/>
        <w:rPr>
          <w:rFonts w:ascii="Times New Roman" w:hAnsi="Times New Roman" w:cs="Times New Roman"/>
          <w:sz w:val="24"/>
          <w:szCs w:val="24"/>
        </w:rPr>
      </w:pPr>
      <w:bookmarkStart w:id="23" w:name="_Toc531029071"/>
      <w:r w:rsidRPr="00686342">
        <w:rPr>
          <w:rFonts w:ascii="Times New Roman" w:hAnsi="Times New Roman" w:cs="Times New Roman"/>
          <w:sz w:val="24"/>
          <w:szCs w:val="24"/>
        </w:rPr>
        <w:t>3.</w:t>
      </w:r>
      <w:r>
        <w:rPr>
          <w:rFonts w:ascii="Times New Roman" w:hAnsi="Times New Roman" w:cs="Times New Roman"/>
          <w:sz w:val="24"/>
          <w:szCs w:val="24"/>
        </w:rPr>
        <w:t>3</w:t>
      </w:r>
      <w:r w:rsidRPr="00686342">
        <w:rPr>
          <w:rFonts w:ascii="Times New Roman" w:hAnsi="Times New Roman" w:cs="Times New Roman"/>
          <w:sz w:val="24"/>
          <w:szCs w:val="24"/>
        </w:rPr>
        <w:t>弹性</w:t>
      </w:r>
      <w:bookmarkEnd w:id="23"/>
    </w:p>
    <w:p w14:paraId="5BF2F83A" w14:textId="77777777" w:rsidR="00740027" w:rsidRPr="00686342" w:rsidRDefault="00740027" w:rsidP="00740027">
      <w:pPr>
        <w:spacing w:line="360" w:lineRule="auto"/>
        <w:ind w:firstLineChars="202" w:firstLine="485"/>
        <w:rPr>
          <w:rFonts w:ascii="Times New Roman" w:hAnsi="Times New Roman"/>
          <w:color w:val="000000"/>
          <w:kern w:val="0"/>
          <w:sz w:val="24"/>
        </w:rPr>
      </w:pPr>
      <w:r w:rsidRPr="00686342">
        <w:rPr>
          <w:rFonts w:ascii="Times New Roman" w:hAnsi="Times New Roman"/>
          <w:color w:val="000000"/>
          <w:kern w:val="0"/>
          <w:sz w:val="24"/>
        </w:rPr>
        <w:t>弹性建筑涂料是以合成树脂乳液为基料，与颜料、填料及助剂配制而成，施涂一定厚度后具有弥盖因基材伸缩（运动）产生的细小裂纹作用的功能性涂料。</w:t>
      </w:r>
    </w:p>
    <w:p w14:paraId="1329BC63" w14:textId="77777777" w:rsidR="00740027" w:rsidRPr="00686342" w:rsidRDefault="00740027" w:rsidP="00740027">
      <w:pPr>
        <w:spacing w:line="360" w:lineRule="auto"/>
        <w:ind w:firstLineChars="202" w:firstLine="485"/>
        <w:rPr>
          <w:rFonts w:ascii="Times New Roman" w:hAnsi="Times New Roman"/>
          <w:color w:val="000000"/>
          <w:kern w:val="0"/>
          <w:sz w:val="24"/>
        </w:rPr>
      </w:pPr>
      <w:r w:rsidRPr="00686342">
        <w:rPr>
          <w:rFonts w:ascii="Times New Roman" w:hAnsi="Times New Roman"/>
          <w:color w:val="000000"/>
          <w:kern w:val="0"/>
          <w:sz w:val="24"/>
        </w:rPr>
        <w:t>JG/T 172-2014</w:t>
      </w:r>
      <w:r w:rsidRPr="00686342">
        <w:rPr>
          <w:rFonts w:ascii="Times New Roman" w:hAnsi="Times New Roman"/>
          <w:color w:val="000000"/>
          <w:kern w:val="0"/>
          <w:sz w:val="24"/>
        </w:rPr>
        <w:t>《弹性建筑涂料》第</w:t>
      </w:r>
      <w:r w:rsidRPr="00686342">
        <w:rPr>
          <w:rFonts w:ascii="Times New Roman" w:hAnsi="Times New Roman"/>
          <w:color w:val="000000"/>
          <w:kern w:val="0"/>
          <w:sz w:val="24"/>
        </w:rPr>
        <w:t>7</w:t>
      </w:r>
      <w:r w:rsidRPr="00686342">
        <w:rPr>
          <w:rFonts w:ascii="Times New Roman" w:hAnsi="Times New Roman"/>
          <w:color w:val="000000"/>
          <w:kern w:val="0"/>
          <w:sz w:val="24"/>
        </w:rPr>
        <w:t>章中规定了弹性建筑涂料的试验方法，</w:t>
      </w:r>
      <w:r>
        <w:rPr>
          <w:rFonts w:ascii="Times New Roman" w:hAnsi="Times New Roman" w:hint="eastAsia"/>
          <w:color w:val="000000"/>
          <w:kern w:val="0"/>
          <w:sz w:val="24"/>
        </w:rPr>
        <w:t>本标准参考引用该方法</w:t>
      </w:r>
      <w:r w:rsidRPr="00686342">
        <w:rPr>
          <w:rFonts w:ascii="Times New Roman" w:hAnsi="Times New Roman"/>
          <w:color w:val="000000"/>
          <w:kern w:val="0"/>
          <w:sz w:val="24"/>
        </w:rPr>
        <w:t>，对征集</w:t>
      </w:r>
      <w:r>
        <w:rPr>
          <w:rFonts w:ascii="Times New Roman" w:hAnsi="Times New Roman" w:hint="eastAsia"/>
          <w:color w:val="000000"/>
          <w:kern w:val="0"/>
          <w:sz w:val="24"/>
        </w:rPr>
        <w:t>的</w:t>
      </w:r>
      <w:r>
        <w:rPr>
          <w:rFonts w:ascii="Times New Roman" w:hAnsi="Times New Roman" w:hint="eastAsia"/>
          <w:color w:val="000000"/>
          <w:kern w:val="0"/>
          <w:sz w:val="24"/>
        </w:rPr>
        <w:t>6</w:t>
      </w:r>
      <w:r>
        <w:rPr>
          <w:rFonts w:ascii="Times New Roman" w:hAnsi="Times New Roman" w:hint="eastAsia"/>
          <w:color w:val="000000"/>
          <w:kern w:val="0"/>
          <w:sz w:val="24"/>
        </w:rPr>
        <w:t>个</w:t>
      </w:r>
      <w:r w:rsidRPr="00686342">
        <w:rPr>
          <w:rFonts w:ascii="Times New Roman" w:hAnsi="Times New Roman"/>
          <w:color w:val="000000"/>
          <w:kern w:val="0"/>
          <w:sz w:val="24"/>
        </w:rPr>
        <w:t>样品的拉伸强度和断裂伸长率进行了测试，测试结果如下表：</w:t>
      </w:r>
    </w:p>
    <w:p w14:paraId="432CEA59" w14:textId="77777777" w:rsidR="00740027" w:rsidRPr="00686342" w:rsidRDefault="00740027" w:rsidP="00740027">
      <w:pPr>
        <w:spacing w:line="360" w:lineRule="auto"/>
        <w:ind w:firstLineChars="202" w:firstLine="485"/>
        <w:jc w:val="center"/>
        <w:rPr>
          <w:rFonts w:ascii="Times New Roman" w:hAnsi="Times New Roman"/>
          <w:color w:val="000000"/>
          <w:kern w:val="0"/>
          <w:sz w:val="24"/>
        </w:rPr>
      </w:pPr>
      <w:r w:rsidRPr="00686342">
        <w:rPr>
          <w:rFonts w:ascii="Times New Roman" w:hAnsi="Times New Roman"/>
          <w:color w:val="000000"/>
          <w:kern w:val="0"/>
          <w:sz w:val="24"/>
        </w:rPr>
        <w:t>表</w:t>
      </w:r>
      <w:r>
        <w:rPr>
          <w:rFonts w:ascii="Times New Roman" w:hAnsi="Times New Roman"/>
          <w:color w:val="000000"/>
          <w:kern w:val="0"/>
          <w:sz w:val="24"/>
        </w:rPr>
        <w:t>7</w:t>
      </w:r>
      <w:r w:rsidRPr="00686342">
        <w:rPr>
          <w:rFonts w:ascii="Times New Roman" w:hAnsi="Times New Roman"/>
          <w:color w:val="000000"/>
          <w:kern w:val="0"/>
          <w:sz w:val="24"/>
        </w:rPr>
        <w:t xml:space="preserve"> </w:t>
      </w:r>
      <w:r>
        <w:rPr>
          <w:rFonts w:ascii="Times New Roman" w:hAnsi="Times New Roman" w:hint="eastAsia"/>
          <w:color w:val="000000"/>
          <w:kern w:val="0"/>
          <w:sz w:val="24"/>
        </w:rPr>
        <w:t>征集</w:t>
      </w:r>
      <w:r w:rsidRPr="00686342">
        <w:rPr>
          <w:rFonts w:ascii="Times New Roman" w:hAnsi="Times New Roman"/>
          <w:color w:val="000000"/>
          <w:kern w:val="0"/>
          <w:sz w:val="24"/>
        </w:rPr>
        <w:t>涂料</w:t>
      </w:r>
      <w:r>
        <w:rPr>
          <w:rFonts w:ascii="Times New Roman" w:hAnsi="Times New Roman" w:hint="eastAsia"/>
          <w:color w:val="000000"/>
          <w:kern w:val="0"/>
          <w:sz w:val="24"/>
        </w:rPr>
        <w:t>样</w:t>
      </w:r>
      <w:r w:rsidRPr="00686342">
        <w:rPr>
          <w:rFonts w:ascii="Times New Roman" w:hAnsi="Times New Roman"/>
          <w:color w:val="000000"/>
          <w:kern w:val="0"/>
          <w:sz w:val="24"/>
        </w:rPr>
        <w:t>品</w:t>
      </w:r>
      <w:r w:rsidRPr="00E37A36">
        <w:rPr>
          <w:rFonts w:ascii="Times New Roman" w:hAnsi="Times New Roman"/>
          <w:color w:val="000000"/>
          <w:kern w:val="0"/>
          <w:sz w:val="24"/>
        </w:rPr>
        <w:t>弹性</w:t>
      </w:r>
      <w:r w:rsidRPr="00686342">
        <w:rPr>
          <w:rFonts w:ascii="Times New Roman" w:hAnsi="Times New Roman"/>
          <w:color w:val="000000"/>
          <w:kern w:val="0"/>
          <w:sz w:val="24"/>
        </w:rPr>
        <w:t>测试结果</w:t>
      </w:r>
    </w:p>
    <w:tbl>
      <w:tblPr>
        <w:tblW w:w="4783" w:type="dxa"/>
        <w:jc w:val="center"/>
        <w:tblLook w:val="04A0" w:firstRow="1" w:lastRow="0" w:firstColumn="1" w:lastColumn="0" w:noHBand="0" w:noVBand="1"/>
      </w:tblPr>
      <w:tblGrid>
        <w:gridCol w:w="1116"/>
        <w:gridCol w:w="1607"/>
        <w:gridCol w:w="2160"/>
      </w:tblGrid>
      <w:tr w:rsidR="00740027" w:rsidRPr="00686342" w14:paraId="39B9BEE7" w14:textId="77777777" w:rsidTr="00E72D22">
        <w:trPr>
          <w:trHeight w:val="312"/>
          <w:jc w:val="center"/>
        </w:trPr>
        <w:tc>
          <w:tcPr>
            <w:tcW w:w="101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2D271DA4" w14:textId="77777777" w:rsidR="00740027" w:rsidRPr="008318AD" w:rsidRDefault="00740027" w:rsidP="00E72D22">
            <w:pPr>
              <w:widowControl/>
              <w:rPr>
                <w:rFonts w:ascii="Times New Roman" w:hAnsi="Times New Roman"/>
                <w:color w:val="000000"/>
                <w:kern w:val="0"/>
                <w:sz w:val="20"/>
                <w:szCs w:val="20"/>
              </w:rPr>
            </w:pPr>
            <w:r w:rsidRPr="008318AD">
              <w:rPr>
                <w:rFonts w:ascii="Times New Roman" w:hAnsi="Times New Roman"/>
                <w:color w:val="000000"/>
                <w:kern w:val="0"/>
                <w:sz w:val="20"/>
                <w:szCs w:val="20"/>
              </w:rPr>
              <w:t xml:space="preserve">    </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8F717"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拉伸强度（</w:t>
            </w:r>
            <w:proofErr w:type="spellStart"/>
            <w:r w:rsidRPr="008318AD">
              <w:rPr>
                <w:rFonts w:ascii="Times New Roman" w:hAnsi="Times New Roman"/>
                <w:color w:val="000000"/>
                <w:kern w:val="0"/>
                <w:sz w:val="20"/>
                <w:szCs w:val="20"/>
              </w:rPr>
              <w:t>Mpa</w:t>
            </w:r>
            <w:proofErr w:type="spellEnd"/>
            <w:r w:rsidRPr="008318AD">
              <w:rPr>
                <w:rFonts w:ascii="Times New Roman" w:hAnsi="Times New Roman"/>
                <w:color w:val="000000"/>
                <w:kern w:val="0"/>
                <w:sz w:val="20"/>
                <w:szCs w:val="20"/>
              </w:rPr>
              <w:t>）</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C1760"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断裂伸长率（</w:t>
            </w:r>
            <w:r w:rsidRPr="008318AD">
              <w:rPr>
                <w:rFonts w:ascii="Times New Roman" w:hAnsi="Times New Roman"/>
                <w:color w:val="000000"/>
                <w:kern w:val="0"/>
                <w:sz w:val="20"/>
                <w:szCs w:val="20"/>
              </w:rPr>
              <w:t>%</w:t>
            </w:r>
            <w:r w:rsidRPr="008318AD">
              <w:rPr>
                <w:rFonts w:ascii="Times New Roman" w:hAnsi="Times New Roman"/>
                <w:color w:val="000000"/>
                <w:kern w:val="0"/>
                <w:sz w:val="20"/>
                <w:szCs w:val="20"/>
              </w:rPr>
              <w:t>）</w:t>
            </w:r>
          </w:p>
        </w:tc>
      </w:tr>
      <w:tr w:rsidR="00740027" w:rsidRPr="00686342" w14:paraId="78746A7D" w14:textId="77777777" w:rsidTr="00E72D22">
        <w:trPr>
          <w:trHeight w:val="312"/>
          <w:jc w:val="center"/>
        </w:trPr>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D75AB" w14:textId="77777777" w:rsidR="00740027" w:rsidRPr="008318AD" w:rsidRDefault="00740027" w:rsidP="00E72D22">
            <w:pPr>
              <w:widowControl/>
              <w:jc w:val="left"/>
              <w:rPr>
                <w:rFonts w:ascii="Times New Roman" w:hAnsi="Times New Roman"/>
                <w:color w:val="000000"/>
                <w:kern w:val="0"/>
                <w:sz w:val="20"/>
                <w:szCs w:val="20"/>
              </w:rPr>
            </w:pPr>
          </w:p>
        </w:tc>
        <w:tc>
          <w:tcPr>
            <w:tcW w:w="16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7DB1E" w14:textId="77777777" w:rsidR="00740027" w:rsidRPr="008318AD" w:rsidRDefault="00740027" w:rsidP="00E72D22">
            <w:pPr>
              <w:widowControl/>
              <w:jc w:val="left"/>
              <w:rPr>
                <w:rFonts w:ascii="Times New Roman" w:hAnsi="Times New Roman"/>
                <w:color w:val="000000"/>
                <w:kern w:val="0"/>
                <w:sz w:val="20"/>
                <w:szCs w:val="20"/>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DD801" w14:textId="77777777" w:rsidR="00740027" w:rsidRPr="008318AD" w:rsidRDefault="00740027" w:rsidP="00E72D22">
            <w:pPr>
              <w:widowControl/>
              <w:jc w:val="left"/>
              <w:rPr>
                <w:rFonts w:ascii="Times New Roman" w:hAnsi="Times New Roman"/>
                <w:color w:val="000000"/>
                <w:kern w:val="0"/>
                <w:sz w:val="20"/>
                <w:szCs w:val="20"/>
              </w:rPr>
            </w:pPr>
          </w:p>
        </w:tc>
      </w:tr>
      <w:tr w:rsidR="00740027" w:rsidRPr="00686342" w14:paraId="0593D285" w14:textId="77777777" w:rsidTr="00E72D22">
        <w:trPr>
          <w:trHeight w:val="270"/>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62C3B"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 xml:space="preserve"> </w:t>
            </w:r>
            <w:r w:rsidRPr="008318AD">
              <w:rPr>
                <w:rFonts w:ascii="Times New Roman" w:hAnsi="Times New Roman"/>
                <w:color w:val="000000"/>
                <w:kern w:val="0"/>
                <w:sz w:val="20"/>
                <w:szCs w:val="20"/>
              </w:rPr>
              <w:t>要求</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B9FC9"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BF61"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≥80</w:t>
            </w:r>
          </w:p>
        </w:tc>
      </w:tr>
      <w:tr w:rsidR="00740027" w:rsidRPr="00686342" w14:paraId="1B76B86E" w14:textId="77777777" w:rsidTr="00E72D22">
        <w:trPr>
          <w:trHeight w:val="27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FE979"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GNTL-001</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C806C"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5.42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BBA7"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53.85</w:t>
            </w:r>
          </w:p>
        </w:tc>
      </w:tr>
      <w:tr w:rsidR="00740027" w:rsidRPr="00686342" w14:paraId="418DE82E" w14:textId="77777777" w:rsidTr="00E72D22">
        <w:trPr>
          <w:trHeight w:val="27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27BB"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GNTL-003</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0D9F"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7.03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5AB0"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36.04</w:t>
            </w:r>
          </w:p>
        </w:tc>
      </w:tr>
      <w:tr w:rsidR="00740027" w:rsidRPr="00686342" w14:paraId="05495B53" w14:textId="77777777" w:rsidTr="00E72D22">
        <w:trPr>
          <w:trHeight w:val="27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092B"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GNTL-004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9BC5E"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26.2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44D5"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38.89</w:t>
            </w:r>
          </w:p>
        </w:tc>
      </w:tr>
      <w:tr w:rsidR="00740027" w:rsidRPr="00686342" w14:paraId="2F662130" w14:textId="77777777" w:rsidTr="00E72D22">
        <w:trPr>
          <w:trHeight w:val="27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13E9D"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lastRenderedPageBreak/>
              <w:t>GNTL-006</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C0777"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11.21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58CA"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33.62</w:t>
            </w:r>
          </w:p>
        </w:tc>
      </w:tr>
      <w:tr w:rsidR="00740027" w:rsidRPr="00686342" w14:paraId="333AD70D" w14:textId="77777777" w:rsidTr="00E72D22">
        <w:trPr>
          <w:trHeight w:val="193"/>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062D"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GNTL-011</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DE116"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9.68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E2D6"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35.2</w:t>
            </w:r>
          </w:p>
        </w:tc>
      </w:tr>
      <w:tr w:rsidR="00740027" w:rsidRPr="00686342" w14:paraId="13B86033" w14:textId="77777777" w:rsidTr="00E72D22">
        <w:trPr>
          <w:trHeight w:val="27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8E71C"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GNTL-014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711C3"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2.99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13199" w14:textId="77777777" w:rsidR="00740027" w:rsidRPr="008318AD" w:rsidRDefault="00740027" w:rsidP="00E72D22">
            <w:pPr>
              <w:widowControl/>
              <w:jc w:val="center"/>
              <w:rPr>
                <w:rFonts w:ascii="Times New Roman" w:hAnsi="Times New Roman"/>
                <w:color w:val="000000"/>
                <w:kern w:val="0"/>
                <w:sz w:val="20"/>
                <w:szCs w:val="20"/>
              </w:rPr>
            </w:pPr>
            <w:r w:rsidRPr="008318AD">
              <w:rPr>
                <w:rFonts w:ascii="Times New Roman" w:hAnsi="Times New Roman"/>
                <w:color w:val="000000"/>
                <w:kern w:val="0"/>
                <w:sz w:val="20"/>
                <w:szCs w:val="20"/>
              </w:rPr>
              <w:t>183.58</w:t>
            </w:r>
          </w:p>
        </w:tc>
      </w:tr>
    </w:tbl>
    <w:p w14:paraId="234F3F0C" w14:textId="77777777" w:rsidR="00740027" w:rsidRDefault="00740027" w:rsidP="00740027">
      <w:pPr>
        <w:spacing w:line="360" w:lineRule="auto"/>
        <w:ind w:firstLineChars="202" w:firstLine="485"/>
        <w:jc w:val="left"/>
        <w:rPr>
          <w:rFonts w:ascii="Times New Roman" w:hAnsi="Times New Roman"/>
          <w:color w:val="000000"/>
          <w:kern w:val="0"/>
          <w:sz w:val="24"/>
        </w:rPr>
      </w:pPr>
      <w:r w:rsidRPr="008318AD">
        <w:rPr>
          <w:rFonts w:ascii="Times New Roman" w:hAnsi="Times New Roman"/>
          <w:kern w:val="0"/>
          <w:sz w:val="24"/>
        </w:rPr>
        <w:t>结论：弹性涂料的弹性性能应满足</w:t>
      </w:r>
      <w:r w:rsidRPr="008318AD">
        <w:rPr>
          <w:rFonts w:ascii="Times New Roman" w:hAnsi="Times New Roman"/>
          <w:kern w:val="0"/>
          <w:sz w:val="24"/>
        </w:rPr>
        <w:t>J</w:t>
      </w:r>
      <w:r w:rsidRPr="00686342">
        <w:rPr>
          <w:rFonts w:ascii="Times New Roman" w:hAnsi="Times New Roman"/>
          <w:color w:val="000000"/>
          <w:kern w:val="0"/>
          <w:sz w:val="24"/>
        </w:rPr>
        <w:t>G/T 172-2014</w:t>
      </w:r>
      <w:r w:rsidRPr="00686342">
        <w:rPr>
          <w:rFonts w:ascii="Times New Roman" w:hAnsi="Times New Roman"/>
          <w:color w:val="000000"/>
          <w:kern w:val="0"/>
          <w:sz w:val="24"/>
        </w:rPr>
        <w:t>中对内墙涂料的技术要求，要求内墙涂料在标准状态下的拉伸强度</w:t>
      </w:r>
      <w:r w:rsidRPr="00686342">
        <w:rPr>
          <w:rFonts w:ascii="Times New Roman" w:hAnsi="Times New Roman"/>
          <w:color w:val="000000"/>
          <w:kern w:val="0"/>
          <w:sz w:val="24"/>
        </w:rPr>
        <w:t>≥20MPa</w:t>
      </w:r>
      <w:r w:rsidRPr="00686342">
        <w:rPr>
          <w:rFonts w:ascii="Times New Roman" w:hAnsi="Times New Roman"/>
          <w:color w:val="000000"/>
          <w:kern w:val="0"/>
          <w:sz w:val="24"/>
        </w:rPr>
        <w:t>，断裂伸长率</w:t>
      </w:r>
      <w:r w:rsidRPr="00686342">
        <w:rPr>
          <w:rFonts w:ascii="Times New Roman" w:hAnsi="Times New Roman"/>
          <w:color w:val="000000"/>
          <w:kern w:val="0"/>
          <w:sz w:val="24"/>
        </w:rPr>
        <w:t>≥80%</w:t>
      </w:r>
      <w:r w:rsidRPr="00686342">
        <w:rPr>
          <w:rFonts w:ascii="Times New Roman" w:hAnsi="Times New Roman"/>
          <w:color w:val="000000"/>
          <w:kern w:val="0"/>
          <w:sz w:val="24"/>
        </w:rPr>
        <w:t>。</w:t>
      </w:r>
      <w:r>
        <w:rPr>
          <w:rFonts w:ascii="Times New Roman" w:hAnsi="Times New Roman" w:hint="eastAsia"/>
          <w:color w:val="000000"/>
          <w:kern w:val="0"/>
          <w:sz w:val="24"/>
        </w:rPr>
        <w:t>对征集样品的测试结果分析，各样品的拉伸强度均可满足</w:t>
      </w:r>
      <w:r w:rsidRPr="008318AD">
        <w:rPr>
          <w:rFonts w:ascii="Times New Roman" w:hAnsi="Times New Roman"/>
          <w:kern w:val="0"/>
          <w:sz w:val="24"/>
        </w:rPr>
        <w:t>J</w:t>
      </w:r>
      <w:r w:rsidRPr="00686342">
        <w:rPr>
          <w:rFonts w:ascii="Times New Roman" w:hAnsi="Times New Roman"/>
          <w:color w:val="000000"/>
          <w:kern w:val="0"/>
          <w:sz w:val="24"/>
        </w:rPr>
        <w:t>G/T 172-2014</w:t>
      </w:r>
      <w:r w:rsidRPr="00686342">
        <w:rPr>
          <w:rFonts w:ascii="Times New Roman" w:hAnsi="Times New Roman"/>
          <w:color w:val="000000"/>
          <w:kern w:val="0"/>
          <w:sz w:val="24"/>
        </w:rPr>
        <w:t>《弹性建筑涂料》</w:t>
      </w:r>
      <w:r>
        <w:rPr>
          <w:rFonts w:ascii="Times New Roman" w:hAnsi="Times New Roman" w:hint="eastAsia"/>
          <w:color w:val="000000"/>
          <w:kern w:val="0"/>
          <w:sz w:val="24"/>
        </w:rPr>
        <w:t>的要求，但仅有一</w:t>
      </w:r>
      <w:r w:rsidR="00C0691B">
        <w:rPr>
          <w:rFonts w:ascii="Times New Roman" w:hAnsi="Times New Roman" w:hint="eastAsia"/>
          <w:color w:val="000000"/>
          <w:kern w:val="0"/>
          <w:sz w:val="24"/>
        </w:rPr>
        <w:t>个样</w:t>
      </w:r>
      <w:r>
        <w:rPr>
          <w:rFonts w:ascii="Times New Roman" w:hAnsi="Times New Roman" w:hint="eastAsia"/>
          <w:color w:val="000000"/>
          <w:kern w:val="0"/>
          <w:sz w:val="24"/>
        </w:rPr>
        <w:t>品可以在满足拉伸强度的同时，满足断裂伸长率的要求。</w:t>
      </w:r>
    </w:p>
    <w:p w14:paraId="323283E1" w14:textId="77777777" w:rsidR="00A56D50" w:rsidRPr="00A56D50" w:rsidRDefault="00740027" w:rsidP="00E34667">
      <w:pPr>
        <w:spacing w:after="240" w:line="360" w:lineRule="auto"/>
        <w:ind w:firstLineChars="202" w:firstLine="485"/>
        <w:jc w:val="left"/>
        <w:rPr>
          <w:rFonts w:ascii="Times New Roman" w:hAnsi="Times New Roman"/>
          <w:kern w:val="0"/>
          <w:sz w:val="24"/>
        </w:rPr>
      </w:pPr>
      <w:r w:rsidRPr="00C0691B">
        <w:rPr>
          <w:rFonts w:ascii="Times New Roman" w:hAnsi="Times New Roman" w:hint="eastAsia"/>
          <w:kern w:val="0"/>
          <w:sz w:val="24"/>
        </w:rPr>
        <w:t>同时，标准编制单位通过</w:t>
      </w:r>
      <w:r w:rsidR="00A56D50">
        <w:rPr>
          <w:rFonts w:ascii="Times New Roman" w:hAnsi="Times New Roman" w:hint="eastAsia"/>
          <w:kern w:val="0"/>
          <w:sz w:val="24"/>
        </w:rPr>
        <w:t>市场购买、国家</w:t>
      </w:r>
      <w:r w:rsidR="00A56D50">
        <w:rPr>
          <w:rFonts w:ascii="Times New Roman" w:hAnsi="Times New Roman" w:hint="eastAsia"/>
          <w:kern w:val="0"/>
          <w:sz w:val="24"/>
        </w:rPr>
        <w:t>/</w:t>
      </w:r>
      <w:r w:rsidR="00A56D50">
        <w:rPr>
          <w:rFonts w:ascii="Times New Roman" w:hAnsi="Times New Roman" w:hint="eastAsia"/>
          <w:kern w:val="0"/>
          <w:sz w:val="24"/>
        </w:rPr>
        <w:t>市级抽样、厂家委托等</w:t>
      </w:r>
      <w:r w:rsidRPr="00C0691B">
        <w:rPr>
          <w:rFonts w:ascii="Times New Roman" w:hAnsi="Times New Roman" w:hint="eastAsia"/>
          <w:kern w:val="0"/>
          <w:sz w:val="24"/>
        </w:rPr>
        <w:t>渠道</w:t>
      </w:r>
      <w:r w:rsidR="00C0691B">
        <w:rPr>
          <w:rFonts w:ascii="Times New Roman" w:hAnsi="Times New Roman" w:hint="eastAsia"/>
          <w:kern w:val="0"/>
          <w:sz w:val="24"/>
        </w:rPr>
        <w:t>收集</w:t>
      </w:r>
      <w:r w:rsidRPr="00C0691B">
        <w:rPr>
          <w:rFonts w:ascii="Times New Roman" w:hAnsi="Times New Roman" w:hint="eastAsia"/>
          <w:kern w:val="0"/>
          <w:sz w:val="24"/>
        </w:rPr>
        <w:t>了一批标称有弹性功能的功能性内墙涂料，对其的拉伸强度</w:t>
      </w:r>
      <w:r w:rsidR="00C0691B">
        <w:rPr>
          <w:rFonts w:ascii="Times New Roman" w:hAnsi="Times New Roman" w:hint="eastAsia"/>
          <w:kern w:val="0"/>
          <w:sz w:val="24"/>
        </w:rPr>
        <w:t>、</w:t>
      </w:r>
      <w:r w:rsidRPr="00C0691B">
        <w:rPr>
          <w:rFonts w:ascii="Times New Roman" w:hAnsi="Times New Roman" w:hint="eastAsia"/>
          <w:kern w:val="0"/>
          <w:sz w:val="24"/>
        </w:rPr>
        <w:t>断裂伸长率</w:t>
      </w:r>
      <w:r w:rsidR="00C0691B">
        <w:rPr>
          <w:rFonts w:ascii="Times New Roman" w:hAnsi="Times New Roman" w:hint="eastAsia"/>
          <w:kern w:val="0"/>
          <w:sz w:val="24"/>
        </w:rPr>
        <w:t>和有害物质含量</w:t>
      </w:r>
      <w:r w:rsidRPr="00C0691B">
        <w:rPr>
          <w:rFonts w:ascii="Times New Roman" w:hAnsi="Times New Roman" w:hint="eastAsia"/>
          <w:kern w:val="0"/>
          <w:sz w:val="24"/>
        </w:rPr>
        <w:t>进行了测试，测试结果如表</w:t>
      </w:r>
      <w:r w:rsidR="00361E83" w:rsidRPr="00C0691B">
        <w:rPr>
          <w:rFonts w:ascii="Times New Roman" w:hAnsi="Times New Roman"/>
          <w:kern w:val="0"/>
          <w:sz w:val="24"/>
        </w:rPr>
        <w:t>8</w:t>
      </w:r>
      <w:r w:rsidR="00361E83" w:rsidRPr="00C0691B">
        <w:rPr>
          <w:rFonts w:ascii="Times New Roman" w:hAnsi="Times New Roman" w:hint="eastAsia"/>
          <w:kern w:val="0"/>
          <w:sz w:val="24"/>
        </w:rPr>
        <w:t>。</w:t>
      </w:r>
    </w:p>
    <w:p w14:paraId="56FA2461" w14:textId="77777777" w:rsidR="00740027" w:rsidRPr="00C0691B" w:rsidRDefault="00740027" w:rsidP="00A56D50">
      <w:pPr>
        <w:spacing w:before="240" w:line="360" w:lineRule="auto"/>
        <w:ind w:firstLineChars="202" w:firstLine="485"/>
        <w:jc w:val="center"/>
        <w:rPr>
          <w:rFonts w:ascii="Times New Roman" w:hAnsi="Times New Roman"/>
          <w:kern w:val="0"/>
          <w:sz w:val="24"/>
        </w:rPr>
      </w:pPr>
      <w:r w:rsidRPr="00C0691B">
        <w:rPr>
          <w:rFonts w:ascii="Times New Roman" w:hAnsi="Times New Roman" w:hint="eastAsia"/>
          <w:kern w:val="0"/>
          <w:sz w:val="24"/>
        </w:rPr>
        <w:t>表</w:t>
      </w:r>
      <w:r w:rsidRPr="00C0691B">
        <w:rPr>
          <w:rFonts w:ascii="Times New Roman" w:hAnsi="Times New Roman"/>
          <w:kern w:val="0"/>
          <w:sz w:val="24"/>
        </w:rPr>
        <w:t xml:space="preserve">8 </w:t>
      </w:r>
      <w:r w:rsidR="00A56D50">
        <w:rPr>
          <w:rFonts w:ascii="Times New Roman" w:hAnsi="Times New Roman" w:hint="eastAsia"/>
          <w:kern w:val="0"/>
          <w:sz w:val="24"/>
        </w:rPr>
        <w:t>弹性涂料有害物质含量和</w:t>
      </w:r>
      <w:r w:rsidRPr="00C0691B">
        <w:rPr>
          <w:rFonts w:ascii="Times New Roman" w:hAnsi="Times New Roman" w:hint="eastAsia"/>
          <w:kern w:val="0"/>
          <w:sz w:val="24"/>
        </w:rPr>
        <w:t>弹性测试结果</w:t>
      </w:r>
    </w:p>
    <w:tbl>
      <w:tblPr>
        <w:tblW w:w="8183" w:type="dxa"/>
        <w:tblInd w:w="108" w:type="dxa"/>
        <w:tblLook w:val="04A0" w:firstRow="1" w:lastRow="0" w:firstColumn="1" w:lastColumn="0" w:noHBand="0" w:noVBand="1"/>
      </w:tblPr>
      <w:tblGrid>
        <w:gridCol w:w="1134"/>
        <w:gridCol w:w="953"/>
        <w:gridCol w:w="1072"/>
        <w:gridCol w:w="1196"/>
        <w:gridCol w:w="1074"/>
        <w:gridCol w:w="16"/>
        <w:gridCol w:w="1160"/>
        <w:gridCol w:w="1578"/>
      </w:tblGrid>
      <w:tr w:rsidR="00C0691B" w:rsidRPr="00C0691B" w14:paraId="1233DEDE" w14:textId="77777777" w:rsidTr="00A0558F">
        <w:trPr>
          <w:trHeight w:val="300"/>
        </w:trPr>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5528EA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样品编号</w:t>
            </w:r>
          </w:p>
        </w:tc>
        <w:tc>
          <w:tcPr>
            <w:tcW w:w="4311" w:type="dxa"/>
            <w:gridSpan w:val="5"/>
            <w:tcBorders>
              <w:top w:val="single" w:sz="8" w:space="0" w:color="auto"/>
              <w:left w:val="nil"/>
              <w:bottom w:val="single" w:sz="8" w:space="0" w:color="auto"/>
              <w:right w:val="single" w:sz="8" w:space="0" w:color="000000"/>
            </w:tcBorders>
            <w:shd w:val="clear" w:color="auto" w:fill="auto"/>
            <w:vAlign w:val="center"/>
            <w:hideMark/>
          </w:tcPr>
          <w:p w14:paraId="5B38833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有害物质含量GB18582-2008</w:t>
            </w:r>
          </w:p>
        </w:tc>
        <w:tc>
          <w:tcPr>
            <w:tcW w:w="2738" w:type="dxa"/>
            <w:gridSpan w:val="2"/>
            <w:tcBorders>
              <w:top w:val="single" w:sz="8" w:space="0" w:color="auto"/>
              <w:left w:val="nil"/>
              <w:bottom w:val="single" w:sz="8" w:space="0" w:color="auto"/>
              <w:right w:val="single" w:sz="8" w:space="0" w:color="auto"/>
            </w:tcBorders>
            <w:shd w:val="clear" w:color="auto" w:fill="auto"/>
            <w:vAlign w:val="center"/>
            <w:hideMark/>
          </w:tcPr>
          <w:p w14:paraId="220E1B2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JG/T 172-2014</w:t>
            </w:r>
          </w:p>
        </w:tc>
      </w:tr>
      <w:tr w:rsidR="00C0691B" w:rsidRPr="00C0691B" w14:paraId="1CBB5717" w14:textId="77777777" w:rsidTr="00A0558F">
        <w:trPr>
          <w:trHeight w:val="315"/>
        </w:trPr>
        <w:tc>
          <w:tcPr>
            <w:tcW w:w="1134" w:type="dxa"/>
            <w:vMerge/>
            <w:tcBorders>
              <w:top w:val="single" w:sz="8" w:space="0" w:color="auto"/>
              <w:left w:val="single" w:sz="8" w:space="0" w:color="auto"/>
              <w:bottom w:val="single" w:sz="8" w:space="0" w:color="auto"/>
              <w:right w:val="single" w:sz="8" w:space="0" w:color="auto"/>
            </w:tcBorders>
            <w:vAlign w:val="center"/>
            <w:hideMark/>
          </w:tcPr>
          <w:p w14:paraId="6AF99342" w14:textId="77777777" w:rsidR="00C0691B" w:rsidRPr="00C0691B" w:rsidRDefault="00C0691B" w:rsidP="00C0691B">
            <w:pPr>
              <w:widowControl/>
              <w:jc w:val="left"/>
              <w:rPr>
                <w:rFonts w:ascii="宋体" w:hAnsi="宋体" w:cs="宋体"/>
                <w:color w:val="000000"/>
                <w:kern w:val="0"/>
                <w:sz w:val="22"/>
              </w:rPr>
            </w:pPr>
          </w:p>
        </w:tc>
        <w:tc>
          <w:tcPr>
            <w:tcW w:w="953" w:type="dxa"/>
            <w:tcBorders>
              <w:top w:val="nil"/>
              <w:left w:val="nil"/>
              <w:bottom w:val="single" w:sz="8" w:space="0" w:color="auto"/>
              <w:right w:val="single" w:sz="8" w:space="0" w:color="auto"/>
            </w:tcBorders>
            <w:shd w:val="clear" w:color="auto" w:fill="auto"/>
            <w:vAlign w:val="center"/>
            <w:hideMark/>
          </w:tcPr>
          <w:p w14:paraId="0393360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VOC</w:t>
            </w:r>
          </w:p>
        </w:tc>
        <w:tc>
          <w:tcPr>
            <w:tcW w:w="1072" w:type="dxa"/>
            <w:tcBorders>
              <w:top w:val="nil"/>
              <w:left w:val="nil"/>
              <w:bottom w:val="single" w:sz="8" w:space="0" w:color="auto"/>
              <w:right w:val="single" w:sz="8" w:space="0" w:color="auto"/>
            </w:tcBorders>
            <w:shd w:val="clear" w:color="auto" w:fill="auto"/>
            <w:vAlign w:val="center"/>
            <w:hideMark/>
          </w:tcPr>
          <w:p w14:paraId="418D59E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四苯</w:t>
            </w:r>
          </w:p>
        </w:tc>
        <w:tc>
          <w:tcPr>
            <w:tcW w:w="1196" w:type="dxa"/>
            <w:tcBorders>
              <w:top w:val="nil"/>
              <w:left w:val="nil"/>
              <w:bottom w:val="single" w:sz="8" w:space="0" w:color="auto"/>
              <w:right w:val="single" w:sz="8" w:space="0" w:color="auto"/>
            </w:tcBorders>
            <w:shd w:val="clear" w:color="auto" w:fill="auto"/>
            <w:vAlign w:val="center"/>
            <w:hideMark/>
          </w:tcPr>
          <w:p w14:paraId="66BFC4B1"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游离甲醛</w:t>
            </w:r>
          </w:p>
        </w:tc>
        <w:tc>
          <w:tcPr>
            <w:tcW w:w="1074" w:type="dxa"/>
            <w:tcBorders>
              <w:top w:val="nil"/>
              <w:left w:val="nil"/>
              <w:bottom w:val="single" w:sz="8" w:space="0" w:color="auto"/>
              <w:right w:val="single" w:sz="8" w:space="0" w:color="auto"/>
            </w:tcBorders>
            <w:shd w:val="clear" w:color="auto" w:fill="auto"/>
            <w:vAlign w:val="center"/>
            <w:hideMark/>
          </w:tcPr>
          <w:p w14:paraId="65E9B435"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重金属</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51B34366" w14:textId="77777777" w:rsidR="00C0691B" w:rsidRPr="00C0691B" w:rsidRDefault="00C0691B" w:rsidP="00C0691B">
            <w:pPr>
              <w:widowControl/>
              <w:jc w:val="center"/>
              <w:rPr>
                <w:rFonts w:ascii="宋体" w:hAnsi="宋体" w:cs="宋体"/>
                <w:color w:val="000000"/>
                <w:kern w:val="0"/>
                <w:sz w:val="24"/>
                <w:szCs w:val="24"/>
              </w:rPr>
            </w:pPr>
            <w:r w:rsidRPr="00C0691B">
              <w:rPr>
                <w:rFonts w:ascii="宋体" w:hAnsi="宋体" w:cs="宋体" w:hint="eastAsia"/>
                <w:color w:val="000000"/>
                <w:kern w:val="0"/>
                <w:sz w:val="24"/>
                <w:szCs w:val="24"/>
              </w:rPr>
              <w:t>拉伸强度</w:t>
            </w:r>
          </w:p>
        </w:tc>
        <w:tc>
          <w:tcPr>
            <w:tcW w:w="1578" w:type="dxa"/>
            <w:tcBorders>
              <w:top w:val="nil"/>
              <w:left w:val="nil"/>
              <w:bottom w:val="single" w:sz="8" w:space="0" w:color="auto"/>
              <w:right w:val="single" w:sz="8" w:space="0" w:color="auto"/>
            </w:tcBorders>
            <w:shd w:val="clear" w:color="auto" w:fill="auto"/>
            <w:noWrap/>
            <w:vAlign w:val="bottom"/>
            <w:hideMark/>
          </w:tcPr>
          <w:p w14:paraId="652D7A57" w14:textId="77777777" w:rsidR="00C0691B" w:rsidRPr="00C0691B" w:rsidRDefault="00C0691B" w:rsidP="00C0691B">
            <w:pPr>
              <w:widowControl/>
              <w:jc w:val="center"/>
              <w:rPr>
                <w:rFonts w:ascii="宋体" w:hAnsi="宋体" w:cs="宋体"/>
                <w:color w:val="000000"/>
                <w:kern w:val="0"/>
                <w:sz w:val="24"/>
                <w:szCs w:val="24"/>
              </w:rPr>
            </w:pPr>
            <w:r w:rsidRPr="00C0691B">
              <w:rPr>
                <w:rFonts w:ascii="宋体" w:hAnsi="宋体" w:cs="宋体" w:hint="eastAsia"/>
                <w:color w:val="000000"/>
                <w:kern w:val="0"/>
                <w:sz w:val="24"/>
                <w:szCs w:val="24"/>
              </w:rPr>
              <w:t>断裂伸长率</w:t>
            </w:r>
            <w:r w:rsidR="00A0558F">
              <w:rPr>
                <w:rFonts w:ascii="宋体" w:hAnsi="宋体" w:cs="宋体" w:hint="eastAsia"/>
                <w:color w:val="000000"/>
                <w:kern w:val="0"/>
                <w:sz w:val="24"/>
                <w:szCs w:val="24"/>
              </w:rPr>
              <w:t>%</w:t>
            </w:r>
          </w:p>
        </w:tc>
      </w:tr>
      <w:tr w:rsidR="00C0691B" w:rsidRPr="00C0691B" w14:paraId="12709C59"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A08CE0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w:t>
            </w:r>
          </w:p>
        </w:tc>
        <w:tc>
          <w:tcPr>
            <w:tcW w:w="953" w:type="dxa"/>
            <w:tcBorders>
              <w:top w:val="nil"/>
              <w:left w:val="nil"/>
              <w:bottom w:val="single" w:sz="8" w:space="0" w:color="auto"/>
              <w:right w:val="single" w:sz="8" w:space="0" w:color="auto"/>
            </w:tcBorders>
            <w:shd w:val="clear" w:color="auto" w:fill="auto"/>
            <w:vAlign w:val="center"/>
            <w:hideMark/>
          </w:tcPr>
          <w:p w14:paraId="1ED4664B"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2" w:type="dxa"/>
            <w:tcBorders>
              <w:top w:val="nil"/>
              <w:left w:val="nil"/>
              <w:bottom w:val="single" w:sz="8" w:space="0" w:color="auto"/>
              <w:right w:val="single" w:sz="8" w:space="0" w:color="auto"/>
            </w:tcBorders>
            <w:shd w:val="clear" w:color="auto" w:fill="auto"/>
            <w:vAlign w:val="center"/>
            <w:hideMark/>
          </w:tcPr>
          <w:p w14:paraId="556501D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1F058B7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32C38089"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1126E5BC"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3.6 </w:t>
            </w:r>
          </w:p>
        </w:tc>
        <w:tc>
          <w:tcPr>
            <w:tcW w:w="1578" w:type="dxa"/>
            <w:tcBorders>
              <w:top w:val="nil"/>
              <w:left w:val="nil"/>
              <w:bottom w:val="single" w:sz="8" w:space="0" w:color="auto"/>
              <w:right w:val="single" w:sz="8" w:space="0" w:color="auto"/>
            </w:tcBorders>
            <w:shd w:val="clear" w:color="auto" w:fill="auto"/>
            <w:noWrap/>
            <w:vAlign w:val="bottom"/>
            <w:hideMark/>
          </w:tcPr>
          <w:p w14:paraId="1C48083C"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89</w:t>
            </w:r>
          </w:p>
        </w:tc>
      </w:tr>
      <w:tr w:rsidR="00C0691B" w:rsidRPr="00C0691B" w14:paraId="32650729"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52ABEC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2</w:t>
            </w:r>
          </w:p>
        </w:tc>
        <w:tc>
          <w:tcPr>
            <w:tcW w:w="953" w:type="dxa"/>
            <w:tcBorders>
              <w:top w:val="nil"/>
              <w:left w:val="nil"/>
              <w:bottom w:val="single" w:sz="8" w:space="0" w:color="auto"/>
              <w:right w:val="single" w:sz="8" w:space="0" w:color="auto"/>
            </w:tcBorders>
            <w:shd w:val="clear" w:color="auto" w:fill="auto"/>
            <w:vAlign w:val="center"/>
            <w:hideMark/>
          </w:tcPr>
          <w:p w14:paraId="53E6885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16.3</w:t>
            </w:r>
          </w:p>
        </w:tc>
        <w:tc>
          <w:tcPr>
            <w:tcW w:w="1072" w:type="dxa"/>
            <w:tcBorders>
              <w:top w:val="nil"/>
              <w:left w:val="nil"/>
              <w:bottom w:val="single" w:sz="8" w:space="0" w:color="auto"/>
              <w:right w:val="single" w:sz="8" w:space="0" w:color="auto"/>
            </w:tcBorders>
            <w:shd w:val="clear" w:color="auto" w:fill="auto"/>
            <w:vAlign w:val="center"/>
            <w:hideMark/>
          </w:tcPr>
          <w:p w14:paraId="4E09C248"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676F18F9"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2C1DF9F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150BA66B"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4.9 </w:t>
            </w:r>
          </w:p>
        </w:tc>
        <w:tc>
          <w:tcPr>
            <w:tcW w:w="1578" w:type="dxa"/>
            <w:tcBorders>
              <w:top w:val="nil"/>
              <w:left w:val="nil"/>
              <w:bottom w:val="single" w:sz="8" w:space="0" w:color="auto"/>
              <w:right w:val="single" w:sz="8" w:space="0" w:color="auto"/>
            </w:tcBorders>
            <w:shd w:val="clear" w:color="auto" w:fill="auto"/>
            <w:noWrap/>
            <w:vAlign w:val="bottom"/>
            <w:hideMark/>
          </w:tcPr>
          <w:p w14:paraId="7AFC0BF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133</w:t>
            </w:r>
          </w:p>
        </w:tc>
      </w:tr>
      <w:tr w:rsidR="00C0691B" w:rsidRPr="00C0691B" w14:paraId="7BCACC97"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68D07B58"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3</w:t>
            </w:r>
          </w:p>
        </w:tc>
        <w:tc>
          <w:tcPr>
            <w:tcW w:w="953" w:type="dxa"/>
            <w:tcBorders>
              <w:top w:val="nil"/>
              <w:left w:val="nil"/>
              <w:bottom w:val="single" w:sz="8" w:space="0" w:color="auto"/>
              <w:right w:val="single" w:sz="8" w:space="0" w:color="auto"/>
            </w:tcBorders>
            <w:shd w:val="clear" w:color="auto" w:fill="auto"/>
            <w:vAlign w:val="center"/>
            <w:hideMark/>
          </w:tcPr>
          <w:p w14:paraId="2118DBCD"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8.2</w:t>
            </w:r>
          </w:p>
        </w:tc>
        <w:tc>
          <w:tcPr>
            <w:tcW w:w="1072" w:type="dxa"/>
            <w:tcBorders>
              <w:top w:val="nil"/>
              <w:left w:val="nil"/>
              <w:bottom w:val="single" w:sz="8" w:space="0" w:color="auto"/>
              <w:right w:val="single" w:sz="8" w:space="0" w:color="auto"/>
            </w:tcBorders>
            <w:shd w:val="clear" w:color="auto" w:fill="auto"/>
            <w:vAlign w:val="center"/>
            <w:hideMark/>
          </w:tcPr>
          <w:p w14:paraId="51B5127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2A92A558"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56DDDE55"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18A75A05"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3.4 </w:t>
            </w:r>
          </w:p>
        </w:tc>
        <w:tc>
          <w:tcPr>
            <w:tcW w:w="1578" w:type="dxa"/>
            <w:tcBorders>
              <w:top w:val="nil"/>
              <w:left w:val="nil"/>
              <w:bottom w:val="single" w:sz="8" w:space="0" w:color="auto"/>
              <w:right w:val="single" w:sz="8" w:space="0" w:color="auto"/>
            </w:tcBorders>
            <w:shd w:val="clear" w:color="auto" w:fill="auto"/>
            <w:noWrap/>
            <w:vAlign w:val="bottom"/>
            <w:hideMark/>
          </w:tcPr>
          <w:p w14:paraId="67351DF2"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92</w:t>
            </w:r>
          </w:p>
        </w:tc>
      </w:tr>
      <w:tr w:rsidR="00C0691B" w:rsidRPr="00C0691B" w14:paraId="27A26BBC"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E17AA7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4</w:t>
            </w:r>
          </w:p>
        </w:tc>
        <w:tc>
          <w:tcPr>
            <w:tcW w:w="953" w:type="dxa"/>
            <w:tcBorders>
              <w:top w:val="nil"/>
              <w:left w:val="nil"/>
              <w:bottom w:val="single" w:sz="8" w:space="0" w:color="auto"/>
              <w:right w:val="single" w:sz="8" w:space="0" w:color="auto"/>
            </w:tcBorders>
            <w:shd w:val="clear" w:color="auto" w:fill="auto"/>
            <w:vAlign w:val="center"/>
            <w:hideMark/>
          </w:tcPr>
          <w:p w14:paraId="5CF3DA4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19.6</w:t>
            </w:r>
          </w:p>
        </w:tc>
        <w:tc>
          <w:tcPr>
            <w:tcW w:w="1072" w:type="dxa"/>
            <w:tcBorders>
              <w:top w:val="nil"/>
              <w:left w:val="nil"/>
              <w:bottom w:val="single" w:sz="8" w:space="0" w:color="auto"/>
              <w:right w:val="single" w:sz="8" w:space="0" w:color="auto"/>
            </w:tcBorders>
            <w:shd w:val="clear" w:color="auto" w:fill="auto"/>
            <w:vAlign w:val="center"/>
            <w:hideMark/>
          </w:tcPr>
          <w:p w14:paraId="12095BA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0C0D5C80"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77A25DA2"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2AEF0677"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3.6 </w:t>
            </w:r>
          </w:p>
        </w:tc>
        <w:tc>
          <w:tcPr>
            <w:tcW w:w="1578" w:type="dxa"/>
            <w:tcBorders>
              <w:top w:val="nil"/>
              <w:left w:val="nil"/>
              <w:bottom w:val="single" w:sz="8" w:space="0" w:color="auto"/>
              <w:right w:val="single" w:sz="8" w:space="0" w:color="auto"/>
            </w:tcBorders>
            <w:shd w:val="clear" w:color="auto" w:fill="auto"/>
            <w:noWrap/>
            <w:vAlign w:val="bottom"/>
            <w:hideMark/>
          </w:tcPr>
          <w:p w14:paraId="2ED7CB6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87</w:t>
            </w:r>
          </w:p>
        </w:tc>
      </w:tr>
      <w:tr w:rsidR="00C0691B" w:rsidRPr="00C0691B" w14:paraId="000616AE"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D0BCBD0"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5</w:t>
            </w:r>
          </w:p>
        </w:tc>
        <w:tc>
          <w:tcPr>
            <w:tcW w:w="953" w:type="dxa"/>
            <w:tcBorders>
              <w:top w:val="nil"/>
              <w:left w:val="nil"/>
              <w:bottom w:val="single" w:sz="8" w:space="0" w:color="auto"/>
              <w:right w:val="single" w:sz="8" w:space="0" w:color="auto"/>
            </w:tcBorders>
            <w:shd w:val="clear" w:color="auto" w:fill="auto"/>
            <w:vAlign w:val="center"/>
            <w:hideMark/>
          </w:tcPr>
          <w:p w14:paraId="6896AD19"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2" w:type="dxa"/>
            <w:tcBorders>
              <w:top w:val="nil"/>
              <w:left w:val="nil"/>
              <w:bottom w:val="single" w:sz="8" w:space="0" w:color="auto"/>
              <w:right w:val="single" w:sz="8" w:space="0" w:color="auto"/>
            </w:tcBorders>
            <w:shd w:val="clear" w:color="auto" w:fill="auto"/>
            <w:vAlign w:val="center"/>
            <w:hideMark/>
          </w:tcPr>
          <w:p w14:paraId="777B7D4F"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578328BF"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5DBF1AB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077033C6"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5.0 </w:t>
            </w:r>
          </w:p>
        </w:tc>
        <w:tc>
          <w:tcPr>
            <w:tcW w:w="1578" w:type="dxa"/>
            <w:tcBorders>
              <w:top w:val="nil"/>
              <w:left w:val="nil"/>
              <w:bottom w:val="single" w:sz="8" w:space="0" w:color="auto"/>
              <w:right w:val="single" w:sz="8" w:space="0" w:color="auto"/>
            </w:tcBorders>
            <w:shd w:val="clear" w:color="auto" w:fill="auto"/>
            <w:noWrap/>
            <w:vAlign w:val="bottom"/>
            <w:hideMark/>
          </w:tcPr>
          <w:p w14:paraId="767EF83C"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88</w:t>
            </w:r>
          </w:p>
        </w:tc>
      </w:tr>
      <w:tr w:rsidR="00C0691B" w:rsidRPr="00C0691B" w14:paraId="1ED79A77"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4A0AE8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6</w:t>
            </w:r>
          </w:p>
        </w:tc>
        <w:tc>
          <w:tcPr>
            <w:tcW w:w="953" w:type="dxa"/>
            <w:tcBorders>
              <w:top w:val="nil"/>
              <w:left w:val="nil"/>
              <w:bottom w:val="single" w:sz="8" w:space="0" w:color="auto"/>
              <w:right w:val="single" w:sz="8" w:space="0" w:color="auto"/>
            </w:tcBorders>
            <w:shd w:val="clear" w:color="auto" w:fill="auto"/>
            <w:vAlign w:val="center"/>
            <w:hideMark/>
          </w:tcPr>
          <w:p w14:paraId="23538BE5"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18.7</w:t>
            </w:r>
          </w:p>
        </w:tc>
        <w:tc>
          <w:tcPr>
            <w:tcW w:w="1072" w:type="dxa"/>
            <w:tcBorders>
              <w:top w:val="nil"/>
              <w:left w:val="nil"/>
              <w:bottom w:val="single" w:sz="8" w:space="0" w:color="auto"/>
              <w:right w:val="single" w:sz="8" w:space="0" w:color="auto"/>
            </w:tcBorders>
            <w:shd w:val="clear" w:color="auto" w:fill="auto"/>
            <w:vAlign w:val="center"/>
            <w:hideMark/>
          </w:tcPr>
          <w:p w14:paraId="572A891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15D9B76F"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5C5ED7C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3D886E1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3.5 </w:t>
            </w:r>
          </w:p>
        </w:tc>
        <w:tc>
          <w:tcPr>
            <w:tcW w:w="1578" w:type="dxa"/>
            <w:tcBorders>
              <w:top w:val="nil"/>
              <w:left w:val="nil"/>
              <w:bottom w:val="single" w:sz="8" w:space="0" w:color="auto"/>
              <w:right w:val="single" w:sz="8" w:space="0" w:color="auto"/>
            </w:tcBorders>
            <w:shd w:val="clear" w:color="auto" w:fill="auto"/>
            <w:noWrap/>
            <w:vAlign w:val="bottom"/>
            <w:hideMark/>
          </w:tcPr>
          <w:p w14:paraId="35F54EA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94</w:t>
            </w:r>
          </w:p>
        </w:tc>
      </w:tr>
      <w:tr w:rsidR="00C0691B" w:rsidRPr="00C0691B" w14:paraId="0EA9327D"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04D7E61"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7</w:t>
            </w:r>
          </w:p>
        </w:tc>
        <w:tc>
          <w:tcPr>
            <w:tcW w:w="953" w:type="dxa"/>
            <w:tcBorders>
              <w:top w:val="nil"/>
              <w:left w:val="nil"/>
              <w:bottom w:val="single" w:sz="8" w:space="0" w:color="auto"/>
              <w:right w:val="single" w:sz="8" w:space="0" w:color="auto"/>
            </w:tcBorders>
            <w:shd w:val="clear" w:color="auto" w:fill="auto"/>
            <w:vAlign w:val="center"/>
            <w:hideMark/>
          </w:tcPr>
          <w:p w14:paraId="47F61D17"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2" w:type="dxa"/>
            <w:tcBorders>
              <w:top w:val="nil"/>
              <w:left w:val="nil"/>
              <w:bottom w:val="single" w:sz="8" w:space="0" w:color="auto"/>
              <w:right w:val="single" w:sz="8" w:space="0" w:color="auto"/>
            </w:tcBorders>
            <w:shd w:val="clear" w:color="auto" w:fill="auto"/>
            <w:vAlign w:val="center"/>
            <w:hideMark/>
          </w:tcPr>
          <w:p w14:paraId="47C6CAA1"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30586312"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49DD888C"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52CC48FC"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5.1 </w:t>
            </w:r>
          </w:p>
        </w:tc>
        <w:tc>
          <w:tcPr>
            <w:tcW w:w="1578" w:type="dxa"/>
            <w:tcBorders>
              <w:top w:val="nil"/>
              <w:left w:val="nil"/>
              <w:bottom w:val="single" w:sz="8" w:space="0" w:color="auto"/>
              <w:right w:val="single" w:sz="8" w:space="0" w:color="auto"/>
            </w:tcBorders>
            <w:shd w:val="clear" w:color="auto" w:fill="auto"/>
            <w:noWrap/>
            <w:vAlign w:val="bottom"/>
            <w:hideMark/>
          </w:tcPr>
          <w:p w14:paraId="0218DB7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83</w:t>
            </w:r>
          </w:p>
        </w:tc>
      </w:tr>
      <w:tr w:rsidR="00C0691B" w:rsidRPr="00C0691B" w14:paraId="545BF792"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C02A45B"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8</w:t>
            </w:r>
          </w:p>
        </w:tc>
        <w:tc>
          <w:tcPr>
            <w:tcW w:w="953" w:type="dxa"/>
            <w:tcBorders>
              <w:top w:val="nil"/>
              <w:left w:val="nil"/>
              <w:bottom w:val="single" w:sz="8" w:space="0" w:color="auto"/>
              <w:right w:val="single" w:sz="8" w:space="0" w:color="auto"/>
            </w:tcBorders>
            <w:shd w:val="clear" w:color="auto" w:fill="auto"/>
            <w:vAlign w:val="center"/>
            <w:hideMark/>
          </w:tcPr>
          <w:p w14:paraId="5C67F15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42.8</w:t>
            </w:r>
          </w:p>
        </w:tc>
        <w:tc>
          <w:tcPr>
            <w:tcW w:w="1072" w:type="dxa"/>
            <w:tcBorders>
              <w:top w:val="nil"/>
              <w:left w:val="nil"/>
              <w:bottom w:val="single" w:sz="8" w:space="0" w:color="auto"/>
              <w:right w:val="single" w:sz="8" w:space="0" w:color="auto"/>
            </w:tcBorders>
            <w:shd w:val="clear" w:color="auto" w:fill="auto"/>
            <w:vAlign w:val="center"/>
            <w:hideMark/>
          </w:tcPr>
          <w:p w14:paraId="1AA2EFAD"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77D17B7D"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3A7B5AB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2954763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5.8 </w:t>
            </w:r>
          </w:p>
        </w:tc>
        <w:tc>
          <w:tcPr>
            <w:tcW w:w="1578" w:type="dxa"/>
            <w:tcBorders>
              <w:top w:val="nil"/>
              <w:left w:val="nil"/>
              <w:bottom w:val="single" w:sz="8" w:space="0" w:color="auto"/>
              <w:right w:val="single" w:sz="8" w:space="0" w:color="auto"/>
            </w:tcBorders>
            <w:shd w:val="clear" w:color="auto" w:fill="auto"/>
            <w:noWrap/>
            <w:vAlign w:val="bottom"/>
            <w:hideMark/>
          </w:tcPr>
          <w:p w14:paraId="28475A32"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158</w:t>
            </w:r>
          </w:p>
        </w:tc>
      </w:tr>
      <w:tr w:rsidR="00C0691B" w:rsidRPr="00C0691B" w14:paraId="0A459C78"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673579D9"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9</w:t>
            </w:r>
          </w:p>
        </w:tc>
        <w:tc>
          <w:tcPr>
            <w:tcW w:w="953" w:type="dxa"/>
            <w:tcBorders>
              <w:top w:val="nil"/>
              <w:left w:val="nil"/>
              <w:bottom w:val="single" w:sz="8" w:space="0" w:color="auto"/>
              <w:right w:val="single" w:sz="8" w:space="0" w:color="auto"/>
            </w:tcBorders>
            <w:shd w:val="clear" w:color="auto" w:fill="auto"/>
            <w:vAlign w:val="center"/>
            <w:hideMark/>
          </w:tcPr>
          <w:p w14:paraId="0990638F"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38.7</w:t>
            </w:r>
          </w:p>
        </w:tc>
        <w:tc>
          <w:tcPr>
            <w:tcW w:w="1072" w:type="dxa"/>
            <w:tcBorders>
              <w:top w:val="nil"/>
              <w:left w:val="nil"/>
              <w:bottom w:val="single" w:sz="8" w:space="0" w:color="auto"/>
              <w:right w:val="single" w:sz="8" w:space="0" w:color="auto"/>
            </w:tcBorders>
            <w:shd w:val="clear" w:color="auto" w:fill="auto"/>
            <w:vAlign w:val="center"/>
            <w:hideMark/>
          </w:tcPr>
          <w:p w14:paraId="034823B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018FEBBF"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0953A8F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69854357"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5.8 </w:t>
            </w:r>
          </w:p>
        </w:tc>
        <w:tc>
          <w:tcPr>
            <w:tcW w:w="1578" w:type="dxa"/>
            <w:tcBorders>
              <w:top w:val="nil"/>
              <w:left w:val="nil"/>
              <w:bottom w:val="single" w:sz="8" w:space="0" w:color="auto"/>
              <w:right w:val="single" w:sz="8" w:space="0" w:color="auto"/>
            </w:tcBorders>
            <w:shd w:val="clear" w:color="auto" w:fill="auto"/>
            <w:noWrap/>
            <w:vAlign w:val="bottom"/>
            <w:hideMark/>
          </w:tcPr>
          <w:p w14:paraId="38756237"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160</w:t>
            </w:r>
          </w:p>
        </w:tc>
      </w:tr>
      <w:tr w:rsidR="00C0691B" w:rsidRPr="00C0691B" w14:paraId="40C55F01"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B905BD2"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10</w:t>
            </w:r>
          </w:p>
        </w:tc>
        <w:tc>
          <w:tcPr>
            <w:tcW w:w="953" w:type="dxa"/>
            <w:tcBorders>
              <w:top w:val="nil"/>
              <w:left w:val="nil"/>
              <w:bottom w:val="single" w:sz="8" w:space="0" w:color="auto"/>
              <w:right w:val="single" w:sz="8" w:space="0" w:color="auto"/>
            </w:tcBorders>
            <w:shd w:val="clear" w:color="auto" w:fill="auto"/>
            <w:vAlign w:val="center"/>
            <w:hideMark/>
          </w:tcPr>
          <w:p w14:paraId="5C1F51EB"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2" w:type="dxa"/>
            <w:tcBorders>
              <w:top w:val="nil"/>
              <w:left w:val="nil"/>
              <w:bottom w:val="single" w:sz="8" w:space="0" w:color="auto"/>
              <w:right w:val="single" w:sz="8" w:space="0" w:color="auto"/>
            </w:tcBorders>
            <w:shd w:val="clear" w:color="auto" w:fill="auto"/>
            <w:vAlign w:val="center"/>
            <w:hideMark/>
          </w:tcPr>
          <w:p w14:paraId="38967AE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7FF634FA"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235B5016"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011C19D0"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5.6 </w:t>
            </w:r>
          </w:p>
        </w:tc>
        <w:tc>
          <w:tcPr>
            <w:tcW w:w="1578" w:type="dxa"/>
            <w:tcBorders>
              <w:top w:val="nil"/>
              <w:left w:val="nil"/>
              <w:bottom w:val="single" w:sz="8" w:space="0" w:color="auto"/>
              <w:right w:val="single" w:sz="8" w:space="0" w:color="auto"/>
            </w:tcBorders>
            <w:shd w:val="clear" w:color="auto" w:fill="auto"/>
            <w:noWrap/>
            <w:vAlign w:val="bottom"/>
            <w:hideMark/>
          </w:tcPr>
          <w:p w14:paraId="2E16EE6C"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115</w:t>
            </w:r>
          </w:p>
        </w:tc>
      </w:tr>
      <w:tr w:rsidR="00C0691B" w:rsidRPr="00C0691B" w14:paraId="111E5586"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6EDA906D"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11</w:t>
            </w:r>
          </w:p>
        </w:tc>
        <w:tc>
          <w:tcPr>
            <w:tcW w:w="953" w:type="dxa"/>
            <w:tcBorders>
              <w:top w:val="nil"/>
              <w:left w:val="nil"/>
              <w:bottom w:val="single" w:sz="8" w:space="0" w:color="auto"/>
              <w:right w:val="single" w:sz="8" w:space="0" w:color="auto"/>
            </w:tcBorders>
            <w:shd w:val="clear" w:color="auto" w:fill="auto"/>
            <w:vAlign w:val="center"/>
            <w:hideMark/>
          </w:tcPr>
          <w:p w14:paraId="51E38CB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2" w:type="dxa"/>
            <w:tcBorders>
              <w:top w:val="nil"/>
              <w:left w:val="nil"/>
              <w:bottom w:val="single" w:sz="8" w:space="0" w:color="auto"/>
              <w:right w:val="single" w:sz="8" w:space="0" w:color="auto"/>
            </w:tcBorders>
            <w:shd w:val="clear" w:color="auto" w:fill="auto"/>
            <w:vAlign w:val="center"/>
            <w:hideMark/>
          </w:tcPr>
          <w:p w14:paraId="21998679"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19C88276"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3C41ACA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铅7.4</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3E8A5173"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5.0 </w:t>
            </w:r>
          </w:p>
        </w:tc>
        <w:tc>
          <w:tcPr>
            <w:tcW w:w="1578" w:type="dxa"/>
            <w:tcBorders>
              <w:top w:val="nil"/>
              <w:left w:val="nil"/>
              <w:bottom w:val="single" w:sz="8" w:space="0" w:color="auto"/>
              <w:right w:val="single" w:sz="8" w:space="0" w:color="auto"/>
            </w:tcBorders>
            <w:shd w:val="clear" w:color="auto" w:fill="auto"/>
            <w:noWrap/>
            <w:vAlign w:val="bottom"/>
            <w:hideMark/>
          </w:tcPr>
          <w:p w14:paraId="5B637221"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138</w:t>
            </w:r>
          </w:p>
        </w:tc>
      </w:tr>
      <w:tr w:rsidR="00C0691B" w:rsidRPr="00C0691B" w14:paraId="53A9333C"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3C3C0FB"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12</w:t>
            </w:r>
          </w:p>
        </w:tc>
        <w:tc>
          <w:tcPr>
            <w:tcW w:w="953" w:type="dxa"/>
            <w:tcBorders>
              <w:top w:val="nil"/>
              <w:left w:val="nil"/>
              <w:bottom w:val="single" w:sz="8" w:space="0" w:color="auto"/>
              <w:right w:val="single" w:sz="8" w:space="0" w:color="auto"/>
            </w:tcBorders>
            <w:shd w:val="clear" w:color="auto" w:fill="auto"/>
            <w:vAlign w:val="center"/>
            <w:hideMark/>
          </w:tcPr>
          <w:p w14:paraId="17CF4C15"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26.8</w:t>
            </w:r>
          </w:p>
        </w:tc>
        <w:tc>
          <w:tcPr>
            <w:tcW w:w="1072" w:type="dxa"/>
            <w:tcBorders>
              <w:top w:val="nil"/>
              <w:left w:val="nil"/>
              <w:bottom w:val="single" w:sz="8" w:space="0" w:color="auto"/>
              <w:right w:val="single" w:sz="8" w:space="0" w:color="auto"/>
            </w:tcBorders>
            <w:shd w:val="clear" w:color="auto" w:fill="auto"/>
            <w:vAlign w:val="center"/>
            <w:hideMark/>
          </w:tcPr>
          <w:p w14:paraId="06A66E8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39EA69DD"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70EC07B1"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29F00B49"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3.4 </w:t>
            </w:r>
          </w:p>
        </w:tc>
        <w:tc>
          <w:tcPr>
            <w:tcW w:w="1578" w:type="dxa"/>
            <w:tcBorders>
              <w:top w:val="nil"/>
              <w:left w:val="nil"/>
              <w:bottom w:val="single" w:sz="8" w:space="0" w:color="auto"/>
              <w:right w:val="single" w:sz="8" w:space="0" w:color="auto"/>
            </w:tcBorders>
            <w:shd w:val="clear" w:color="auto" w:fill="auto"/>
            <w:noWrap/>
            <w:vAlign w:val="bottom"/>
            <w:hideMark/>
          </w:tcPr>
          <w:p w14:paraId="78EDBE4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100</w:t>
            </w:r>
          </w:p>
        </w:tc>
      </w:tr>
      <w:tr w:rsidR="00C0691B" w:rsidRPr="00C0691B" w14:paraId="6CC9758B"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D1F5A71"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13</w:t>
            </w:r>
          </w:p>
        </w:tc>
        <w:tc>
          <w:tcPr>
            <w:tcW w:w="953" w:type="dxa"/>
            <w:tcBorders>
              <w:top w:val="nil"/>
              <w:left w:val="nil"/>
              <w:bottom w:val="single" w:sz="8" w:space="0" w:color="auto"/>
              <w:right w:val="single" w:sz="8" w:space="0" w:color="auto"/>
            </w:tcBorders>
            <w:shd w:val="clear" w:color="auto" w:fill="auto"/>
            <w:vAlign w:val="center"/>
            <w:hideMark/>
          </w:tcPr>
          <w:p w14:paraId="56DD6C21"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23.1</w:t>
            </w:r>
          </w:p>
        </w:tc>
        <w:tc>
          <w:tcPr>
            <w:tcW w:w="1072" w:type="dxa"/>
            <w:tcBorders>
              <w:top w:val="nil"/>
              <w:left w:val="nil"/>
              <w:bottom w:val="single" w:sz="8" w:space="0" w:color="auto"/>
              <w:right w:val="single" w:sz="8" w:space="0" w:color="auto"/>
            </w:tcBorders>
            <w:shd w:val="clear" w:color="auto" w:fill="auto"/>
            <w:vAlign w:val="center"/>
            <w:hideMark/>
          </w:tcPr>
          <w:p w14:paraId="078A07FB"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5560E16E"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00B50A1D"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3C51A326"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 xml:space="preserve">5.7 </w:t>
            </w:r>
          </w:p>
        </w:tc>
        <w:tc>
          <w:tcPr>
            <w:tcW w:w="1578" w:type="dxa"/>
            <w:tcBorders>
              <w:top w:val="nil"/>
              <w:left w:val="nil"/>
              <w:bottom w:val="single" w:sz="8" w:space="0" w:color="auto"/>
              <w:right w:val="single" w:sz="8" w:space="0" w:color="auto"/>
            </w:tcBorders>
            <w:shd w:val="clear" w:color="auto" w:fill="auto"/>
            <w:noWrap/>
            <w:vAlign w:val="bottom"/>
            <w:hideMark/>
          </w:tcPr>
          <w:p w14:paraId="22ECAD84"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150</w:t>
            </w:r>
          </w:p>
        </w:tc>
      </w:tr>
      <w:tr w:rsidR="00C0691B" w:rsidRPr="00C0691B" w14:paraId="5E56F2C3" w14:textId="77777777" w:rsidTr="00A0558F">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7AF5879"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14</w:t>
            </w:r>
          </w:p>
        </w:tc>
        <w:tc>
          <w:tcPr>
            <w:tcW w:w="953" w:type="dxa"/>
            <w:tcBorders>
              <w:top w:val="nil"/>
              <w:left w:val="nil"/>
              <w:bottom w:val="single" w:sz="8" w:space="0" w:color="auto"/>
              <w:right w:val="single" w:sz="8" w:space="0" w:color="auto"/>
            </w:tcBorders>
            <w:shd w:val="clear" w:color="auto" w:fill="auto"/>
            <w:vAlign w:val="center"/>
            <w:hideMark/>
          </w:tcPr>
          <w:p w14:paraId="6CE1E0E9"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23.1</w:t>
            </w:r>
          </w:p>
        </w:tc>
        <w:tc>
          <w:tcPr>
            <w:tcW w:w="1072" w:type="dxa"/>
            <w:tcBorders>
              <w:top w:val="nil"/>
              <w:left w:val="nil"/>
              <w:bottom w:val="single" w:sz="8" w:space="0" w:color="auto"/>
              <w:right w:val="single" w:sz="8" w:space="0" w:color="auto"/>
            </w:tcBorders>
            <w:shd w:val="clear" w:color="auto" w:fill="auto"/>
            <w:vAlign w:val="center"/>
            <w:hideMark/>
          </w:tcPr>
          <w:p w14:paraId="307E4B5F"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96" w:type="dxa"/>
            <w:tcBorders>
              <w:top w:val="nil"/>
              <w:left w:val="nil"/>
              <w:bottom w:val="single" w:sz="8" w:space="0" w:color="auto"/>
              <w:right w:val="single" w:sz="8" w:space="0" w:color="auto"/>
            </w:tcBorders>
            <w:shd w:val="clear" w:color="auto" w:fill="auto"/>
            <w:vAlign w:val="center"/>
            <w:hideMark/>
          </w:tcPr>
          <w:p w14:paraId="781E57BF"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074" w:type="dxa"/>
            <w:tcBorders>
              <w:top w:val="nil"/>
              <w:left w:val="nil"/>
              <w:bottom w:val="single" w:sz="8" w:space="0" w:color="auto"/>
              <w:right w:val="single" w:sz="8" w:space="0" w:color="auto"/>
            </w:tcBorders>
            <w:shd w:val="clear" w:color="auto" w:fill="auto"/>
            <w:vAlign w:val="center"/>
            <w:hideMark/>
          </w:tcPr>
          <w:p w14:paraId="3F192B3B" w14:textId="77777777" w:rsidR="00C0691B" w:rsidRPr="00C0691B" w:rsidRDefault="00C0691B" w:rsidP="00C0691B">
            <w:pPr>
              <w:widowControl/>
              <w:jc w:val="center"/>
              <w:rPr>
                <w:rFonts w:ascii="宋体" w:hAnsi="宋体" w:cs="宋体"/>
                <w:color w:val="000000"/>
                <w:kern w:val="0"/>
                <w:sz w:val="22"/>
              </w:rPr>
            </w:pPr>
            <w:r w:rsidRPr="00C0691B">
              <w:rPr>
                <w:rFonts w:ascii="宋体" w:hAnsi="宋体" w:cs="宋体" w:hint="eastAsia"/>
                <w:color w:val="000000"/>
                <w:kern w:val="0"/>
                <w:sz w:val="22"/>
              </w:rPr>
              <w:t>未检出</w:t>
            </w:r>
          </w:p>
        </w:tc>
        <w:tc>
          <w:tcPr>
            <w:tcW w:w="1176" w:type="dxa"/>
            <w:gridSpan w:val="2"/>
            <w:tcBorders>
              <w:top w:val="nil"/>
              <w:left w:val="nil"/>
              <w:bottom w:val="single" w:sz="8" w:space="0" w:color="auto"/>
              <w:right w:val="single" w:sz="8" w:space="0" w:color="auto"/>
            </w:tcBorders>
            <w:shd w:val="clear" w:color="auto" w:fill="auto"/>
            <w:noWrap/>
            <w:vAlign w:val="bottom"/>
            <w:hideMark/>
          </w:tcPr>
          <w:p w14:paraId="439C3F30" w14:textId="77777777" w:rsidR="00C0691B" w:rsidRPr="00C0691B" w:rsidRDefault="00C0691B" w:rsidP="00C0691B">
            <w:pPr>
              <w:widowControl/>
              <w:jc w:val="center"/>
              <w:rPr>
                <w:rFonts w:ascii="等线" w:eastAsia="等线" w:hAnsi="等线" w:cs="宋体"/>
                <w:color w:val="000000"/>
                <w:kern w:val="0"/>
                <w:sz w:val="22"/>
              </w:rPr>
            </w:pPr>
            <w:r w:rsidRPr="00C0691B">
              <w:rPr>
                <w:rFonts w:ascii="等线" w:eastAsia="等线" w:hAnsi="等线" w:cs="宋体" w:hint="eastAsia"/>
                <w:color w:val="000000"/>
                <w:kern w:val="0"/>
                <w:sz w:val="22"/>
              </w:rPr>
              <w:t xml:space="preserve">3.9 </w:t>
            </w:r>
          </w:p>
        </w:tc>
        <w:tc>
          <w:tcPr>
            <w:tcW w:w="1578" w:type="dxa"/>
            <w:tcBorders>
              <w:top w:val="nil"/>
              <w:left w:val="nil"/>
              <w:bottom w:val="single" w:sz="8" w:space="0" w:color="auto"/>
              <w:right w:val="single" w:sz="8" w:space="0" w:color="auto"/>
            </w:tcBorders>
            <w:shd w:val="clear" w:color="auto" w:fill="auto"/>
            <w:noWrap/>
            <w:vAlign w:val="bottom"/>
            <w:hideMark/>
          </w:tcPr>
          <w:p w14:paraId="5C30FC96" w14:textId="77777777" w:rsidR="00C0691B" w:rsidRPr="00C0691B" w:rsidRDefault="00C0691B" w:rsidP="00C0691B">
            <w:pPr>
              <w:widowControl/>
              <w:jc w:val="center"/>
              <w:rPr>
                <w:rFonts w:ascii="等线" w:eastAsia="等线" w:hAnsi="等线" w:cs="宋体"/>
                <w:color w:val="000000"/>
                <w:kern w:val="0"/>
                <w:sz w:val="22"/>
              </w:rPr>
            </w:pPr>
            <w:r w:rsidRPr="00C0691B">
              <w:rPr>
                <w:rFonts w:ascii="等线" w:eastAsia="等线" w:hAnsi="等线" w:cs="宋体" w:hint="eastAsia"/>
                <w:color w:val="000000"/>
                <w:kern w:val="0"/>
                <w:sz w:val="22"/>
              </w:rPr>
              <w:t>175</w:t>
            </w:r>
          </w:p>
        </w:tc>
      </w:tr>
    </w:tbl>
    <w:p w14:paraId="48AC0EBD" w14:textId="77777777" w:rsidR="00740027" w:rsidRPr="0043348D" w:rsidRDefault="0043348D" w:rsidP="00740027">
      <w:pPr>
        <w:spacing w:line="360" w:lineRule="auto"/>
        <w:ind w:firstLineChars="202" w:firstLine="485"/>
        <w:jc w:val="left"/>
        <w:rPr>
          <w:rFonts w:ascii="Times New Roman" w:hAnsi="Times New Roman"/>
          <w:color w:val="FF0000"/>
          <w:kern w:val="0"/>
          <w:sz w:val="24"/>
          <w:szCs w:val="24"/>
        </w:rPr>
      </w:pPr>
      <w:r w:rsidRPr="0043348D">
        <w:rPr>
          <w:rFonts w:ascii="Times New Roman" w:hAnsi="Times New Roman" w:hint="eastAsia"/>
          <w:kern w:val="0"/>
          <w:sz w:val="24"/>
          <w:szCs w:val="24"/>
        </w:rPr>
        <w:t>对该批标称有弹性的涂料产品进行测试后，发现各样品的拉伸强度和断裂伸长率都满足</w:t>
      </w:r>
      <w:r w:rsidRPr="00C0691B">
        <w:rPr>
          <w:rFonts w:ascii="宋体" w:hAnsi="宋体" w:cs="宋体" w:hint="eastAsia"/>
          <w:color w:val="000000"/>
          <w:kern w:val="0"/>
          <w:sz w:val="24"/>
          <w:szCs w:val="24"/>
        </w:rPr>
        <w:t>JG/T 172-2014</w:t>
      </w:r>
      <w:r w:rsidRPr="0043348D">
        <w:rPr>
          <w:rFonts w:ascii="宋体" w:hAnsi="宋体" w:cs="宋体" w:hint="eastAsia"/>
          <w:color w:val="000000"/>
          <w:kern w:val="0"/>
          <w:sz w:val="24"/>
          <w:szCs w:val="24"/>
        </w:rPr>
        <w:t>中的相关要求。其有害物质含量也符合G</w:t>
      </w:r>
      <w:r w:rsidRPr="0043348D">
        <w:rPr>
          <w:rFonts w:ascii="宋体" w:hAnsi="宋体" w:cs="宋体"/>
          <w:color w:val="000000"/>
          <w:kern w:val="0"/>
          <w:sz w:val="24"/>
          <w:szCs w:val="24"/>
        </w:rPr>
        <w:t xml:space="preserve">B 18582 </w:t>
      </w:r>
      <w:r w:rsidRPr="0043348D">
        <w:rPr>
          <w:rFonts w:ascii="宋体" w:hAnsi="宋体" w:cs="宋体" w:hint="eastAsia"/>
          <w:color w:val="000000"/>
          <w:kern w:val="0"/>
          <w:sz w:val="24"/>
          <w:szCs w:val="24"/>
        </w:rPr>
        <w:t>的限值要求，其中各样品的四苯、游离甲醛、重金属均为未检出。部分样品的V</w:t>
      </w:r>
      <w:r w:rsidRPr="0043348D">
        <w:rPr>
          <w:rFonts w:ascii="宋体" w:hAnsi="宋体" w:cs="宋体"/>
          <w:color w:val="000000"/>
          <w:kern w:val="0"/>
          <w:sz w:val="24"/>
          <w:szCs w:val="24"/>
        </w:rPr>
        <w:t>OC</w:t>
      </w:r>
      <w:r w:rsidRPr="0043348D">
        <w:rPr>
          <w:rFonts w:ascii="宋体" w:hAnsi="宋体" w:cs="宋体" w:hint="eastAsia"/>
          <w:color w:val="000000"/>
          <w:kern w:val="0"/>
          <w:sz w:val="24"/>
          <w:szCs w:val="24"/>
        </w:rPr>
        <w:t>有检出，V</w:t>
      </w:r>
      <w:r w:rsidRPr="0043348D">
        <w:rPr>
          <w:rFonts w:ascii="宋体" w:hAnsi="宋体" w:cs="宋体"/>
          <w:color w:val="000000"/>
          <w:kern w:val="0"/>
          <w:sz w:val="24"/>
          <w:szCs w:val="24"/>
        </w:rPr>
        <w:t>OC</w:t>
      </w:r>
      <w:r w:rsidRPr="0043348D">
        <w:rPr>
          <w:rFonts w:ascii="宋体" w:hAnsi="宋体" w:cs="宋体" w:hint="eastAsia"/>
          <w:color w:val="000000"/>
          <w:kern w:val="0"/>
          <w:sz w:val="24"/>
          <w:szCs w:val="24"/>
        </w:rPr>
        <w:t>的最大值为4</w:t>
      </w:r>
      <w:r w:rsidRPr="0043348D">
        <w:rPr>
          <w:rFonts w:ascii="宋体" w:hAnsi="宋体" w:cs="宋体"/>
          <w:color w:val="000000"/>
          <w:kern w:val="0"/>
          <w:sz w:val="24"/>
          <w:szCs w:val="24"/>
        </w:rPr>
        <w:t>2.8</w:t>
      </w:r>
      <w:r w:rsidRPr="0043348D">
        <w:rPr>
          <w:rFonts w:ascii="宋体" w:hAnsi="宋体" w:cs="宋体" w:hint="eastAsia"/>
          <w:color w:val="000000"/>
          <w:kern w:val="0"/>
          <w:sz w:val="24"/>
          <w:szCs w:val="24"/>
        </w:rPr>
        <w:t>g</w:t>
      </w:r>
      <w:r w:rsidRPr="0043348D">
        <w:rPr>
          <w:rFonts w:ascii="宋体" w:hAnsi="宋体" w:cs="宋体"/>
          <w:color w:val="000000"/>
          <w:kern w:val="0"/>
          <w:sz w:val="24"/>
          <w:szCs w:val="24"/>
        </w:rPr>
        <w:t>/L</w:t>
      </w:r>
      <w:r w:rsidRPr="0043348D">
        <w:rPr>
          <w:rFonts w:ascii="宋体" w:hAnsi="宋体" w:cs="宋体" w:hint="eastAsia"/>
          <w:color w:val="000000"/>
          <w:kern w:val="0"/>
          <w:sz w:val="24"/>
          <w:szCs w:val="24"/>
        </w:rPr>
        <w:t>。</w:t>
      </w:r>
    </w:p>
    <w:p w14:paraId="0BBE31B8" w14:textId="77777777" w:rsidR="00740027" w:rsidRPr="0043348D" w:rsidRDefault="00740027" w:rsidP="0043348D">
      <w:pPr>
        <w:spacing w:line="360" w:lineRule="auto"/>
        <w:ind w:firstLineChars="202" w:firstLine="485"/>
        <w:jc w:val="left"/>
        <w:rPr>
          <w:rFonts w:ascii="Times New Roman" w:hAnsi="Times New Roman"/>
          <w:kern w:val="0"/>
          <w:sz w:val="24"/>
        </w:rPr>
      </w:pPr>
      <w:r w:rsidRPr="0043348D">
        <w:rPr>
          <w:rFonts w:ascii="Times New Roman" w:hAnsi="Times New Roman" w:hint="eastAsia"/>
          <w:kern w:val="0"/>
          <w:sz w:val="24"/>
        </w:rPr>
        <w:t>结论</w:t>
      </w:r>
      <w:r w:rsidRPr="0043348D">
        <w:rPr>
          <w:rFonts w:ascii="Times New Roman" w:hAnsi="Times New Roman"/>
          <w:kern w:val="0"/>
          <w:sz w:val="24"/>
        </w:rPr>
        <w:t>:</w:t>
      </w:r>
      <w:r w:rsidRPr="0043348D">
        <w:rPr>
          <w:rFonts w:ascii="Times New Roman" w:hAnsi="Times New Roman" w:hint="eastAsia"/>
          <w:kern w:val="0"/>
          <w:sz w:val="24"/>
        </w:rPr>
        <w:t>通过对市售产品弹性性能的测试，大部分标称有弹性功能的样品可以满足标准</w:t>
      </w:r>
      <w:r w:rsidRPr="0043348D">
        <w:rPr>
          <w:rFonts w:ascii="Times New Roman" w:hAnsi="Times New Roman"/>
          <w:kern w:val="0"/>
          <w:sz w:val="24"/>
        </w:rPr>
        <w:t>《弹性建筑涂料》</w:t>
      </w:r>
      <w:r w:rsidRPr="0043348D">
        <w:rPr>
          <w:rFonts w:ascii="Times New Roman" w:hAnsi="Times New Roman" w:hint="eastAsia"/>
          <w:kern w:val="0"/>
          <w:sz w:val="24"/>
        </w:rPr>
        <w:t>的要求。</w:t>
      </w:r>
    </w:p>
    <w:p w14:paraId="1A861725" w14:textId="77777777" w:rsidR="00740027" w:rsidRPr="00686342" w:rsidRDefault="00740027" w:rsidP="00740027">
      <w:pPr>
        <w:pStyle w:val="2"/>
        <w:rPr>
          <w:rFonts w:ascii="Times New Roman" w:hAnsi="Times New Roman" w:cs="Times New Roman"/>
          <w:sz w:val="24"/>
          <w:szCs w:val="24"/>
        </w:rPr>
      </w:pPr>
      <w:bookmarkStart w:id="24" w:name="_Toc531029072"/>
      <w:r w:rsidRPr="00686342">
        <w:rPr>
          <w:rFonts w:ascii="Times New Roman" w:hAnsi="Times New Roman" w:cs="Times New Roman"/>
          <w:sz w:val="24"/>
          <w:szCs w:val="24"/>
        </w:rPr>
        <w:lastRenderedPageBreak/>
        <w:t>3.</w:t>
      </w:r>
      <w:r>
        <w:rPr>
          <w:rFonts w:ascii="Times New Roman" w:hAnsi="Times New Roman" w:cs="Times New Roman"/>
          <w:sz w:val="24"/>
          <w:szCs w:val="24"/>
        </w:rPr>
        <w:t>4</w:t>
      </w:r>
      <w:r w:rsidRPr="00686342">
        <w:rPr>
          <w:rFonts w:ascii="Times New Roman" w:hAnsi="Times New Roman" w:cs="Times New Roman"/>
          <w:sz w:val="24"/>
          <w:szCs w:val="24"/>
        </w:rPr>
        <w:t>耐污渍性能及耐久性</w:t>
      </w:r>
      <w:bookmarkEnd w:id="24"/>
    </w:p>
    <w:p w14:paraId="25329BDE" w14:textId="77777777" w:rsidR="00740027" w:rsidRPr="00686342" w:rsidRDefault="00740027" w:rsidP="00740027">
      <w:pPr>
        <w:spacing w:line="360" w:lineRule="auto"/>
        <w:ind w:firstLineChars="202" w:firstLine="485"/>
        <w:rPr>
          <w:rFonts w:ascii="Times New Roman" w:hAnsi="Times New Roman"/>
          <w:sz w:val="24"/>
        </w:rPr>
      </w:pPr>
      <w:r>
        <w:rPr>
          <w:rFonts w:ascii="Times New Roman" w:hAnsi="Times New Roman" w:hint="eastAsia"/>
          <w:sz w:val="24"/>
        </w:rPr>
        <w:t>耐污渍性能也是目前众多功能性涂料的一个典型功能，</w:t>
      </w:r>
      <w:r w:rsidRPr="0040770E">
        <w:rPr>
          <w:rFonts w:ascii="Times New Roman" w:hAnsi="Times New Roman"/>
          <w:sz w:val="24"/>
        </w:rPr>
        <w:t xml:space="preserve">GB/T 9780-2013 </w:t>
      </w:r>
      <w:r>
        <w:rPr>
          <w:rFonts w:ascii="Times New Roman" w:hAnsi="Times New Roman" w:hint="eastAsia"/>
          <w:sz w:val="24"/>
        </w:rPr>
        <w:t>《</w:t>
      </w:r>
      <w:r w:rsidRPr="0040770E">
        <w:rPr>
          <w:rFonts w:ascii="Times New Roman" w:hAnsi="Times New Roman"/>
          <w:sz w:val="24"/>
        </w:rPr>
        <w:t>建筑涂料涂层耐沾污性试验方法</w:t>
      </w:r>
      <w:r>
        <w:rPr>
          <w:rFonts w:ascii="Times New Roman" w:hAnsi="Times New Roman" w:hint="eastAsia"/>
          <w:sz w:val="24"/>
        </w:rPr>
        <w:t>》中对涂料产品耐沾污性的试验方法进行了规定，但没有对耐污渍性能的耐久性进行规定。</w:t>
      </w:r>
      <w:r w:rsidRPr="00686342">
        <w:rPr>
          <w:rFonts w:ascii="Times New Roman" w:hAnsi="Times New Roman"/>
          <w:sz w:val="24"/>
        </w:rPr>
        <w:t>HG/T 4756-2014</w:t>
      </w:r>
      <w:r w:rsidRPr="00BD5967">
        <w:rPr>
          <w:rFonts w:ascii="Times New Roman" w:hAnsi="Times New Roman"/>
          <w:sz w:val="24"/>
        </w:rPr>
        <w:t>《内墙耐污渍乳胶涂料》</w:t>
      </w:r>
      <w:r w:rsidRPr="00686342">
        <w:rPr>
          <w:rFonts w:ascii="Times New Roman" w:hAnsi="Times New Roman"/>
          <w:sz w:val="24"/>
        </w:rPr>
        <w:t>中第</w:t>
      </w:r>
      <w:r w:rsidRPr="00686342">
        <w:rPr>
          <w:rFonts w:ascii="Times New Roman" w:hAnsi="Times New Roman"/>
          <w:sz w:val="24"/>
        </w:rPr>
        <w:t>5</w:t>
      </w:r>
      <w:r w:rsidRPr="00686342">
        <w:rPr>
          <w:rFonts w:ascii="Times New Roman" w:hAnsi="Times New Roman"/>
          <w:sz w:val="24"/>
        </w:rPr>
        <w:t>章</w:t>
      </w:r>
      <w:r>
        <w:rPr>
          <w:rFonts w:ascii="Times New Roman" w:hAnsi="Times New Roman" w:hint="eastAsia"/>
          <w:sz w:val="24"/>
        </w:rPr>
        <w:t>在</w:t>
      </w:r>
      <w:r w:rsidRPr="0040770E">
        <w:rPr>
          <w:rFonts w:ascii="Times New Roman" w:hAnsi="Times New Roman"/>
          <w:sz w:val="24"/>
        </w:rPr>
        <w:t>GB/T 9780-2013</w:t>
      </w:r>
      <w:r>
        <w:rPr>
          <w:rFonts w:ascii="Times New Roman" w:hAnsi="Times New Roman" w:hint="eastAsia"/>
          <w:sz w:val="24"/>
        </w:rPr>
        <w:t>的基础上规定了耐污渍耐久性的试验方法，本标准中</w:t>
      </w:r>
      <w:r w:rsidRPr="00686342">
        <w:rPr>
          <w:rFonts w:ascii="Times New Roman" w:hAnsi="Times New Roman"/>
          <w:sz w:val="24"/>
        </w:rPr>
        <w:t>具有耐污渍性能的内墙涂料按照规定的方法进行。</w:t>
      </w:r>
    </w:p>
    <w:p w14:paraId="21925AAF" w14:textId="77777777" w:rsidR="00740027" w:rsidRPr="00686342" w:rsidRDefault="00740027" w:rsidP="00740027">
      <w:pPr>
        <w:spacing w:line="360" w:lineRule="auto"/>
        <w:ind w:firstLineChars="202" w:firstLine="485"/>
        <w:jc w:val="center"/>
        <w:rPr>
          <w:rFonts w:ascii="Times New Roman" w:hAnsi="Times New Roman"/>
          <w:sz w:val="24"/>
        </w:rPr>
      </w:pPr>
      <w:r w:rsidRPr="00686342">
        <w:rPr>
          <w:rFonts w:ascii="Times New Roman" w:hAnsi="Times New Roman"/>
          <w:sz w:val="24"/>
        </w:rPr>
        <w:t>表</w:t>
      </w:r>
      <w:r>
        <w:rPr>
          <w:rFonts w:ascii="Times New Roman" w:hAnsi="Times New Roman"/>
          <w:sz w:val="24"/>
        </w:rPr>
        <w:t>9</w:t>
      </w:r>
      <w:r w:rsidRPr="00686342">
        <w:rPr>
          <w:rFonts w:ascii="Times New Roman" w:hAnsi="Times New Roman"/>
          <w:sz w:val="24"/>
        </w:rPr>
        <w:t xml:space="preserve"> </w:t>
      </w:r>
      <w:r w:rsidRPr="00686342">
        <w:rPr>
          <w:rFonts w:ascii="Times New Roman" w:hAnsi="Times New Roman"/>
          <w:sz w:val="24"/>
        </w:rPr>
        <w:t>涂料耐污渍性能及耐久性测试结果</w:t>
      </w:r>
    </w:p>
    <w:tbl>
      <w:tblPr>
        <w:tblW w:w="5325" w:type="dxa"/>
        <w:jc w:val="center"/>
        <w:tblLook w:val="04A0" w:firstRow="1" w:lastRow="0" w:firstColumn="1" w:lastColumn="0" w:noHBand="0" w:noVBand="1"/>
      </w:tblPr>
      <w:tblGrid>
        <w:gridCol w:w="1116"/>
        <w:gridCol w:w="2119"/>
        <w:gridCol w:w="2126"/>
      </w:tblGrid>
      <w:tr w:rsidR="00740027" w:rsidRPr="00686342" w14:paraId="1959D322" w14:textId="77777777" w:rsidTr="00E72D22">
        <w:trPr>
          <w:trHeight w:val="312"/>
          <w:jc w:val="center"/>
        </w:trPr>
        <w:tc>
          <w:tcPr>
            <w:tcW w:w="108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6ADA68C"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编号</w:t>
            </w:r>
            <w:r w:rsidRPr="00686342">
              <w:rPr>
                <w:rFonts w:ascii="Times New Roman" w:hAnsi="Times New Roman"/>
                <w:color w:val="000000"/>
                <w:kern w:val="0"/>
                <w:sz w:val="20"/>
                <w:szCs w:val="20"/>
              </w:rPr>
              <w:t xml:space="preserve">      </w:t>
            </w:r>
            <w:r w:rsidRPr="00686342">
              <w:rPr>
                <w:rFonts w:ascii="Times New Roman" w:hAnsi="Times New Roman"/>
                <w:color w:val="000000"/>
                <w:kern w:val="0"/>
                <w:sz w:val="20"/>
                <w:szCs w:val="20"/>
              </w:rPr>
              <w:t>检验项目</w:t>
            </w:r>
          </w:p>
        </w:tc>
        <w:tc>
          <w:tcPr>
            <w:tcW w:w="2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DAFA76"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耐污渍性能</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C76426"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耐污渍持久性</w:t>
            </w:r>
          </w:p>
        </w:tc>
      </w:tr>
      <w:tr w:rsidR="00740027" w:rsidRPr="00686342" w14:paraId="67E2C8C8" w14:textId="77777777" w:rsidTr="00E72D22">
        <w:trPr>
          <w:trHeight w:val="312"/>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58436" w14:textId="77777777" w:rsidR="00740027" w:rsidRPr="00686342" w:rsidRDefault="00740027" w:rsidP="00E72D22">
            <w:pPr>
              <w:widowControl/>
              <w:jc w:val="center"/>
              <w:rPr>
                <w:rFonts w:ascii="Times New Roman" w:hAnsi="Times New Roman"/>
                <w:color w:val="000000"/>
                <w:kern w:val="0"/>
                <w:sz w:val="20"/>
                <w:szCs w:val="20"/>
              </w:rPr>
            </w:pPr>
          </w:p>
        </w:tc>
        <w:tc>
          <w:tcPr>
            <w:tcW w:w="211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ADE2AF" w14:textId="77777777" w:rsidR="00740027" w:rsidRPr="00686342" w:rsidRDefault="00740027" w:rsidP="00E72D22">
            <w:pPr>
              <w:widowControl/>
              <w:jc w:val="center"/>
              <w:rPr>
                <w:rFonts w:ascii="Times New Roman" w:hAnsi="Times New Roman"/>
                <w:color w:val="000000"/>
                <w:kern w:val="0"/>
                <w:sz w:val="20"/>
                <w:szCs w:val="20"/>
              </w:rPr>
            </w:pPr>
          </w:p>
        </w:tc>
        <w:tc>
          <w:tcPr>
            <w:tcW w:w="21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DE2FF5" w14:textId="77777777" w:rsidR="00740027" w:rsidRPr="00686342" w:rsidRDefault="00740027" w:rsidP="00E72D22">
            <w:pPr>
              <w:widowControl/>
              <w:jc w:val="center"/>
              <w:rPr>
                <w:rFonts w:ascii="Times New Roman" w:hAnsi="Times New Roman"/>
                <w:color w:val="000000"/>
                <w:kern w:val="0"/>
                <w:sz w:val="20"/>
                <w:szCs w:val="20"/>
              </w:rPr>
            </w:pPr>
          </w:p>
        </w:tc>
      </w:tr>
      <w:tr w:rsidR="00740027" w:rsidRPr="00686342" w14:paraId="0B06D1F7" w14:textId="77777777" w:rsidTr="00C64DE4">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23D8763"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要求</w:t>
            </w:r>
          </w:p>
        </w:tc>
        <w:tc>
          <w:tcPr>
            <w:tcW w:w="2119" w:type="dxa"/>
            <w:tcBorders>
              <w:top w:val="nil"/>
              <w:left w:val="nil"/>
              <w:bottom w:val="single" w:sz="4" w:space="0" w:color="auto"/>
              <w:right w:val="single" w:sz="4" w:space="0" w:color="auto"/>
            </w:tcBorders>
            <w:shd w:val="clear" w:color="auto" w:fill="auto"/>
            <w:noWrap/>
            <w:vAlign w:val="center"/>
            <w:hideMark/>
          </w:tcPr>
          <w:p w14:paraId="0D7F9591"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Ⅰ≥60</w:t>
            </w:r>
            <w:r w:rsidRPr="00686342">
              <w:rPr>
                <w:rFonts w:ascii="Times New Roman" w:hAnsi="Times New Roman"/>
                <w:color w:val="000000"/>
                <w:kern w:val="0"/>
                <w:sz w:val="20"/>
                <w:szCs w:val="20"/>
              </w:rPr>
              <w:t>，</w:t>
            </w:r>
            <w:r w:rsidRPr="00686342">
              <w:rPr>
                <w:rFonts w:ascii="Times New Roman" w:hAnsi="Times New Roman"/>
                <w:color w:val="000000"/>
                <w:kern w:val="0"/>
                <w:sz w:val="20"/>
                <w:szCs w:val="20"/>
              </w:rPr>
              <w:t>Ⅱ≥45</w:t>
            </w:r>
          </w:p>
        </w:tc>
        <w:tc>
          <w:tcPr>
            <w:tcW w:w="2126" w:type="dxa"/>
            <w:tcBorders>
              <w:top w:val="nil"/>
              <w:left w:val="nil"/>
              <w:bottom w:val="single" w:sz="4" w:space="0" w:color="auto"/>
              <w:right w:val="single" w:sz="4" w:space="0" w:color="auto"/>
            </w:tcBorders>
            <w:shd w:val="clear" w:color="auto" w:fill="auto"/>
            <w:noWrap/>
            <w:vAlign w:val="center"/>
            <w:hideMark/>
          </w:tcPr>
          <w:p w14:paraId="7299A2C8"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Ⅰ≥50</w:t>
            </w:r>
            <w:r w:rsidRPr="00686342">
              <w:rPr>
                <w:rFonts w:ascii="Times New Roman" w:hAnsi="Times New Roman"/>
                <w:color w:val="000000"/>
                <w:kern w:val="0"/>
                <w:sz w:val="20"/>
                <w:szCs w:val="20"/>
              </w:rPr>
              <w:t>，</w:t>
            </w:r>
            <w:r w:rsidRPr="00686342">
              <w:rPr>
                <w:rFonts w:ascii="Times New Roman" w:hAnsi="Times New Roman"/>
                <w:color w:val="000000"/>
                <w:kern w:val="0"/>
                <w:sz w:val="20"/>
                <w:szCs w:val="20"/>
              </w:rPr>
              <w:t>Ⅱ≥35</w:t>
            </w:r>
          </w:p>
        </w:tc>
      </w:tr>
      <w:tr w:rsidR="00740027" w:rsidRPr="00686342" w14:paraId="7CFF3027" w14:textId="77777777" w:rsidTr="00C64D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19539"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GNTL-001</w:t>
            </w: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670CA"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漆膜损坏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E15B" w14:textId="12289149" w:rsidR="00740027" w:rsidRPr="00686342" w:rsidRDefault="00AB5EF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40027" w:rsidRPr="00686342" w14:paraId="3F10BF81" w14:textId="77777777" w:rsidTr="00C64D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4F09"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GNTL-002</w:t>
            </w: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0AAD" w14:textId="77777777" w:rsidR="00740027" w:rsidRPr="00686342" w:rsidRDefault="0074002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6</w:t>
            </w:r>
            <w:r>
              <w:rPr>
                <w:rFonts w:ascii="Times New Roman" w:hAnsi="Times New Roman"/>
                <w:color w:val="000000"/>
                <w:kern w:val="0"/>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652BD" w14:textId="77777777" w:rsidR="00740027" w:rsidRPr="00686342" w:rsidRDefault="0074002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5</w:t>
            </w:r>
            <w:r>
              <w:rPr>
                <w:rFonts w:ascii="Times New Roman" w:hAnsi="Times New Roman"/>
                <w:color w:val="000000"/>
                <w:kern w:val="0"/>
                <w:sz w:val="20"/>
                <w:szCs w:val="20"/>
              </w:rPr>
              <w:t>2</w:t>
            </w:r>
          </w:p>
        </w:tc>
      </w:tr>
      <w:tr w:rsidR="00740027" w:rsidRPr="00686342" w14:paraId="340102DD" w14:textId="77777777" w:rsidTr="00C64D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7D1A"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GNTL-004</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14:paraId="1BBF0A04"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漆膜损坏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EFFE72" w14:textId="66FA8A46" w:rsidR="00740027" w:rsidRPr="00686342" w:rsidRDefault="00AB5EF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40027" w:rsidRPr="00686342" w14:paraId="08D82C15" w14:textId="77777777" w:rsidTr="00E72D22">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D7B742"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GNTL-007</w:t>
            </w:r>
          </w:p>
        </w:tc>
        <w:tc>
          <w:tcPr>
            <w:tcW w:w="2119" w:type="dxa"/>
            <w:tcBorders>
              <w:top w:val="nil"/>
              <w:left w:val="nil"/>
              <w:bottom w:val="single" w:sz="4" w:space="0" w:color="auto"/>
              <w:right w:val="single" w:sz="4" w:space="0" w:color="auto"/>
            </w:tcBorders>
            <w:shd w:val="clear" w:color="auto" w:fill="auto"/>
            <w:noWrap/>
            <w:vAlign w:val="center"/>
            <w:hideMark/>
          </w:tcPr>
          <w:p w14:paraId="5F9E2E70"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漆膜损坏</w:t>
            </w:r>
          </w:p>
        </w:tc>
        <w:tc>
          <w:tcPr>
            <w:tcW w:w="2126" w:type="dxa"/>
            <w:tcBorders>
              <w:top w:val="nil"/>
              <w:left w:val="nil"/>
              <w:bottom w:val="single" w:sz="4" w:space="0" w:color="auto"/>
              <w:right w:val="single" w:sz="4" w:space="0" w:color="auto"/>
            </w:tcBorders>
            <w:shd w:val="clear" w:color="auto" w:fill="auto"/>
            <w:noWrap/>
            <w:vAlign w:val="center"/>
            <w:hideMark/>
          </w:tcPr>
          <w:p w14:paraId="52685D82" w14:textId="43AE5E69" w:rsidR="00740027" w:rsidRPr="00686342" w:rsidRDefault="00AB5EF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40027" w:rsidRPr="00686342" w14:paraId="06FB0395" w14:textId="77777777" w:rsidTr="00E72D22">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1FCBA9"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GNTL-008</w:t>
            </w:r>
          </w:p>
        </w:tc>
        <w:tc>
          <w:tcPr>
            <w:tcW w:w="2119" w:type="dxa"/>
            <w:tcBorders>
              <w:top w:val="nil"/>
              <w:left w:val="nil"/>
              <w:bottom w:val="single" w:sz="4" w:space="0" w:color="auto"/>
              <w:right w:val="single" w:sz="4" w:space="0" w:color="auto"/>
            </w:tcBorders>
            <w:shd w:val="clear" w:color="auto" w:fill="auto"/>
            <w:noWrap/>
            <w:vAlign w:val="center"/>
            <w:hideMark/>
          </w:tcPr>
          <w:p w14:paraId="26D50EC7"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漆膜损坏</w:t>
            </w:r>
          </w:p>
        </w:tc>
        <w:tc>
          <w:tcPr>
            <w:tcW w:w="2126" w:type="dxa"/>
            <w:tcBorders>
              <w:top w:val="nil"/>
              <w:left w:val="nil"/>
              <w:bottom w:val="single" w:sz="4" w:space="0" w:color="auto"/>
              <w:right w:val="single" w:sz="4" w:space="0" w:color="auto"/>
            </w:tcBorders>
            <w:shd w:val="clear" w:color="auto" w:fill="auto"/>
            <w:noWrap/>
            <w:vAlign w:val="center"/>
            <w:hideMark/>
          </w:tcPr>
          <w:p w14:paraId="56A4AFD9" w14:textId="4C357000" w:rsidR="00740027" w:rsidRPr="00686342" w:rsidRDefault="00AB5EF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40027" w:rsidRPr="00686342" w14:paraId="2618E150" w14:textId="77777777" w:rsidTr="00E72D22">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C5263F"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GNTL-009</w:t>
            </w:r>
          </w:p>
        </w:tc>
        <w:tc>
          <w:tcPr>
            <w:tcW w:w="2119" w:type="dxa"/>
            <w:tcBorders>
              <w:top w:val="nil"/>
              <w:left w:val="nil"/>
              <w:bottom w:val="single" w:sz="4" w:space="0" w:color="auto"/>
              <w:right w:val="single" w:sz="4" w:space="0" w:color="auto"/>
            </w:tcBorders>
            <w:shd w:val="clear" w:color="auto" w:fill="auto"/>
            <w:noWrap/>
            <w:vAlign w:val="center"/>
            <w:hideMark/>
          </w:tcPr>
          <w:p w14:paraId="345924CA"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漆膜损坏</w:t>
            </w:r>
          </w:p>
        </w:tc>
        <w:tc>
          <w:tcPr>
            <w:tcW w:w="2126" w:type="dxa"/>
            <w:tcBorders>
              <w:top w:val="nil"/>
              <w:left w:val="nil"/>
              <w:bottom w:val="single" w:sz="4" w:space="0" w:color="auto"/>
              <w:right w:val="single" w:sz="4" w:space="0" w:color="auto"/>
            </w:tcBorders>
            <w:shd w:val="clear" w:color="auto" w:fill="auto"/>
            <w:noWrap/>
            <w:vAlign w:val="center"/>
            <w:hideMark/>
          </w:tcPr>
          <w:p w14:paraId="5AE5346B" w14:textId="1A700200" w:rsidR="00740027" w:rsidRPr="00686342" w:rsidRDefault="00AB5EF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40027" w:rsidRPr="00686342" w14:paraId="254C6B47" w14:textId="77777777" w:rsidTr="00E72D22">
        <w:trPr>
          <w:trHeight w:val="323"/>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8877E1"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GNTL-010</w:t>
            </w:r>
          </w:p>
        </w:tc>
        <w:tc>
          <w:tcPr>
            <w:tcW w:w="2119" w:type="dxa"/>
            <w:tcBorders>
              <w:top w:val="nil"/>
              <w:left w:val="nil"/>
              <w:bottom w:val="single" w:sz="4" w:space="0" w:color="auto"/>
              <w:right w:val="single" w:sz="4" w:space="0" w:color="auto"/>
            </w:tcBorders>
            <w:shd w:val="clear" w:color="auto" w:fill="auto"/>
            <w:noWrap/>
            <w:vAlign w:val="center"/>
            <w:hideMark/>
          </w:tcPr>
          <w:p w14:paraId="456BC6F5"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漆膜损坏</w:t>
            </w:r>
          </w:p>
        </w:tc>
        <w:tc>
          <w:tcPr>
            <w:tcW w:w="2126" w:type="dxa"/>
            <w:tcBorders>
              <w:top w:val="nil"/>
              <w:left w:val="nil"/>
              <w:bottom w:val="single" w:sz="4" w:space="0" w:color="auto"/>
              <w:right w:val="single" w:sz="4" w:space="0" w:color="auto"/>
            </w:tcBorders>
            <w:shd w:val="clear" w:color="auto" w:fill="auto"/>
            <w:noWrap/>
            <w:vAlign w:val="center"/>
            <w:hideMark/>
          </w:tcPr>
          <w:p w14:paraId="52BC8523" w14:textId="10A419F9" w:rsidR="00740027" w:rsidRPr="00686342" w:rsidRDefault="00AB5EF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40027" w:rsidRPr="00686342" w14:paraId="3361F731" w14:textId="77777777" w:rsidTr="00E72D22">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BC5B48"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GNTL-016</w:t>
            </w:r>
          </w:p>
        </w:tc>
        <w:tc>
          <w:tcPr>
            <w:tcW w:w="2119" w:type="dxa"/>
            <w:tcBorders>
              <w:top w:val="nil"/>
              <w:left w:val="nil"/>
              <w:bottom w:val="single" w:sz="4" w:space="0" w:color="auto"/>
              <w:right w:val="single" w:sz="4" w:space="0" w:color="auto"/>
            </w:tcBorders>
            <w:shd w:val="clear" w:color="auto" w:fill="auto"/>
            <w:noWrap/>
            <w:vAlign w:val="center"/>
            <w:hideMark/>
          </w:tcPr>
          <w:p w14:paraId="7806C6D9"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漆膜损坏</w:t>
            </w:r>
          </w:p>
        </w:tc>
        <w:tc>
          <w:tcPr>
            <w:tcW w:w="2126" w:type="dxa"/>
            <w:tcBorders>
              <w:top w:val="nil"/>
              <w:left w:val="nil"/>
              <w:bottom w:val="single" w:sz="4" w:space="0" w:color="auto"/>
              <w:right w:val="single" w:sz="4" w:space="0" w:color="auto"/>
            </w:tcBorders>
            <w:shd w:val="clear" w:color="auto" w:fill="auto"/>
            <w:noWrap/>
            <w:vAlign w:val="center"/>
            <w:hideMark/>
          </w:tcPr>
          <w:p w14:paraId="3707700A" w14:textId="417A191D" w:rsidR="00740027" w:rsidRPr="00686342" w:rsidRDefault="00AB5EF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40027" w:rsidRPr="00686342" w14:paraId="77807372" w14:textId="77777777" w:rsidTr="00E72D22">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54D82F" w14:textId="77777777" w:rsidR="00740027" w:rsidRPr="00686342" w:rsidRDefault="00740027" w:rsidP="00E72D22">
            <w:pPr>
              <w:widowControl/>
              <w:jc w:val="center"/>
              <w:rPr>
                <w:rFonts w:ascii="Times New Roman" w:hAnsi="Times New Roman"/>
                <w:color w:val="000000"/>
                <w:kern w:val="0"/>
                <w:sz w:val="20"/>
                <w:szCs w:val="20"/>
              </w:rPr>
            </w:pPr>
            <w:r w:rsidRPr="00686342">
              <w:rPr>
                <w:rFonts w:ascii="Times New Roman" w:hAnsi="Times New Roman"/>
                <w:color w:val="000000"/>
                <w:kern w:val="0"/>
                <w:sz w:val="20"/>
                <w:szCs w:val="20"/>
              </w:rPr>
              <w:t>GNTL-017</w:t>
            </w:r>
          </w:p>
        </w:tc>
        <w:tc>
          <w:tcPr>
            <w:tcW w:w="2119" w:type="dxa"/>
            <w:tcBorders>
              <w:top w:val="nil"/>
              <w:left w:val="nil"/>
              <w:bottom w:val="single" w:sz="4" w:space="0" w:color="auto"/>
              <w:right w:val="single" w:sz="4" w:space="0" w:color="auto"/>
            </w:tcBorders>
            <w:shd w:val="clear" w:color="auto" w:fill="auto"/>
            <w:noWrap/>
            <w:vAlign w:val="center"/>
            <w:hideMark/>
          </w:tcPr>
          <w:p w14:paraId="61F6648E" w14:textId="77777777" w:rsidR="00740027" w:rsidRPr="00686342" w:rsidRDefault="0074002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6</w:t>
            </w:r>
            <w:r>
              <w:rPr>
                <w:rFonts w:ascii="Times New Roman" w:hAnsi="Times New Roman"/>
                <w:color w:val="000000"/>
                <w:kern w:val="0"/>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14:paraId="447C817D" w14:textId="77777777" w:rsidR="00740027" w:rsidRPr="00686342" w:rsidRDefault="00740027" w:rsidP="00E72D22">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5</w:t>
            </w:r>
            <w:r>
              <w:rPr>
                <w:rFonts w:ascii="Times New Roman" w:hAnsi="Times New Roman"/>
                <w:color w:val="000000"/>
                <w:kern w:val="0"/>
                <w:sz w:val="20"/>
                <w:szCs w:val="20"/>
              </w:rPr>
              <w:t>0</w:t>
            </w:r>
          </w:p>
        </w:tc>
      </w:tr>
    </w:tbl>
    <w:p w14:paraId="15D9D0DB" w14:textId="77777777" w:rsidR="00740027" w:rsidRDefault="00740027" w:rsidP="00740027">
      <w:pPr>
        <w:spacing w:before="240" w:line="360" w:lineRule="auto"/>
        <w:ind w:firstLineChars="202" w:firstLine="485"/>
        <w:jc w:val="left"/>
        <w:rPr>
          <w:rFonts w:ascii="Times New Roman" w:hAnsi="Times New Roman"/>
          <w:sz w:val="24"/>
        </w:rPr>
      </w:pPr>
      <w:r w:rsidRPr="00C45EF1">
        <w:rPr>
          <w:rFonts w:ascii="Times New Roman" w:hAnsi="Times New Roman"/>
          <w:sz w:val="24"/>
        </w:rPr>
        <w:t>结论：</w:t>
      </w:r>
      <w:r w:rsidRPr="00C45EF1">
        <w:rPr>
          <w:rFonts w:ascii="Times New Roman" w:hAnsi="Times New Roman" w:hint="eastAsia"/>
          <w:sz w:val="24"/>
        </w:rPr>
        <w:t>通过抽取征集样品进行耐污渍测试的结果来看，仅有两款涂料样品在测试过程中漆膜未损坏，同时其耐污渍性能和耐污渍持久性按照</w:t>
      </w:r>
      <w:r w:rsidRPr="00686342">
        <w:rPr>
          <w:rFonts w:ascii="Times New Roman" w:hAnsi="Times New Roman"/>
          <w:sz w:val="24"/>
        </w:rPr>
        <w:t>HG/T 4756-2014</w:t>
      </w:r>
      <w:r w:rsidRPr="00BD5967">
        <w:rPr>
          <w:rFonts w:ascii="Times New Roman" w:hAnsi="Times New Roman"/>
          <w:sz w:val="24"/>
        </w:rPr>
        <w:t>《内墙耐污渍乳胶涂料》</w:t>
      </w:r>
      <w:r>
        <w:rPr>
          <w:rFonts w:ascii="Times New Roman" w:hAnsi="Times New Roman" w:hint="eastAsia"/>
          <w:sz w:val="24"/>
        </w:rPr>
        <w:t>中的判定规则均可达到</w:t>
      </w:r>
      <w:r w:rsidRPr="00C45EF1">
        <w:rPr>
          <w:rFonts w:ascii="Times New Roman" w:hAnsi="Times New Roman"/>
          <w:sz w:val="24"/>
        </w:rPr>
        <w:t>Ⅰ</w:t>
      </w:r>
      <w:r w:rsidRPr="00C45EF1">
        <w:rPr>
          <w:rFonts w:ascii="Times New Roman" w:hAnsi="Times New Roman" w:hint="eastAsia"/>
          <w:sz w:val="24"/>
        </w:rPr>
        <w:t>级</w:t>
      </w:r>
      <w:r>
        <w:rPr>
          <w:rFonts w:ascii="Times New Roman" w:hAnsi="Times New Roman" w:hint="eastAsia"/>
          <w:sz w:val="24"/>
        </w:rPr>
        <w:t>。</w:t>
      </w:r>
    </w:p>
    <w:p w14:paraId="602E1F86" w14:textId="77777777" w:rsidR="00740027" w:rsidRDefault="00740027" w:rsidP="00740027">
      <w:pPr>
        <w:spacing w:line="360" w:lineRule="auto"/>
        <w:ind w:firstLineChars="202" w:firstLine="485"/>
        <w:jc w:val="left"/>
        <w:rPr>
          <w:rFonts w:ascii="Times New Roman" w:hAnsi="Times New Roman"/>
          <w:sz w:val="24"/>
        </w:rPr>
      </w:pPr>
      <w:r>
        <w:rPr>
          <w:rFonts w:ascii="Times New Roman" w:hAnsi="Times New Roman" w:hint="eastAsia"/>
          <w:sz w:val="24"/>
        </w:rPr>
        <w:t>同时，标准编制单位通过</w:t>
      </w:r>
      <w:r w:rsidR="00A56D50">
        <w:rPr>
          <w:rFonts w:ascii="Times New Roman" w:hAnsi="Times New Roman" w:hint="eastAsia"/>
          <w:kern w:val="0"/>
          <w:sz w:val="24"/>
        </w:rPr>
        <w:t>市场购买、国家</w:t>
      </w:r>
      <w:r w:rsidR="00A56D50">
        <w:rPr>
          <w:rFonts w:ascii="Times New Roman" w:hAnsi="Times New Roman" w:hint="eastAsia"/>
          <w:kern w:val="0"/>
          <w:sz w:val="24"/>
        </w:rPr>
        <w:t>/</w:t>
      </w:r>
      <w:r w:rsidR="00A56D50">
        <w:rPr>
          <w:rFonts w:ascii="Times New Roman" w:hAnsi="Times New Roman" w:hint="eastAsia"/>
          <w:kern w:val="0"/>
          <w:sz w:val="24"/>
        </w:rPr>
        <w:t>市级抽样、厂家委托等</w:t>
      </w:r>
      <w:r w:rsidR="00A56D50" w:rsidRPr="00C0691B">
        <w:rPr>
          <w:rFonts w:ascii="Times New Roman" w:hAnsi="Times New Roman" w:hint="eastAsia"/>
          <w:kern w:val="0"/>
          <w:sz w:val="24"/>
        </w:rPr>
        <w:t>渠道</w:t>
      </w:r>
      <w:r>
        <w:rPr>
          <w:rFonts w:ascii="Times New Roman" w:hAnsi="Times New Roman" w:hint="eastAsia"/>
          <w:sz w:val="24"/>
        </w:rPr>
        <w:t>收集了数款标称有耐污渍性能的涂料产品进行验证试验，实验结果如下表</w:t>
      </w:r>
      <w:r>
        <w:rPr>
          <w:rFonts w:ascii="Times New Roman" w:hAnsi="Times New Roman"/>
          <w:sz w:val="24"/>
        </w:rPr>
        <w:t>10</w:t>
      </w:r>
      <w:r>
        <w:rPr>
          <w:rFonts w:ascii="Times New Roman" w:hAnsi="Times New Roman" w:hint="eastAsia"/>
          <w:sz w:val="24"/>
        </w:rPr>
        <w:t>所示。</w:t>
      </w:r>
    </w:p>
    <w:p w14:paraId="647C39D5" w14:textId="77777777" w:rsidR="00740027" w:rsidRDefault="00740027" w:rsidP="0043348D">
      <w:pPr>
        <w:spacing w:line="360" w:lineRule="auto"/>
        <w:ind w:firstLineChars="202" w:firstLine="485"/>
        <w:jc w:val="center"/>
        <w:rPr>
          <w:rFonts w:ascii="Times New Roman" w:hAnsi="Times New Roman"/>
          <w:sz w:val="24"/>
        </w:rPr>
      </w:pPr>
      <w:r>
        <w:rPr>
          <w:rFonts w:ascii="Times New Roman" w:hAnsi="Times New Roman" w:hint="eastAsia"/>
          <w:sz w:val="24"/>
        </w:rPr>
        <w:t>表</w:t>
      </w:r>
      <w:r>
        <w:rPr>
          <w:rFonts w:ascii="Times New Roman" w:hAnsi="Times New Roman"/>
          <w:sz w:val="24"/>
        </w:rPr>
        <w:t>10</w:t>
      </w:r>
      <w:r w:rsidR="0043348D">
        <w:rPr>
          <w:rFonts w:ascii="Times New Roman" w:hAnsi="Times New Roman"/>
          <w:sz w:val="24"/>
        </w:rPr>
        <w:t xml:space="preserve"> </w:t>
      </w:r>
      <w:r w:rsidR="00A56D50">
        <w:rPr>
          <w:rFonts w:ascii="Times New Roman" w:hAnsi="Times New Roman" w:hint="eastAsia"/>
          <w:sz w:val="24"/>
        </w:rPr>
        <w:t>耐污渍</w:t>
      </w:r>
      <w:r>
        <w:rPr>
          <w:rFonts w:ascii="Times New Roman" w:hAnsi="Times New Roman" w:hint="eastAsia"/>
          <w:sz w:val="24"/>
        </w:rPr>
        <w:t>样品</w:t>
      </w:r>
      <w:r w:rsidR="00A56D50">
        <w:rPr>
          <w:rFonts w:ascii="Times New Roman" w:hAnsi="Times New Roman" w:hint="eastAsia"/>
          <w:sz w:val="24"/>
        </w:rPr>
        <w:t>有害物质含量和</w:t>
      </w:r>
      <w:r>
        <w:rPr>
          <w:rFonts w:ascii="Times New Roman" w:hAnsi="Times New Roman" w:hint="eastAsia"/>
          <w:sz w:val="24"/>
        </w:rPr>
        <w:t>耐污渍测试结果</w:t>
      </w:r>
    </w:p>
    <w:tbl>
      <w:tblPr>
        <w:tblW w:w="8931" w:type="dxa"/>
        <w:tblInd w:w="108" w:type="dxa"/>
        <w:tblLook w:val="04A0" w:firstRow="1" w:lastRow="0" w:firstColumn="1" w:lastColumn="0" w:noHBand="0" w:noVBand="1"/>
      </w:tblPr>
      <w:tblGrid>
        <w:gridCol w:w="1418"/>
        <w:gridCol w:w="1134"/>
        <w:gridCol w:w="1080"/>
        <w:gridCol w:w="1188"/>
        <w:gridCol w:w="1084"/>
        <w:gridCol w:w="11"/>
        <w:gridCol w:w="1315"/>
        <w:gridCol w:w="1701"/>
      </w:tblGrid>
      <w:tr w:rsidR="0043348D" w:rsidRPr="0043348D" w14:paraId="6C82A13C" w14:textId="77777777" w:rsidTr="00A0558F">
        <w:trPr>
          <w:trHeight w:val="300"/>
        </w:trPr>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CC39EA3"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样品编号</w:t>
            </w:r>
          </w:p>
        </w:tc>
        <w:tc>
          <w:tcPr>
            <w:tcW w:w="4497" w:type="dxa"/>
            <w:gridSpan w:val="5"/>
            <w:tcBorders>
              <w:top w:val="single" w:sz="8" w:space="0" w:color="auto"/>
              <w:left w:val="nil"/>
              <w:bottom w:val="single" w:sz="8" w:space="0" w:color="auto"/>
              <w:right w:val="single" w:sz="8" w:space="0" w:color="000000"/>
            </w:tcBorders>
            <w:shd w:val="clear" w:color="auto" w:fill="auto"/>
            <w:vAlign w:val="center"/>
            <w:hideMark/>
          </w:tcPr>
          <w:p w14:paraId="47A9892A"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有害物质含量GB18582-2008</w:t>
            </w:r>
          </w:p>
        </w:tc>
        <w:tc>
          <w:tcPr>
            <w:tcW w:w="3016" w:type="dxa"/>
            <w:gridSpan w:val="2"/>
            <w:tcBorders>
              <w:top w:val="single" w:sz="8" w:space="0" w:color="auto"/>
              <w:left w:val="nil"/>
              <w:bottom w:val="single" w:sz="8" w:space="0" w:color="auto"/>
              <w:right w:val="single" w:sz="8" w:space="0" w:color="auto"/>
            </w:tcBorders>
            <w:shd w:val="clear" w:color="auto" w:fill="auto"/>
            <w:vAlign w:val="center"/>
            <w:hideMark/>
          </w:tcPr>
          <w:p w14:paraId="4DFFE1B4"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HG/T 4756-2014</w:t>
            </w:r>
          </w:p>
        </w:tc>
      </w:tr>
      <w:tr w:rsidR="0043348D" w:rsidRPr="0043348D" w14:paraId="34D3A5BD" w14:textId="77777777" w:rsidTr="00A0558F">
        <w:trPr>
          <w:trHeight w:val="315"/>
        </w:trPr>
        <w:tc>
          <w:tcPr>
            <w:tcW w:w="1418" w:type="dxa"/>
            <w:vMerge/>
            <w:tcBorders>
              <w:top w:val="single" w:sz="8" w:space="0" w:color="auto"/>
              <w:left w:val="single" w:sz="8" w:space="0" w:color="auto"/>
              <w:bottom w:val="single" w:sz="8" w:space="0" w:color="auto"/>
              <w:right w:val="single" w:sz="8" w:space="0" w:color="auto"/>
            </w:tcBorders>
            <w:vAlign w:val="center"/>
            <w:hideMark/>
          </w:tcPr>
          <w:p w14:paraId="6A707BBF" w14:textId="77777777" w:rsidR="0043348D" w:rsidRPr="0043348D" w:rsidRDefault="0043348D" w:rsidP="0043348D">
            <w:pPr>
              <w:widowControl/>
              <w:jc w:val="left"/>
              <w:rPr>
                <w:rFonts w:ascii="宋体" w:hAnsi="宋体" w:cs="宋体"/>
                <w:color w:val="000000"/>
                <w:kern w:val="0"/>
                <w:sz w:val="22"/>
              </w:rPr>
            </w:pPr>
          </w:p>
        </w:tc>
        <w:tc>
          <w:tcPr>
            <w:tcW w:w="1134" w:type="dxa"/>
            <w:tcBorders>
              <w:top w:val="nil"/>
              <w:left w:val="nil"/>
              <w:bottom w:val="single" w:sz="8" w:space="0" w:color="auto"/>
              <w:right w:val="single" w:sz="8" w:space="0" w:color="auto"/>
            </w:tcBorders>
            <w:shd w:val="clear" w:color="auto" w:fill="auto"/>
            <w:vAlign w:val="center"/>
            <w:hideMark/>
          </w:tcPr>
          <w:p w14:paraId="78483F73"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VOC</w:t>
            </w:r>
          </w:p>
        </w:tc>
        <w:tc>
          <w:tcPr>
            <w:tcW w:w="1080" w:type="dxa"/>
            <w:tcBorders>
              <w:top w:val="nil"/>
              <w:left w:val="nil"/>
              <w:bottom w:val="single" w:sz="8" w:space="0" w:color="auto"/>
              <w:right w:val="single" w:sz="8" w:space="0" w:color="auto"/>
            </w:tcBorders>
            <w:shd w:val="clear" w:color="auto" w:fill="auto"/>
            <w:vAlign w:val="center"/>
            <w:hideMark/>
          </w:tcPr>
          <w:p w14:paraId="06B722A8"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四苯</w:t>
            </w:r>
          </w:p>
        </w:tc>
        <w:tc>
          <w:tcPr>
            <w:tcW w:w="1188" w:type="dxa"/>
            <w:tcBorders>
              <w:top w:val="nil"/>
              <w:left w:val="nil"/>
              <w:bottom w:val="single" w:sz="8" w:space="0" w:color="auto"/>
              <w:right w:val="single" w:sz="8" w:space="0" w:color="auto"/>
            </w:tcBorders>
            <w:shd w:val="clear" w:color="auto" w:fill="auto"/>
            <w:vAlign w:val="center"/>
            <w:hideMark/>
          </w:tcPr>
          <w:p w14:paraId="3AB92E85"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游离甲醛</w:t>
            </w:r>
          </w:p>
        </w:tc>
        <w:tc>
          <w:tcPr>
            <w:tcW w:w="1084" w:type="dxa"/>
            <w:tcBorders>
              <w:top w:val="nil"/>
              <w:left w:val="nil"/>
              <w:bottom w:val="single" w:sz="8" w:space="0" w:color="auto"/>
              <w:right w:val="single" w:sz="8" w:space="0" w:color="auto"/>
            </w:tcBorders>
            <w:shd w:val="clear" w:color="auto" w:fill="auto"/>
            <w:vAlign w:val="center"/>
            <w:hideMark/>
          </w:tcPr>
          <w:p w14:paraId="6D3A7397"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重金属</w:t>
            </w:r>
          </w:p>
        </w:tc>
        <w:tc>
          <w:tcPr>
            <w:tcW w:w="1326" w:type="dxa"/>
            <w:gridSpan w:val="2"/>
            <w:tcBorders>
              <w:top w:val="nil"/>
              <w:left w:val="nil"/>
              <w:bottom w:val="single" w:sz="8" w:space="0" w:color="auto"/>
              <w:right w:val="single" w:sz="8" w:space="0" w:color="auto"/>
            </w:tcBorders>
            <w:shd w:val="clear" w:color="auto" w:fill="auto"/>
            <w:noWrap/>
            <w:vAlign w:val="bottom"/>
            <w:hideMark/>
          </w:tcPr>
          <w:p w14:paraId="7671486F" w14:textId="77777777" w:rsidR="0043348D" w:rsidRPr="0043348D" w:rsidRDefault="0043348D" w:rsidP="0043348D">
            <w:pPr>
              <w:widowControl/>
              <w:jc w:val="center"/>
              <w:rPr>
                <w:rFonts w:ascii="宋体" w:hAnsi="宋体" w:cs="宋体"/>
                <w:color w:val="000000"/>
                <w:kern w:val="0"/>
                <w:sz w:val="24"/>
                <w:szCs w:val="24"/>
              </w:rPr>
            </w:pPr>
            <w:r w:rsidRPr="0043348D">
              <w:rPr>
                <w:rFonts w:ascii="宋体" w:hAnsi="宋体" w:cs="宋体" w:hint="eastAsia"/>
                <w:color w:val="000000"/>
                <w:kern w:val="0"/>
                <w:sz w:val="24"/>
                <w:szCs w:val="24"/>
              </w:rPr>
              <w:t>耐污渍性</w:t>
            </w:r>
          </w:p>
        </w:tc>
        <w:tc>
          <w:tcPr>
            <w:tcW w:w="1701" w:type="dxa"/>
            <w:tcBorders>
              <w:top w:val="nil"/>
              <w:left w:val="nil"/>
              <w:bottom w:val="single" w:sz="8" w:space="0" w:color="auto"/>
              <w:right w:val="single" w:sz="8" w:space="0" w:color="auto"/>
            </w:tcBorders>
            <w:shd w:val="clear" w:color="auto" w:fill="auto"/>
            <w:noWrap/>
            <w:vAlign w:val="bottom"/>
            <w:hideMark/>
          </w:tcPr>
          <w:p w14:paraId="72F4CFC5" w14:textId="77777777" w:rsidR="0043348D" w:rsidRPr="0043348D" w:rsidRDefault="0043348D" w:rsidP="0043348D">
            <w:pPr>
              <w:widowControl/>
              <w:jc w:val="center"/>
              <w:rPr>
                <w:rFonts w:ascii="宋体" w:hAnsi="宋体" w:cs="宋体"/>
                <w:color w:val="000000"/>
                <w:kern w:val="0"/>
                <w:sz w:val="24"/>
                <w:szCs w:val="24"/>
              </w:rPr>
            </w:pPr>
            <w:r w:rsidRPr="0043348D">
              <w:rPr>
                <w:rFonts w:ascii="宋体" w:hAnsi="宋体" w:cs="宋体" w:hint="eastAsia"/>
                <w:color w:val="000000"/>
                <w:kern w:val="0"/>
                <w:sz w:val="24"/>
                <w:szCs w:val="24"/>
              </w:rPr>
              <w:t>耐污渍持久性</w:t>
            </w:r>
          </w:p>
        </w:tc>
      </w:tr>
      <w:tr w:rsidR="0043348D" w:rsidRPr="0043348D" w14:paraId="08117D14" w14:textId="77777777" w:rsidTr="00A0558F">
        <w:trPr>
          <w:trHeight w:val="30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368A102A"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1</w:t>
            </w:r>
          </w:p>
        </w:tc>
        <w:tc>
          <w:tcPr>
            <w:tcW w:w="1134" w:type="dxa"/>
            <w:tcBorders>
              <w:top w:val="nil"/>
              <w:left w:val="nil"/>
              <w:bottom w:val="single" w:sz="8" w:space="0" w:color="auto"/>
              <w:right w:val="single" w:sz="8" w:space="0" w:color="auto"/>
            </w:tcBorders>
            <w:shd w:val="clear" w:color="auto" w:fill="auto"/>
            <w:vAlign w:val="center"/>
            <w:hideMark/>
          </w:tcPr>
          <w:p w14:paraId="699AE031"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0" w:type="dxa"/>
            <w:tcBorders>
              <w:top w:val="nil"/>
              <w:left w:val="nil"/>
              <w:bottom w:val="single" w:sz="8" w:space="0" w:color="auto"/>
              <w:right w:val="single" w:sz="8" w:space="0" w:color="auto"/>
            </w:tcBorders>
            <w:shd w:val="clear" w:color="auto" w:fill="auto"/>
            <w:vAlign w:val="center"/>
            <w:hideMark/>
          </w:tcPr>
          <w:p w14:paraId="759795D5"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188" w:type="dxa"/>
            <w:tcBorders>
              <w:top w:val="nil"/>
              <w:left w:val="nil"/>
              <w:bottom w:val="single" w:sz="8" w:space="0" w:color="auto"/>
              <w:right w:val="single" w:sz="8" w:space="0" w:color="auto"/>
            </w:tcBorders>
            <w:shd w:val="clear" w:color="auto" w:fill="auto"/>
            <w:vAlign w:val="center"/>
            <w:hideMark/>
          </w:tcPr>
          <w:p w14:paraId="535C0B02"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4" w:type="dxa"/>
            <w:tcBorders>
              <w:top w:val="nil"/>
              <w:left w:val="nil"/>
              <w:bottom w:val="single" w:sz="8" w:space="0" w:color="auto"/>
              <w:right w:val="single" w:sz="8" w:space="0" w:color="auto"/>
            </w:tcBorders>
            <w:shd w:val="clear" w:color="auto" w:fill="auto"/>
            <w:vAlign w:val="center"/>
            <w:hideMark/>
          </w:tcPr>
          <w:p w14:paraId="0D1F24AB"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326" w:type="dxa"/>
            <w:gridSpan w:val="2"/>
            <w:tcBorders>
              <w:top w:val="nil"/>
              <w:left w:val="nil"/>
              <w:bottom w:val="single" w:sz="8" w:space="0" w:color="auto"/>
              <w:right w:val="single" w:sz="8" w:space="0" w:color="auto"/>
            </w:tcBorders>
            <w:shd w:val="clear" w:color="auto" w:fill="auto"/>
            <w:noWrap/>
            <w:vAlign w:val="bottom"/>
            <w:hideMark/>
          </w:tcPr>
          <w:p w14:paraId="7ECE7EE5"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72</w:t>
            </w:r>
          </w:p>
        </w:tc>
        <w:tc>
          <w:tcPr>
            <w:tcW w:w="1701" w:type="dxa"/>
            <w:tcBorders>
              <w:top w:val="nil"/>
              <w:left w:val="nil"/>
              <w:bottom w:val="single" w:sz="8" w:space="0" w:color="auto"/>
              <w:right w:val="single" w:sz="8" w:space="0" w:color="auto"/>
            </w:tcBorders>
            <w:shd w:val="clear" w:color="auto" w:fill="auto"/>
            <w:noWrap/>
            <w:vAlign w:val="bottom"/>
            <w:hideMark/>
          </w:tcPr>
          <w:p w14:paraId="52E72208"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55</w:t>
            </w:r>
          </w:p>
        </w:tc>
      </w:tr>
      <w:tr w:rsidR="0043348D" w:rsidRPr="0043348D" w14:paraId="65380A72" w14:textId="77777777" w:rsidTr="00A0558F">
        <w:trPr>
          <w:trHeight w:val="30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21F81886"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2</w:t>
            </w:r>
          </w:p>
        </w:tc>
        <w:tc>
          <w:tcPr>
            <w:tcW w:w="1134" w:type="dxa"/>
            <w:tcBorders>
              <w:top w:val="nil"/>
              <w:left w:val="nil"/>
              <w:bottom w:val="single" w:sz="8" w:space="0" w:color="auto"/>
              <w:right w:val="single" w:sz="8" w:space="0" w:color="auto"/>
            </w:tcBorders>
            <w:shd w:val="clear" w:color="auto" w:fill="auto"/>
            <w:vAlign w:val="center"/>
            <w:hideMark/>
          </w:tcPr>
          <w:p w14:paraId="45D17F42"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0" w:type="dxa"/>
            <w:tcBorders>
              <w:top w:val="nil"/>
              <w:left w:val="nil"/>
              <w:bottom w:val="single" w:sz="8" w:space="0" w:color="auto"/>
              <w:right w:val="single" w:sz="8" w:space="0" w:color="auto"/>
            </w:tcBorders>
            <w:shd w:val="clear" w:color="auto" w:fill="auto"/>
            <w:vAlign w:val="center"/>
            <w:hideMark/>
          </w:tcPr>
          <w:p w14:paraId="110BD1C2"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188" w:type="dxa"/>
            <w:tcBorders>
              <w:top w:val="nil"/>
              <w:left w:val="nil"/>
              <w:bottom w:val="single" w:sz="8" w:space="0" w:color="auto"/>
              <w:right w:val="single" w:sz="8" w:space="0" w:color="auto"/>
            </w:tcBorders>
            <w:shd w:val="clear" w:color="auto" w:fill="auto"/>
            <w:vAlign w:val="center"/>
            <w:hideMark/>
          </w:tcPr>
          <w:p w14:paraId="0D7ABD98"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4" w:type="dxa"/>
            <w:tcBorders>
              <w:top w:val="nil"/>
              <w:left w:val="nil"/>
              <w:bottom w:val="single" w:sz="8" w:space="0" w:color="auto"/>
              <w:right w:val="single" w:sz="8" w:space="0" w:color="auto"/>
            </w:tcBorders>
            <w:shd w:val="clear" w:color="auto" w:fill="auto"/>
            <w:vAlign w:val="center"/>
            <w:hideMark/>
          </w:tcPr>
          <w:p w14:paraId="38C839F3"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326" w:type="dxa"/>
            <w:gridSpan w:val="2"/>
            <w:tcBorders>
              <w:top w:val="nil"/>
              <w:left w:val="nil"/>
              <w:bottom w:val="single" w:sz="8" w:space="0" w:color="auto"/>
              <w:right w:val="single" w:sz="8" w:space="0" w:color="auto"/>
            </w:tcBorders>
            <w:shd w:val="clear" w:color="auto" w:fill="auto"/>
            <w:noWrap/>
            <w:vAlign w:val="bottom"/>
            <w:hideMark/>
          </w:tcPr>
          <w:p w14:paraId="7463EEEC"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53</w:t>
            </w:r>
          </w:p>
        </w:tc>
        <w:tc>
          <w:tcPr>
            <w:tcW w:w="1701" w:type="dxa"/>
            <w:tcBorders>
              <w:top w:val="nil"/>
              <w:left w:val="nil"/>
              <w:bottom w:val="single" w:sz="8" w:space="0" w:color="auto"/>
              <w:right w:val="single" w:sz="8" w:space="0" w:color="auto"/>
            </w:tcBorders>
            <w:shd w:val="clear" w:color="auto" w:fill="auto"/>
            <w:noWrap/>
            <w:vAlign w:val="bottom"/>
            <w:hideMark/>
          </w:tcPr>
          <w:p w14:paraId="38D1D729"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43</w:t>
            </w:r>
          </w:p>
        </w:tc>
      </w:tr>
      <w:tr w:rsidR="0043348D" w:rsidRPr="0043348D" w14:paraId="385E74E7" w14:textId="77777777" w:rsidTr="00A0558F">
        <w:trPr>
          <w:trHeight w:val="30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31F5AD5A"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3</w:t>
            </w:r>
          </w:p>
        </w:tc>
        <w:tc>
          <w:tcPr>
            <w:tcW w:w="1134" w:type="dxa"/>
            <w:tcBorders>
              <w:top w:val="nil"/>
              <w:left w:val="nil"/>
              <w:bottom w:val="single" w:sz="8" w:space="0" w:color="auto"/>
              <w:right w:val="single" w:sz="8" w:space="0" w:color="auto"/>
            </w:tcBorders>
            <w:shd w:val="clear" w:color="auto" w:fill="auto"/>
            <w:vAlign w:val="center"/>
            <w:hideMark/>
          </w:tcPr>
          <w:p w14:paraId="39082BCA"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0" w:type="dxa"/>
            <w:tcBorders>
              <w:top w:val="nil"/>
              <w:left w:val="nil"/>
              <w:bottom w:val="single" w:sz="8" w:space="0" w:color="auto"/>
              <w:right w:val="single" w:sz="8" w:space="0" w:color="auto"/>
            </w:tcBorders>
            <w:shd w:val="clear" w:color="auto" w:fill="auto"/>
            <w:vAlign w:val="center"/>
            <w:hideMark/>
          </w:tcPr>
          <w:p w14:paraId="0984B2E9"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188" w:type="dxa"/>
            <w:tcBorders>
              <w:top w:val="nil"/>
              <w:left w:val="nil"/>
              <w:bottom w:val="single" w:sz="8" w:space="0" w:color="auto"/>
              <w:right w:val="single" w:sz="8" w:space="0" w:color="auto"/>
            </w:tcBorders>
            <w:shd w:val="clear" w:color="auto" w:fill="auto"/>
            <w:vAlign w:val="center"/>
            <w:hideMark/>
          </w:tcPr>
          <w:p w14:paraId="42D055E8"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4" w:type="dxa"/>
            <w:tcBorders>
              <w:top w:val="nil"/>
              <w:left w:val="nil"/>
              <w:bottom w:val="single" w:sz="8" w:space="0" w:color="auto"/>
              <w:right w:val="single" w:sz="8" w:space="0" w:color="auto"/>
            </w:tcBorders>
            <w:shd w:val="clear" w:color="auto" w:fill="auto"/>
            <w:vAlign w:val="center"/>
            <w:hideMark/>
          </w:tcPr>
          <w:p w14:paraId="4D7C8723"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326" w:type="dxa"/>
            <w:gridSpan w:val="2"/>
            <w:tcBorders>
              <w:top w:val="nil"/>
              <w:left w:val="nil"/>
              <w:bottom w:val="single" w:sz="8" w:space="0" w:color="auto"/>
              <w:right w:val="single" w:sz="8" w:space="0" w:color="auto"/>
            </w:tcBorders>
            <w:shd w:val="clear" w:color="auto" w:fill="auto"/>
            <w:noWrap/>
            <w:vAlign w:val="bottom"/>
            <w:hideMark/>
          </w:tcPr>
          <w:p w14:paraId="3D592C19"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77</w:t>
            </w:r>
          </w:p>
        </w:tc>
        <w:tc>
          <w:tcPr>
            <w:tcW w:w="1701" w:type="dxa"/>
            <w:tcBorders>
              <w:top w:val="nil"/>
              <w:left w:val="nil"/>
              <w:bottom w:val="single" w:sz="8" w:space="0" w:color="auto"/>
              <w:right w:val="single" w:sz="8" w:space="0" w:color="auto"/>
            </w:tcBorders>
            <w:shd w:val="clear" w:color="auto" w:fill="auto"/>
            <w:noWrap/>
            <w:vAlign w:val="bottom"/>
            <w:hideMark/>
          </w:tcPr>
          <w:p w14:paraId="20FD8184"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65</w:t>
            </w:r>
          </w:p>
        </w:tc>
      </w:tr>
      <w:tr w:rsidR="0043348D" w:rsidRPr="0043348D" w14:paraId="36204CC8" w14:textId="77777777" w:rsidTr="00A0558F">
        <w:trPr>
          <w:trHeight w:val="30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1AB7947E"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4</w:t>
            </w:r>
          </w:p>
        </w:tc>
        <w:tc>
          <w:tcPr>
            <w:tcW w:w="1134" w:type="dxa"/>
            <w:tcBorders>
              <w:top w:val="nil"/>
              <w:left w:val="nil"/>
              <w:bottom w:val="single" w:sz="8" w:space="0" w:color="auto"/>
              <w:right w:val="single" w:sz="8" w:space="0" w:color="auto"/>
            </w:tcBorders>
            <w:shd w:val="clear" w:color="auto" w:fill="auto"/>
            <w:vAlign w:val="center"/>
            <w:hideMark/>
          </w:tcPr>
          <w:p w14:paraId="0FC85FB2"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0" w:type="dxa"/>
            <w:tcBorders>
              <w:top w:val="nil"/>
              <w:left w:val="nil"/>
              <w:bottom w:val="single" w:sz="8" w:space="0" w:color="auto"/>
              <w:right w:val="single" w:sz="8" w:space="0" w:color="auto"/>
            </w:tcBorders>
            <w:shd w:val="clear" w:color="auto" w:fill="auto"/>
            <w:vAlign w:val="center"/>
            <w:hideMark/>
          </w:tcPr>
          <w:p w14:paraId="150BF2CE"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188" w:type="dxa"/>
            <w:tcBorders>
              <w:top w:val="nil"/>
              <w:left w:val="nil"/>
              <w:bottom w:val="single" w:sz="8" w:space="0" w:color="auto"/>
              <w:right w:val="single" w:sz="8" w:space="0" w:color="auto"/>
            </w:tcBorders>
            <w:shd w:val="clear" w:color="auto" w:fill="auto"/>
            <w:vAlign w:val="center"/>
            <w:hideMark/>
          </w:tcPr>
          <w:p w14:paraId="066E72BA"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4" w:type="dxa"/>
            <w:tcBorders>
              <w:top w:val="nil"/>
              <w:left w:val="nil"/>
              <w:bottom w:val="single" w:sz="8" w:space="0" w:color="auto"/>
              <w:right w:val="single" w:sz="8" w:space="0" w:color="auto"/>
            </w:tcBorders>
            <w:shd w:val="clear" w:color="auto" w:fill="auto"/>
            <w:vAlign w:val="center"/>
            <w:hideMark/>
          </w:tcPr>
          <w:p w14:paraId="5633EB49"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326" w:type="dxa"/>
            <w:gridSpan w:val="2"/>
            <w:tcBorders>
              <w:top w:val="nil"/>
              <w:left w:val="nil"/>
              <w:bottom w:val="single" w:sz="8" w:space="0" w:color="auto"/>
              <w:right w:val="single" w:sz="8" w:space="0" w:color="auto"/>
            </w:tcBorders>
            <w:shd w:val="clear" w:color="auto" w:fill="auto"/>
            <w:noWrap/>
            <w:vAlign w:val="bottom"/>
            <w:hideMark/>
          </w:tcPr>
          <w:p w14:paraId="20D645AF"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70</w:t>
            </w:r>
          </w:p>
        </w:tc>
        <w:tc>
          <w:tcPr>
            <w:tcW w:w="1701" w:type="dxa"/>
            <w:tcBorders>
              <w:top w:val="nil"/>
              <w:left w:val="nil"/>
              <w:bottom w:val="single" w:sz="8" w:space="0" w:color="auto"/>
              <w:right w:val="single" w:sz="8" w:space="0" w:color="auto"/>
            </w:tcBorders>
            <w:shd w:val="clear" w:color="auto" w:fill="auto"/>
            <w:noWrap/>
            <w:vAlign w:val="bottom"/>
            <w:hideMark/>
          </w:tcPr>
          <w:p w14:paraId="573C0F35"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53</w:t>
            </w:r>
          </w:p>
        </w:tc>
      </w:tr>
      <w:tr w:rsidR="0043348D" w:rsidRPr="0043348D" w14:paraId="2EBAD5AD" w14:textId="77777777" w:rsidTr="00A0558F">
        <w:trPr>
          <w:trHeight w:val="30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102E570C"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5</w:t>
            </w:r>
          </w:p>
        </w:tc>
        <w:tc>
          <w:tcPr>
            <w:tcW w:w="1134" w:type="dxa"/>
            <w:tcBorders>
              <w:top w:val="nil"/>
              <w:left w:val="nil"/>
              <w:bottom w:val="single" w:sz="8" w:space="0" w:color="auto"/>
              <w:right w:val="single" w:sz="8" w:space="0" w:color="auto"/>
            </w:tcBorders>
            <w:shd w:val="clear" w:color="auto" w:fill="auto"/>
            <w:vAlign w:val="center"/>
            <w:hideMark/>
          </w:tcPr>
          <w:p w14:paraId="5CCE1849"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0" w:type="dxa"/>
            <w:tcBorders>
              <w:top w:val="nil"/>
              <w:left w:val="nil"/>
              <w:bottom w:val="single" w:sz="8" w:space="0" w:color="auto"/>
              <w:right w:val="single" w:sz="8" w:space="0" w:color="auto"/>
            </w:tcBorders>
            <w:shd w:val="clear" w:color="auto" w:fill="auto"/>
            <w:vAlign w:val="center"/>
            <w:hideMark/>
          </w:tcPr>
          <w:p w14:paraId="698699CF"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188" w:type="dxa"/>
            <w:tcBorders>
              <w:top w:val="nil"/>
              <w:left w:val="nil"/>
              <w:bottom w:val="single" w:sz="8" w:space="0" w:color="auto"/>
              <w:right w:val="single" w:sz="8" w:space="0" w:color="auto"/>
            </w:tcBorders>
            <w:shd w:val="clear" w:color="auto" w:fill="auto"/>
            <w:vAlign w:val="center"/>
            <w:hideMark/>
          </w:tcPr>
          <w:p w14:paraId="6BC78C9D"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084" w:type="dxa"/>
            <w:tcBorders>
              <w:top w:val="nil"/>
              <w:left w:val="nil"/>
              <w:bottom w:val="single" w:sz="8" w:space="0" w:color="auto"/>
              <w:right w:val="single" w:sz="8" w:space="0" w:color="auto"/>
            </w:tcBorders>
            <w:shd w:val="clear" w:color="auto" w:fill="auto"/>
            <w:vAlign w:val="center"/>
            <w:hideMark/>
          </w:tcPr>
          <w:p w14:paraId="616A4AE2"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未检出</w:t>
            </w:r>
          </w:p>
        </w:tc>
        <w:tc>
          <w:tcPr>
            <w:tcW w:w="1326" w:type="dxa"/>
            <w:gridSpan w:val="2"/>
            <w:tcBorders>
              <w:top w:val="nil"/>
              <w:left w:val="nil"/>
              <w:bottom w:val="single" w:sz="8" w:space="0" w:color="auto"/>
              <w:right w:val="single" w:sz="8" w:space="0" w:color="auto"/>
            </w:tcBorders>
            <w:shd w:val="clear" w:color="auto" w:fill="auto"/>
            <w:noWrap/>
            <w:vAlign w:val="bottom"/>
            <w:hideMark/>
          </w:tcPr>
          <w:p w14:paraId="45C7B703"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63</w:t>
            </w:r>
          </w:p>
        </w:tc>
        <w:tc>
          <w:tcPr>
            <w:tcW w:w="1701" w:type="dxa"/>
            <w:tcBorders>
              <w:top w:val="nil"/>
              <w:left w:val="nil"/>
              <w:bottom w:val="single" w:sz="8" w:space="0" w:color="auto"/>
              <w:right w:val="single" w:sz="8" w:space="0" w:color="auto"/>
            </w:tcBorders>
            <w:shd w:val="clear" w:color="auto" w:fill="auto"/>
            <w:noWrap/>
            <w:vAlign w:val="bottom"/>
            <w:hideMark/>
          </w:tcPr>
          <w:p w14:paraId="19C4D20C" w14:textId="77777777" w:rsidR="0043348D" w:rsidRPr="0043348D" w:rsidRDefault="0043348D" w:rsidP="0043348D">
            <w:pPr>
              <w:widowControl/>
              <w:jc w:val="center"/>
              <w:rPr>
                <w:rFonts w:ascii="宋体" w:hAnsi="宋体" w:cs="宋体"/>
                <w:color w:val="000000"/>
                <w:kern w:val="0"/>
                <w:sz w:val="22"/>
              </w:rPr>
            </w:pPr>
            <w:r w:rsidRPr="0043348D">
              <w:rPr>
                <w:rFonts w:ascii="宋体" w:hAnsi="宋体" w:cs="宋体" w:hint="eastAsia"/>
                <w:color w:val="000000"/>
                <w:kern w:val="0"/>
                <w:sz w:val="22"/>
              </w:rPr>
              <w:t>51</w:t>
            </w:r>
          </w:p>
        </w:tc>
      </w:tr>
    </w:tbl>
    <w:p w14:paraId="50A413FB" w14:textId="77777777" w:rsidR="00740027" w:rsidRPr="00740027" w:rsidRDefault="00740027" w:rsidP="00A0558F">
      <w:pPr>
        <w:spacing w:line="360" w:lineRule="auto"/>
        <w:ind w:firstLineChars="177" w:firstLine="425"/>
        <w:rPr>
          <w:rFonts w:ascii="Times New Roman" w:hAnsi="Times New Roman"/>
          <w:sz w:val="24"/>
        </w:rPr>
      </w:pPr>
      <w:r>
        <w:rPr>
          <w:rFonts w:ascii="Times New Roman" w:hAnsi="Times New Roman" w:hint="eastAsia"/>
          <w:sz w:val="24"/>
        </w:rPr>
        <w:t>结论：通过对市售收集的耐污渍涂料产品进行测试后，大部标注有耐污渍性能的功能性涂料均具有一定的耐污渍性能</w:t>
      </w:r>
      <w:r w:rsidR="00A0558F">
        <w:rPr>
          <w:rFonts w:ascii="Times New Roman" w:hAnsi="Times New Roman" w:hint="eastAsia"/>
          <w:sz w:val="24"/>
        </w:rPr>
        <w:t>，各样品的有害物质含量也满足</w:t>
      </w:r>
      <w:r w:rsidR="00A0558F">
        <w:rPr>
          <w:rFonts w:ascii="Times New Roman" w:hAnsi="Times New Roman" w:hint="eastAsia"/>
          <w:sz w:val="24"/>
        </w:rPr>
        <w:lastRenderedPageBreak/>
        <w:t>G</w:t>
      </w:r>
      <w:r w:rsidR="00A0558F">
        <w:rPr>
          <w:rFonts w:ascii="Times New Roman" w:hAnsi="Times New Roman"/>
          <w:sz w:val="24"/>
        </w:rPr>
        <w:t xml:space="preserve">B18582 </w:t>
      </w:r>
      <w:r w:rsidR="00A0558F">
        <w:rPr>
          <w:rFonts w:ascii="Times New Roman" w:hAnsi="Times New Roman"/>
          <w:sz w:val="24"/>
        </w:rPr>
        <w:t>的限量要求。</w:t>
      </w:r>
    </w:p>
    <w:p w14:paraId="419F5E9F" w14:textId="77777777" w:rsidR="00D30003" w:rsidRPr="00686342" w:rsidRDefault="002318B4" w:rsidP="00594CB0">
      <w:pPr>
        <w:pStyle w:val="2"/>
        <w:rPr>
          <w:rFonts w:ascii="Times New Roman" w:hAnsi="Times New Roman" w:cs="Times New Roman"/>
          <w:sz w:val="24"/>
          <w:szCs w:val="24"/>
        </w:rPr>
      </w:pPr>
      <w:bookmarkStart w:id="25" w:name="_Toc531029073"/>
      <w:r w:rsidRPr="00686342">
        <w:rPr>
          <w:rFonts w:ascii="Times New Roman" w:hAnsi="Times New Roman" w:cs="Times New Roman"/>
          <w:sz w:val="24"/>
          <w:szCs w:val="24"/>
        </w:rPr>
        <w:t>3.5</w:t>
      </w:r>
      <w:r w:rsidRPr="00686342">
        <w:rPr>
          <w:rFonts w:ascii="Times New Roman" w:hAnsi="Times New Roman" w:cs="Times New Roman"/>
          <w:sz w:val="24"/>
          <w:szCs w:val="24"/>
        </w:rPr>
        <w:t>甲醛净化性能和甲醛累计净化量</w:t>
      </w:r>
      <w:bookmarkEnd w:id="25"/>
    </w:p>
    <w:p w14:paraId="19FDDCD2" w14:textId="77777777" w:rsidR="00594CB0" w:rsidRPr="00686342" w:rsidRDefault="00594CB0" w:rsidP="00120897">
      <w:pPr>
        <w:spacing w:line="360" w:lineRule="auto"/>
        <w:ind w:firstLineChars="202" w:firstLine="485"/>
        <w:rPr>
          <w:rFonts w:ascii="Times New Roman" w:hAnsi="Times New Roman"/>
          <w:sz w:val="24"/>
        </w:rPr>
      </w:pPr>
      <w:r w:rsidRPr="00686342">
        <w:rPr>
          <w:rFonts w:ascii="Times New Roman" w:hAnsi="Times New Roman"/>
          <w:sz w:val="24"/>
        </w:rPr>
        <w:t>具有甲醛净化的涂料产品目前也是国内涂料市场的一大热点。</w:t>
      </w:r>
      <w:r w:rsidRPr="00686342">
        <w:rPr>
          <w:rFonts w:ascii="Times New Roman" w:hAnsi="Times New Roman"/>
          <w:sz w:val="24"/>
        </w:rPr>
        <w:t>JC/T 1074-2008</w:t>
      </w:r>
      <w:r w:rsidRPr="00686342">
        <w:rPr>
          <w:rFonts w:ascii="Times New Roman" w:hAnsi="Times New Roman"/>
          <w:sz w:val="24"/>
        </w:rPr>
        <w:t>对室内涂覆材料的甲醛净化性能的指标和试验方法进行了规定，内容也涵盖了</w:t>
      </w:r>
      <w:r w:rsidR="00FF660A" w:rsidRPr="00686342">
        <w:rPr>
          <w:rFonts w:ascii="Times New Roman" w:hAnsi="Times New Roman"/>
          <w:sz w:val="24"/>
        </w:rPr>
        <w:t>内墙涂料产品，因此主要参照该标准对</w:t>
      </w:r>
      <w:r w:rsidR="00120897" w:rsidRPr="00686342">
        <w:rPr>
          <w:rFonts w:ascii="Times New Roman" w:hAnsi="Times New Roman"/>
          <w:sz w:val="24"/>
        </w:rPr>
        <w:t>征集涂料产品进行了</w:t>
      </w:r>
      <w:r w:rsidR="00FF660A" w:rsidRPr="00686342">
        <w:rPr>
          <w:rFonts w:ascii="Times New Roman" w:hAnsi="Times New Roman"/>
          <w:sz w:val="24"/>
        </w:rPr>
        <w:t>甲醛净化性能和</w:t>
      </w:r>
      <w:r w:rsidR="00120897" w:rsidRPr="00686342">
        <w:rPr>
          <w:rFonts w:ascii="Times New Roman" w:hAnsi="Times New Roman"/>
          <w:sz w:val="24"/>
        </w:rPr>
        <w:t>净化</w:t>
      </w:r>
      <w:r w:rsidR="00FF660A" w:rsidRPr="00686342">
        <w:rPr>
          <w:rFonts w:ascii="Times New Roman" w:hAnsi="Times New Roman"/>
          <w:sz w:val="24"/>
        </w:rPr>
        <w:t>持久性</w:t>
      </w:r>
      <w:r w:rsidR="00120897" w:rsidRPr="00686342">
        <w:rPr>
          <w:rFonts w:ascii="Times New Roman" w:hAnsi="Times New Roman"/>
          <w:sz w:val="24"/>
        </w:rPr>
        <w:t>项目的</w:t>
      </w:r>
      <w:r w:rsidR="00FF660A" w:rsidRPr="00686342">
        <w:rPr>
          <w:rFonts w:ascii="Times New Roman" w:hAnsi="Times New Roman"/>
          <w:sz w:val="24"/>
        </w:rPr>
        <w:t>测试</w:t>
      </w:r>
      <w:r w:rsidR="008406BF" w:rsidRPr="00686342">
        <w:rPr>
          <w:rFonts w:ascii="Times New Roman" w:hAnsi="Times New Roman"/>
          <w:sz w:val="24"/>
        </w:rPr>
        <w:t>。试验使用的测试舱主要参照</w:t>
      </w:r>
      <w:r w:rsidR="008406BF" w:rsidRPr="00686342">
        <w:rPr>
          <w:rFonts w:ascii="Times New Roman" w:hAnsi="Times New Roman"/>
          <w:sz w:val="24"/>
        </w:rPr>
        <w:t>JC/T 1074-2008</w:t>
      </w:r>
      <w:r w:rsidR="008406BF" w:rsidRPr="00686342">
        <w:rPr>
          <w:rFonts w:ascii="Times New Roman" w:hAnsi="Times New Roman"/>
          <w:sz w:val="24"/>
        </w:rPr>
        <w:t>中规定的要求，</w:t>
      </w:r>
      <w:r w:rsidR="00FF660A" w:rsidRPr="00686342">
        <w:rPr>
          <w:rFonts w:ascii="Times New Roman" w:hAnsi="Times New Roman"/>
          <w:sz w:val="24"/>
        </w:rPr>
        <w:t>同时在此基础上提出了</w:t>
      </w:r>
      <w:r w:rsidR="008406BF" w:rsidRPr="00686342">
        <w:rPr>
          <w:rFonts w:ascii="Times New Roman" w:hAnsi="Times New Roman"/>
          <w:sz w:val="24"/>
        </w:rPr>
        <w:t>新的试验方法，以及增加了</w:t>
      </w:r>
      <w:r w:rsidR="00FF660A" w:rsidRPr="00686342">
        <w:rPr>
          <w:rFonts w:ascii="Times New Roman" w:hAnsi="Times New Roman"/>
          <w:sz w:val="24"/>
        </w:rPr>
        <w:t>甲醛累计净化量的概念</w:t>
      </w:r>
      <w:r w:rsidR="008406BF" w:rsidRPr="00686342">
        <w:rPr>
          <w:rFonts w:ascii="Times New Roman" w:hAnsi="Times New Roman"/>
          <w:sz w:val="24"/>
        </w:rPr>
        <w:t>。</w:t>
      </w:r>
    </w:p>
    <w:p w14:paraId="3B0D1CB6" w14:textId="0AF2AFBD" w:rsidR="00356A8D" w:rsidRPr="00686342" w:rsidRDefault="00671C84" w:rsidP="00120897">
      <w:pPr>
        <w:spacing w:line="360" w:lineRule="auto"/>
        <w:ind w:firstLineChars="202" w:firstLine="485"/>
        <w:rPr>
          <w:rFonts w:ascii="Times New Roman" w:hAnsi="Times New Roman"/>
          <w:sz w:val="24"/>
        </w:rPr>
      </w:pPr>
      <w:r w:rsidRPr="00686342">
        <w:rPr>
          <w:rFonts w:ascii="Times New Roman" w:hAnsi="Times New Roman"/>
          <w:sz w:val="24"/>
        </w:rPr>
        <w:t>JC/T 1074-2008</w:t>
      </w:r>
      <w:r w:rsidRPr="00686342">
        <w:rPr>
          <w:rFonts w:ascii="Times New Roman" w:hAnsi="Times New Roman"/>
          <w:sz w:val="24"/>
        </w:rPr>
        <w:t>中选用了样品舱和对比舱同时进行测试，以空白对比舱的自然衰减率作为样品舱的自然衰减率，忽略了舱体之间的差异性。同时，标准中对甲醛注入量的要求也会导致试验人员在不同舱内的实际注入量存在较大的误差。因此，标准编制单位提出了新的试验方法：在舱内注入</w:t>
      </w:r>
      <w:r w:rsidRPr="00686342">
        <w:rPr>
          <w:rFonts w:ascii="Times New Roman" w:hAnsi="Times New Roman"/>
          <w:sz w:val="24"/>
        </w:rPr>
        <w:t>3-4μL</w:t>
      </w:r>
      <w:r w:rsidRPr="00686342">
        <w:rPr>
          <w:rFonts w:ascii="Times New Roman" w:hAnsi="Times New Roman"/>
          <w:sz w:val="24"/>
        </w:rPr>
        <w:t>分析纯甲醛溶液，在</w:t>
      </w:r>
      <w:r w:rsidRPr="00686342">
        <w:rPr>
          <w:rFonts w:ascii="Times New Roman" w:hAnsi="Times New Roman"/>
          <w:sz w:val="24"/>
        </w:rPr>
        <w:t>1h</w:t>
      </w:r>
      <w:r w:rsidRPr="00686342">
        <w:rPr>
          <w:rFonts w:ascii="Times New Roman" w:hAnsi="Times New Roman"/>
          <w:sz w:val="24"/>
        </w:rPr>
        <w:t>时测试舱内空白浓度，</w:t>
      </w:r>
      <w:r w:rsidRPr="00686342">
        <w:rPr>
          <w:rFonts w:ascii="Times New Roman" w:hAnsi="Times New Roman"/>
          <w:sz w:val="24"/>
        </w:rPr>
        <w:t>24h</w:t>
      </w:r>
      <w:r w:rsidRPr="00686342">
        <w:rPr>
          <w:rFonts w:ascii="Times New Roman" w:hAnsi="Times New Roman"/>
          <w:sz w:val="24"/>
        </w:rPr>
        <w:t>后测试舱内浓度，计算该舱的自然衰减率</w:t>
      </w:r>
      <w:r w:rsidR="009416D8">
        <w:rPr>
          <w:rFonts w:ascii="Times New Roman" w:hAnsi="Times New Roman" w:hint="eastAsia"/>
          <w:sz w:val="24"/>
        </w:rPr>
        <w:t>，并</w:t>
      </w:r>
      <w:r w:rsidR="009416D8" w:rsidRPr="00686342">
        <w:rPr>
          <w:rFonts w:ascii="Times New Roman" w:hAnsi="Times New Roman"/>
          <w:sz w:val="24"/>
        </w:rPr>
        <w:t>使得</w:t>
      </w:r>
      <w:r w:rsidR="009416D8">
        <w:rPr>
          <w:rFonts w:ascii="Times New Roman" w:hAnsi="Times New Roman" w:hint="eastAsia"/>
          <w:sz w:val="24"/>
        </w:rPr>
        <w:t>2</w:t>
      </w:r>
      <w:r w:rsidR="009416D8">
        <w:rPr>
          <w:rFonts w:ascii="Times New Roman" w:hAnsi="Times New Roman"/>
          <w:sz w:val="24"/>
        </w:rPr>
        <w:t>4</w:t>
      </w:r>
      <w:r w:rsidR="009416D8">
        <w:rPr>
          <w:rFonts w:ascii="Times New Roman" w:hAnsi="Times New Roman" w:hint="eastAsia"/>
          <w:sz w:val="24"/>
        </w:rPr>
        <w:t>h</w:t>
      </w:r>
      <w:r w:rsidR="009416D8" w:rsidRPr="00686342">
        <w:rPr>
          <w:rFonts w:ascii="Times New Roman" w:hAnsi="Times New Roman"/>
          <w:sz w:val="24"/>
        </w:rPr>
        <w:t>浓度在</w:t>
      </w:r>
      <w:r w:rsidR="009416D8">
        <w:rPr>
          <w:rFonts w:ascii="Times New Roman" w:hAnsi="Times New Roman"/>
          <w:sz w:val="24"/>
        </w:rPr>
        <w:t>0.9-1.</w:t>
      </w:r>
      <w:r w:rsidR="00AB5EF7">
        <w:rPr>
          <w:rFonts w:ascii="Times New Roman" w:hAnsi="Times New Roman"/>
          <w:sz w:val="24"/>
        </w:rPr>
        <w:t>1</w:t>
      </w:r>
      <w:r w:rsidR="009416D8" w:rsidRPr="00686342">
        <w:rPr>
          <w:rFonts w:ascii="Times New Roman" w:hAnsi="Times New Roman"/>
          <w:sz w:val="24"/>
        </w:rPr>
        <w:t>mg/m</w:t>
      </w:r>
      <w:r w:rsidR="009416D8" w:rsidRPr="009416D8">
        <w:rPr>
          <w:rFonts w:ascii="Times New Roman" w:hAnsi="Times New Roman"/>
          <w:sz w:val="24"/>
          <w:vertAlign w:val="superscript"/>
        </w:rPr>
        <w:t>3</w:t>
      </w:r>
      <w:r w:rsidR="009416D8" w:rsidRPr="009416D8">
        <w:rPr>
          <w:rFonts w:ascii="Times New Roman" w:hAnsi="Times New Roman" w:hint="eastAsia"/>
          <w:sz w:val="24"/>
        </w:rPr>
        <w:t>之间</w:t>
      </w:r>
      <w:r w:rsidR="009416D8">
        <w:rPr>
          <w:rFonts w:ascii="Times New Roman" w:hAnsi="Times New Roman" w:hint="eastAsia"/>
          <w:sz w:val="24"/>
        </w:rPr>
        <w:t>。</w:t>
      </w:r>
      <w:r w:rsidRPr="00686342">
        <w:rPr>
          <w:rFonts w:ascii="Times New Roman" w:hAnsi="Times New Roman"/>
          <w:sz w:val="24"/>
        </w:rPr>
        <w:t>打开舱门，通风放置</w:t>
      </w:r>
      <w:r w:rsidRPr="00686342">
        <w:rPr>
          <w:rFonts w:ascii="Times New Roman" w:hAnsi="Times New Roman"/>
          <w:sz w:val="24"/>
        </w:rPr>
        <w:t>12h</w:t>
      </w:r>
      <w:r w:rsidR="009416D8">
        <w:rPr>
          <w:rFonts w:ascii="Times New Roman" w:hAnsi="Times New Roman" w:hint="eastAsia"/>
          <w:sz w:val="24"/>
        </w:rPr>
        <w:t>以上</w:t>
      </w:r>
      <w:r w:rsidRPr="00686342">
        <w:rPr>
          <w:rFonts w:ascii="Times New Roman" w:hAnsi="Times New Roman"/>
          <w:sz w:val="24"/>
        </w:rPr>
        <w:t>后，放入试样，注入相同体积的甲醛溶液，</w:t>
      </w:r>
      <w:r w:rsidRPr="00686342">
        <w:rPr>
          <w:rFonts w:ascii="Times New Roman" w:hAnsi="Times New Roman"/>
          <w:sz w:val="24"/>
        </w:rPr>
        <w:t>24h</w:t>
      </w:r>
      <w:r w:rsidRPr="00686342">
        <w:rPr>
          <w:rFonts w:ascii="Times New Roman" w:hAnsi="Times New Roman"/>
          <w:sz w:val="24"/>
        </w:rPr>
        <w:t>后测试舱内浓度</w:t>
      </w:r>
      <w:r w:rsidR="0042066A" w:rsidRPr="00686342">
        <w:rPr>
          <w:rFonts w:ascii="Times New Roman" w:hAnsi="Times New Roman"/>
          <w:sz w:val="24"/>
        </w:rPr>
        <w:t>。其中，前后两次测试浓度相比即的到样品的</w:t>
      </w:r>
      <w:r w:rsidR="00E05AB8">
        <w:rPr>
          <w:rFonts w:ascii="Times New Roman" w:hAnsi="Times New Roman"/>
          <w:sz w:val="24"/>
        </w:rPr>
        <w:t>一次甲醛净化效率</w:t>
      </w:r>
      <w:r w:rsidR="0042066A" w:rsidRPr="00686342">
        <w:rPr>
          <w:rFonts w:ascii="Times New Roman" w:hAnsi="Times New Roman"/>
          <w:sz w:val="24"/>
        </w:rPr>
        <w:t>。</w:t>
      </w:r>
    </w:p>
    <w:p w14:paraId="01134358" w14:textId="77777777" w:rsidR="00776FC3" w:rsidRPr="00686342" w:rsidRDefault="0042066A" w:rsidP="00EE5FD3">
      <w:pPr>
        <w:spacing w:line="360" w:lineRule="auto"/>
        <w:ind w:firstLineChars="202" w:firstLine="485"/>
        <w:rPr>
          <w:rFonts w:ascii="Times New Roman" w:hAnsi="Times New Roman"/>
          <w:sz w:val="24"/>
        </w:rPr>
      </w:pPr>
      <w:r w:rsidRPr="00686342">
        <w:rPr>
          <w:rFonts w:ascii="Times New Roman" w:hAnsi="Times New Roman"/>
          <w:sz w:val="24"/>
        </w:rPr>
        <w:t>按照此方法，</w:t>
      </w:r>
      <w:r w:rsidR="00686342" w:rsidRPr="00686342">
        <w:rPr>
          <w:rFonts w:ascii="Times New Roman" w:hAnsi="Times New Roman"/>
          <w:sz w:val="24"/>
        </w:rPr>
        <w:t>本标准编制单位</w:t>
      </w:r>
      <w:r w:rsidRPr="00686342">
        <w:rPr>
          <w:rFonts w:ascii="Times New Roman" w:hAnsi="Times New Roman"/>
          <w:sz w:val="24"/>
        </w:rPr>
        <w:t>对征集到的具有甲醛净化性能的数款产品进行了</w:t>
      </w:r>
      <w:r w:rsidR="00E05AB8">
        <w:rPr>
          <w:rFonts w:ascii="Times New Roman" w:hAnsi="Times New Roman"/>
          <w:sz w:val="24"/>
        </w:rPr>
        <w:t>一次甲醛净化效率</w:t>
      </w:r>
      <w:r w:rsidRPr="00686342">
        <w:rPr>
          <w:rFonts w:ascii="Times New Roman" w:hAnsi="Times New Roman"/>
          <w:sz w:val="24"/>
        </w:rPr>
        <w:t>的测试，测试结果如下：</w:t>
      </w:r>
    </w:p>
    <w:p w14:paraId="5B0B368C" w14:textId="77777777" w:rsidR="00776FC3" w:rsidRPr="00686342" w:rsidRDefault="0042066A" w:rsidP="00776FC3">
      <w:pPr>
        <w:spacing w:line="360" w:lineRule="auto"/>
        <w:ind w:firstLineChars="202" w:firstLine="485"/>
        <w:jc w:val="center"/>
        <w:rPr>
          <w:rFonts w:ascii="Times New Roman" w:hAnsi="Times New Roman"/>
          <w:sz w:val="24"/>
        </w:rPr>
      </w:pPr>
      <w:r w:rsidRPr="00686342">
        <w:rPr>
          <w:rFonts w:ascii="Times New Roman" w:hAnsi="Times New Roman"/>
          <w:sz w:val="24"/>
        </w:rPr>
        <w:t>表</w:t>
      </w:r>
      <w:r w:rsidR="00847D4B">
        <w:rPr>
          <w:rFonts w:ascii="Times New Roman" w:hAnsi="Times New Roman"/>
          <w:sz w:val="24"/>
        </w:rPr>
        <w:t>11</w:t>
      </w:r>
      <w:r w:rsidRPr="00686342">
        <w:rPr>
          <w:rFonts w:ascii="Times New Roman" w:hAnsi="Times New Roman"/>
          <w:sz w:val="24"/>
        </w:rPr>
        <w:t xml:space="preserve"> </w:t>
      </w:r>
      <w:r w:rsidR="009416D8">
        <w:rPr>
          <w:rFonts w:ascii="Times New Roman" w:hAnsi="Times New Roman" w:hint="eastAsia"/>
          <w:sz w:val="24"/>
        </w:rPr>
        <w:t>征集样品</w:t>
      </w:r>
      <w:r w:rsidRPr="00686342">
        <w:rPr>
          <w:rFonts w:ascii="Times New Roman" w:hAnsi="Times New Roman"/>
          <w:sz w:val="24"/>
        </w:rPr>
        <w:t>甲醛净化</w:t>
      </w:r>
      <w:r w:rsidR="00776FC3" w:rsidRPr="00686342">
        <w:rPr>
          <w:rFonts w:ascii="Times New Roman" w:hAnsi="Times New Roman"/>
          <w:sz w:val="24"/>
        </w:rPr>
        <w:t>性能</w:t>
      </w:r>
      <w:r w:rsidRPr="00686342">
        <w:rPr>
          <w:rFonts w:ascii="Times New Roman" w:hAnsi="Times New Roman"/>
          <w:sz w:val="24"/>
        </w:rPr>
        <w:t>测试结果</w:t>
      </w:r>
    </w:p>
    <w:tbl>
      <w:tblPr>
        <w:tblW w:w="6429" w:type="dxa"/>
        <w:jc w:val="center"/>
        <w:tblLook w:val="04A0" w:firstRow="1" w:lastRow="0" w:firstColumn="1" w:lastColumn="0" w:noHBand="0" w:noVBand="1"/>
      </w:tblPr>
      <w:tblGrid>
        <w:gridCol w:w="1693"/>
        <w:gridCol w:w="1540"/>
        <w:gridCol w:w="1650"/>
        <w:gridCol w:w="1546"/>
      </w:tblGrid>
      <w:tr w:rsidR="009416D8" w:rsidRPr="00A0558F" w14:paraId="54FF206E" w14:textId="77777777" w:rsidTr="00A0558F">
        <w:trPr>
          <w:cantSplit/>
          <w:trHeight w:val="405"/>
          <w:jc w:val="center"/>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87FD0"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hint="eastAsia"/>
                <w:kern w:val="0"/>
                <w:sz w:val="22"/>
              </w:rPr>
              <w:t>样品</w:t>
            </w:r>
            <w:r w:rsidRPr="00A0558F">
              <w:rPr>
                <w:rFonts w:asciiTheme="minorEastAsia" w:eastAsiaTheme="minorEastAsia" w:hAnsiTheme="minorEastAsia"/>
                <w:kern w:val="0"/>
                <w:sz w:val="22"/>
              </w:rPr>
              <w:t>编号</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A8C2389"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结果%</w:t>
            </w:r>
          </w:p>
        </w:tc>
        <w:tc>
          <w:tcPr>
            <w:tcW w:w="1650" w:type="dxa"/>
            <w:tcBorders>
              <w:top w:val="single" w:sz="4" w:space="0" w:color="auto"/>
              <w:left w:val="nil"/>
              <w:bottom w:val="single" w:sz="4" w:space="0" w:color="auto"/>
              <w:right w:val="single" w:sz="4" w:space="0" w:color="auto"/>
            </w:tcBorders>
            <w:shd w:val="clear" w:color="000000" w:fill="FFFFFF"/>
            <w:vAlign w:val="center"/>
          </w:tcPr>
          <w:p w14:paraId="3D3BF17F"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hint="eastAsia"/>
                <w:kern w:val="0"/>
                <w:sz w:val="22"/>
              </w:rPr>
              <w:t>样品</w:t>
            </w:r>
            <w:r w:rsidRPr="00A0558F">
              <w:rPr>
                <w:rFonts w:asciiTheme="minorEastAsia" w:eastAsiaTheme="minorEastAsia" w:hAnsiTheme="minorEastAsia"/>
                <w:kern w:val="0"/>
                <w:sz w:val="22"/>
              </w:rPr>
              <w:t>编号</w:t>
            </w:r>
          </w:p>
        </w:tc>
        <w:tc>
          <w:tcPr>
            <w:tcW w:w="1546" w:type="dxa"/>
            <w:tcBorders>
              <w:top w:val="single" w:sz="4" w:space="0" w:color="auto"/>
              <w:left w:val="nil"/>
              <w:bottom w:val="single" w:sz="4" w:space="0" w:color="auto"/>
              <w:right w:val="single" w:sz="4" w:space="0" w:color="auto"/>
            </w:tcBorders>
            <w:shd w:val="clear" w:color="000000" w:fill="FFFFFF"/>
            <w:vAlign w:val="center"/>
          </w:tcPr>
          <w:p w14:paraId="3FAC6DDA"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结果%</w:t>
            </w:r>
          </w:p>
        </w:tc>
      </w:tr>
      <w:tr w:rsidR="009416D8" w:rsidRPr="00A0558F" w14:paraId="277FBC58" w14:textId="77777777" w:rsidTr="00A0558F">
        <w:trPr>
          <w:cantSplit/>
          <w:trHeight w:val="405"/>
          <w:jc w:val="center"/>
        </w:trPr>
        <w:tc>
          <w:tcPr>
            <w:tcW w:w="1693" w:type="dxa"/>
            <w:tcBorders>
              <w:top w:val="nil"/>
              <w:left w:val="single" w:sz="4" w:space="0" w:color="auto"/>
              <w:bottom w:val="single" w:sz="4" w:space="0" w:color="auto"/>
              <w:right w:val="single" w:sz="4" w:space="0" w:color="auto"/>
            </w:tcBorders>
            <w:shd w:val="clear" w:color="000000" w:fill="FFFFFF"/>
            <w:vAlign w:val="center"/>
            <w:hideMark/>
          </w:tcPr>
          <w:p w14:paraId="5A8C0CCD"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GNTL-001</w:t>
            </w:r>
          </w:p>
        </w:tc>
        <w:tc>
          <w:tcPr>
            <w:tcW w:w="1540" w:type="dxa"/>
            <w:tcBorders>
              <w:top w:val="nil"/>
              <w:left w:val="nil"/>
              <w:bottom w:val="single" w:sz="4" w:space="0" w:color="auto"/>
              <w:right w:val="single" w:sz="4" w:space="0" w:color="auto"/>
            </w:tcBorders>
            <w:shd w:val="clear" w:color="000000" w:fill="FFFFFF"/>
            <w:vAlign w:val="center"/>
            <w:hideMark/>
          </w:tcPr>
          <w:p w14:paraId="49D40371"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86.3</w:t>
            </w:r>
          </w:p>
        </w:tc>
        <w:tc>
          <w:tcPr>
            <w:tcW w:w="1650" w:type="dxa"/>
            <w:tcBorders>
              <w:top w:val="nil"/>
              <w:left w:val="nil"/>
              <w:bottom w:val="single" w:sz="4" w:space="0" w:color="auto"/>
              <w:right w:val="single" w:sz="4" w:space="0" w:color="auto"/>
            </w:tcBorders>
            <w:shd w:val="clear" w:color="000000" w:fill="FFFFFF"/>
            <w:vAlign w:val="center"/>
          </w:tcPr>
          <w:p w14:paraId="6594E043" w14:textId="77777777" w:rsidR="009416D8" w:rsidRPr="00A0558F" w:rsidRDefault="009416D8" w:rsidP="009416D8">
            <w:pPr>
              <w:widowControl/>
              <w:ind w:left="543" w:hangingChars="247" w:hanging="543"/>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GNTL-012</w:t>
            </w:r>
          </w:p>
        </w:tc>
        <w:tc>
          <w:tcPr>
            <w:tcW w:w="1546" w:type="dxa"/>
            <w:tcBorders>
              <w:top w:val="nil"/>
              <w:left w:val="nil"/>
              <w:bottom w:val="single" w:sz="4" w:space="0" w:color="auto"/>
              <w:right w:val="single" w:sz="4" w:space="0" w:color="auto"/>
            </w:tcBorders>
            <w:shd w:val="clear" w:color="000000" w:fill="FFFFFF"/>
            <w:vAlign w:val="center"/>
          </w:tcPr>
          <w:p w14:paraId="1B6C5EDB"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81.5</w:t>
            </w:r>
          </w:p>
        </w:tc>
      </w:tr>
      <w:tr w:rsidR="009416D8" w:rsidRPr="00A0558F" w14:paraId="0D8C47BA" w14:textId="77777777" w:rsidTr="00A0558F">
        <w:trPr>
          <w:cantSplit/>
          <w:trHeight w:val="405"/>
          <w:jc w:val="center"/>
        </w:trPr>
        <w:tc>
          <w:tcPr>
            <w:tcW w:w="1693" w:type="dxa"/>
            <w:tcBorders>
              <w:top w:val="nil"/>
              <w:left w:val="single" w:sz="4" w:space="0" w:color="auto"/>
              <w:bottom w:val="single" w:sz="4" w:space="0" w:color="auto"/>
              <w:right w:val="single" w:sz="4" w:space="0" w:color="auto"/>
            </w:tcBorders>
            <w:shd w:val="clear" w:color="000000" w:fill="FFFFFF"/>
            <w:vAlign w:val="center"/>
            <w:hideMark/>
          </w:tcPr>
          <w:p w14:paraId="6A694C11"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GNTL-002</w:t>
            </w:r>
          </w:p>
        </w:tc>
        <w:tc>
          <w:tcPr>
            <w:tcW w:w="1540" w:type="dxa"/>
            <w:tcBorders>
              <w:top w:val="nil"/>
              <w:left w:val="nil"/>
              <w:bottom w:val="single" w:sz="4" w:space="0" w:color="auto"/>
              <w:right w:val="single" w:sz="4" w:space="0" w:color="auto"/>
            </w:tcBorders>
            <w:shd w:val="clear" w:color="000000" w:fill="FFFFFF"/>
            <w:vAlign w:val="center"/>
            <w:hideMark/>
          </w:tcPr>
          <w:p w14:paraId="649808AE"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89.9</w:t>
            </w:r>
          </w:p>
        </w:tc>
        <w:tc>
          <w:tcPr>
            <w:tcW w:w="1650" w:type="dxa"/>
            <w:tcBorders>
              <w:top w:val="nil"/>
              <w:left w:val="nil"/>
              <w:bottom w:val="single" w:sz="4" w:space="0" w:color="auto"/>
              <w:right w:val="single" w:sz="4" w:space="0" w:color="auto"/>
            </w:tcBorders>
            <w:shd w:val="clear" w:color="000000" w:fill="FFFFFF"/>
            <w:vAlign w:val="center"/>
          </w:tcPr>
          <w:p w14:paraId="3791F99E"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GNTL-015</w:t>
            </w:r>
          </w:p>
        </w:tc>
        <w:tc>
          <w:tcPr>
            <w:tcW w:w="1546" w:type="dxa"/>
            <w:tcBorders>
              <w:top w:val="nil"/>
              <w:left w:val="nil"/>
              <w:bottom w:val="single" w:sz="4" w:space="0" w:color="auto"/>
              <w:right w:val="single" w:sz="4" w:space="0" w:color="auto"/>
            </w:tcBorders>
            <w:shd w:val="clear" w:color="000000" w:fill="FFFFFF"/>
            <w:vAlign w:val="center"/>
          </w:tcPr>
          <w:p w14:paraId="7621E648"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70.1</w:t>
            </w:r>
          </w:p>
        </w:tc>
      </w:tr>
      <w:tr w:rsidR="009416D8" w:rsidRPr="00A0558F" w14:paraId="21A82478" w14:textId="77777777" w:rsidTr="00A0558F">
        <w:trPr>
          <w:cantSplit/>
          <w:trHeight w:val="405"/>
          <w:jc w:val="center"/>
        </w:trPr>
        <w:tc>
          <w:tcPr>
            <w:tcW w:w="1693" w:type="dxa"/>
            <w:tcBorders>
              <w:top w:val="nil"/>
              <w:left w:val="single" w:sz="4" w:space="0" w:color="auto"/>
              <w:bottom w:val="single" w:sz="4" w:space="0" w:color="auto"/>
              <w:right w:val="single" w:sz="4" w:space="0" w:color="auto"/>
            </w:tcBorders>
            <w:shd w:val="clear" w:color="000000" w:fill="FFFFFF"/>
            <w:vAlign w:val="center"/>
            <w:hideMark/>
          </w:tcPr>
          <w:p w14:paraId="59A86FE1"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GNTL-003</w:t>
            </w:r>
          </w:p>
        </w:tc>
        <w:tc>
          <w:tcPr>
            <w:tcW w:w="1540" w:type="dxa"/>
            <w:tcBorders>
              <w:top w:val="nil"/>
              <w:left w:val="nil"/>
              <w:bottom w:val="single" w:sz="4" w:space="0" w:color="auto"/>
              <w:right w:val="single" w:sz="4" w:space="0" w:color="auto"/>
            </w:tcBorders>
            <w:shd w:val="clear" w:color="000000" w:fill="FFFFFF"/>
            <w:vAlign w:val="center"/>
            <w:hideMark/>
          </w:tcPr>
          <w:p w14:paraId="2DD8E541"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90.8</w:t>
            </w:r>
          </w:p>
        </w:tc>
        <w:tc>
          <w:tcPr>
            <w:tcW w:w="1650" w:type="dxa"/>
            <w:tcBorders>
              <w:top w:val="nil"/>
              <w:left w:val="nil"/>
              <w:bottom w:val="single" w:sz="4" w:space="0" w:color="auto"/>
              <w:right w:val="single" w:sz="4" w:space="0" w:color="auto"/>
            </w:tcBorders>
            <w:shd w:val="clear" w:color="000000" w:fill="FFFFFF"/>
            <w:vAlign w:val="center"/>
          </w:tcPr>
          <w:p w14:paraId="74DFB245"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GNTL-016</w:t>
            </w:r>
          </w:p>
        </w:tc>
        <w:tc>
          <w:tcPr>
            <w:tcW w:w="1546" w:type="dxa"/>
            <w:tcBorders>
              <w:top w:val="nil"/>
              <w:left w:val="nil"/>
              <w:bottom w:val="single" w:sz="4" w:space="0" w:color="auto"/>
              <w:right w:val="single" w:sz="4" w:space="0" w:color="auto"/>
            </w:tcBorders>
            <w:shd w:val="clear" w:color="000000" w:fill="FFFFFF"/>
            <w:vAlign w:val="center"/>
          </w:tcPr>
          <w:p w14:paraId="44C70218"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90.3</w:t>
            </w:r>
          </w:p>
        </w:tc>
      </w:tr>
      <w:tr w:rsidR="009416D8" w:rsidRPr="00A0558F" w14:paraId="13D3FF93" w14:textId="77777777" w:rsidTr="00A0558F">
        <w:trPr>
          <w:cantSplit/>
          <w:trHeight w:val="405"/>
          <w:jc w:val="center"/>
        </w:trPr>
        <w:tc>
          <w:tcPr>
            <w:tcW w:w="1693" w:type="dxa"/>
            <w:tcBorders>
              <w:top w:val="nil"/>
              <w:left w:val="single" w:sz="4" w:space="0" w:color="auto"/>
              <w:bottom w:val="single" w:sz="4" w:space="0" w:color="auto"/>
              <w:right w:val="single" w:sz="4" w:space="0" w:color="auto"/>
            </w:tcBorders>
            <w:shd w:val="clear" w:color="000000" w:fill="FFFFFF"/>
            <w:vAlign w:val="center"/>
            <w:hideMark/>
          </w:tcPr>
          <w:p w14:paraId="4A8BC997"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GNTL-004</w:t>
            </w:r>
          </w:p>
        </w:tc>
        <w:tc>
          <w:tcPr>
            <w:tcW w:w="1540" w:type="dxa"/>
            <w:tcBorders>
              <w:top w:val="nil"/>
              <w:left w:val="nil"/>
              <w:bottom w:val="single" w:sz="4" w:space="0" w:color="auto"/>
              <w:right w:val="single" w:sz="4" w:space="0" w:color="auto"/>
            </w:tcBorders>
            <w:shd w:val="clear" w:color="000000" w:fill="FFFFFF"/>
            <w:vAlign w:val="center"/>
            <w:hideMark/>
          </w:tcPr>
          <w:p w14:paraId="6FC16FF5"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82.3</w:t>
            </w:r>
          </w:p>
        </w:tc>
        <w:tc>
          <w:tcPr>
            <w:tcW w:w="1650" w:type="dxa"/>
            <w:tcBorders>
              <w:top w:val="nil"/>
              <w:left w:val="nil"/>
              <w:bottom w:val="single" w:sz="4" w:space="0" w:color="auto"/>
              <w:right w:val="single" w:sz="4" w:space="0" w:color="auto"/>
            </w:tcBorders>
            <w:shd w:val="clear" w:color="000000" w:fill="FFFFFF"/>
            <w:vAlign w:val="center"/>
          </w:tcPr>
          <w:p w14:paraId="6AF0FC7E"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GNTL-017</w:t>
            </w:r>
          </w:p>
        </w:tc>
        <w:tc>
          <w:tcPr>
            <w:tcW w:w="1546" w:type="dxa"/>
            <w:tcBorders>
              <w:top w:val="nil"/>
              <w:left w:val="nil"/>
              <w:bottom w:val="single" w:sz="4" w:space="0" w:color="auto"/>
              <w:right w:val="single" w:sz="4" w:space="0" w:color="auto"/>
            </w:tcBorders>
            <w:shd w:val="clear" w:color="000000" w:fill="FFFFFF"/>
            <w:vAlign w:val="center"/>
          </w:tcPr>
          <w:p w14:paraId="3A135C98"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91.8</w:t>
            </w:r>
          </w:p>
        </w:tc>
      </w:tr>
      <w:tr w:rsidR="009416D8" w:rsidRPr="00A0558F" w14:paraId="398E04BC" w14:textId="77777777" w:rsidTr="00A0558F">
        <w:trPr>
          <w:cantSplit/>
          <w:trHeight w:val="405"/>
          <w:jc w:val="center"/>
        </w:trPr>
        <w:tc>
          <w:tcPr>
            <w:tcW w:w="1693" w:type="dxa"/>
            <w:tcBorders>
              <w:top w:val="nil"/>
              <w:left w:val="single" w:sz="4" w:space="0" w:color="auto"/>
              <w:bottom w:val="single" w:sz="4" w:space="0" w:color="auto"/>
              <w:right w:val="single" w:sz="4" w:space="0" w:color="auto"/>
            </w:tcBorders>
            <w:shd w:val="clear" w:color="000000" w:fill="FFFFFF"/>
            <w:vAlign w:val="center"/>
            <w:hideMark/>
          </w:tcPr>
          <w:p w14:paraId="47006166"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GNTL-005</w:t>
            </w:r>
          </w:p>
        </w:tc>
        <w:tc>
          <w:tcPr>
            <w:tcW w:w="1540" w:type="dxa"/>
            <w:tcBorders>
              <w:top w:val="nil"/>
              <w:left w:val="nil"/>
              <w:bottom w:val="single" w:sz="4" w:space="0" w:color="auto"/>
              <w:right w:val="single" w:sz="4" w:space="0" w:color="auto"/>
            </w:tcBorders>
            <w:shd w:val="clear" w:color="000000" w:fill="FFFFFF"/>
            <w:vAlign w:val="center"/>
            <w:hideMark/>
          </w:tcPr>
          <w:p w14:paraId="74A56C54"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91.7</w:t>
            </w:r>
          </w:p>
        </w:tc>
        <w:tc>
          <w:tcPr>
            <w:tcW w:w="1650" w:type="dxa"/>
            <w:tcBorders>
              <w:top w:val="nil"/>
              <w:left w:val="nil"/>
              <w:bottom w:val="single" w:sz="4" w:space="0" w:color="auto"/>
              <w:right w:val="single" w:sz="4" w:space="0" w:color="auto"/>
            </w:tcBorders>
            <w:shd w:val="clear" w:color="000000" w:fill="FFFFFF"/>
            <w:vAlign w:val="center"/>
          </w:tcPr>
          <w:p w14:paraId="0939D066"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GNTL-018</w:t>
            </w:r>
          </w:p>
        </w:tc>
        <w:tc>
          <w:tcPr>
            <w:tcW w:w="1546" w:type="dxa"/>
            <w:tcBorders>
              <w:top w:val="nil"/>
              <w:left w:val="nil"/>
              <w:bottom w:val="single" w:sz="4" w:space="0" w:color="auto"/>
              <w:right w:val="single" w:sz="4" w:space="0" w:color="auto"/>
            </w:tcBorders>
            <w:shd w:val="clear" w:color="000000" w:fill="FFFFFF"/>
            <w:vAlign w:val="center"/>
          </w:tcPr>
          <w:p w14:paraId="09FC9287"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97.5</w:t>
            </w:r>
          </w:p>
        </w:tc>
      </w:tr>
      <w:tr w:rsidR="009416D8" w:rsidRPr="00A0558F" w14:paraId="30CF4DE2" w14:textId="77777777" w:rsidTr="00A0558F">
        <w:trPr>
          <w:cantSplit/>
          <w:trHeight w:val="405"/>
          <w:jc w:val="center"/>
        </w:trPr>
        <w:tc>
          <w:tcPr>
            <w:tcW w:w="1693" w:type="dxa"/>
            <w:tcBorders>
              <w:top w:val="nil"/>
              <w:left w:val="single" w:sz="4" w:space="0" w:color="auto"/>
              <w:bottom w:val="single" w:sz="4" w:space="0" w:color="auto"/>
              <w:right w:val="single" w:sz="4" w:space="0" w:color="auto"/>
            </w:tcBorders>
            <w:shd w:val="clear" w:color="000000" w:fill="FFFFFF"/>
            <w:vAlign w:val="center"/>
            <w:hideMark/>
          </w:tcPr>
          <w:p w14:paraId="185862E9"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GNTL-008</w:t>
            </w:r>
          </w:p>
        </w:tc>
        <w:tc>
          <w:tcPr>
            <w:tcW w:w="1540" w:type="dxa"/>
            <w:tcBorders>
              <w:top w:val="nil"/>
              <w:left w:val="nil"/>
              <w:bottom w:val="single" w:sz="4" w:space="0" w:color="auto"/>
              <w:right w:val="single" w:sz="4" w:space="0" w:color="auto"/>
            </w:tcBorders>
            <w:shd w:val="clear" w:color="000000" w:fill="FFFFFF"/>
            <w:vAlign w:val="center"/>
            <w:hideMark/>
          </w:tcPr>
          <w:p w14:paraId="11D74A7B"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85.1</w:t>
            </w:r>
          </w:p>
        </w:tc>
        <w:tc>
          <w:tcPr>
            <w:tcW w:w="1650" w:type="dxa"/>
            <w:tcBorders>
              <w:top w:val="nil"/>
              <w:left w:val="nil"/>
              <w:bottom w:val="single" w:sz="4" w:space="0" w:color="auto"/>
              <w:right w:val="single" w:sz="4" w:space="0" w:color="auto"/>
            </w:tcBorders>
            <w:shd w:val="clear" w:color="000000" w:fill="FFFFFF"/>
            <w:vAlign w:val="center"/>
          </w:tcPr>
          <w:p w14:paraId="0B510F41"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GNTL-019</w:t>
            </w:r>
          </w:p>
        </w:tc>
        <w:tc>
          <w:tcPr>
            <w:tcW w:w="1546" w:type="dxa"/>
            <w:tcBorders>
              <w:top w:val="nil"/>
              <w:left w:val="nil"/>
              <w:bottom w:val="single" w:sz="4" w:space="0" w:color="auto"/>
              <w:right w:val="single" w:sz="4" w:space="0" w:color="auto"/>
            </w:tcBorders>
            <w:shd w:val="clear" w:color="000000" w:fill="FFFFFF"/>
            <w:vAlign w:val="center"/>
          </w:tcPr>
          <w:p w14:paraId="3FC2D76D"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96.6</w:t>
            </w:r>
          </w:p>
        </w:tc>
      </w:tr>
      <w:tr w:rsidR="009416D8" w:rsidRPr="00A0558F" w14:paraId="526E2476" w14:textId="77777777" w:rsidTr="00A0558F">
        <w:trPr>
          <w:cantSplit/>
          <w:trHeight w:val="405"/>
          <w:jc w:val="center"/>
        </w:trPr>
        <w:tc>
          <w:tcPr>
            <w:tcW w:w="1693" w:type="dxa"/>
            <w:tcBorders>
              <w:top w:val="nil"/>
              <w:left w:val="single" w:sz="4" w:space="0" w:color="auto"/>
              <w:bottom w:val="single" w:sz="4" w:space="0" w:color="auto"/>
              <w:right w:val="single" w:sz="4" w:space="0" w:color="auto"/>
            </w:tcBorders>
            <w:shd w:val="clear" w:color="000000" w:fill="FFFFFF"/>
            <w:vAlign w:val="center"/>
            <w:hideMark/>
          </w:tcPr>
          <w:p w14:paraId="1BEBB66A"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GNTL-009</w:t>
            </w:r>
          </w:p>
        </w:tc>
        <w:tc>
          <w:tcPr>
            <w:tcW w:w="1540" w:type="dxa"/>
            <w:tcBorders>
              <w:top w:val="nil"/>
              <w:left w:val="nil"/>
              <w:bottom w:val="single" w:sz="4" w:space="0" w:color="auto"/>
              <w:right w:val="single" w:sz="4" w:space="0" w:color="auto"/>
            </w:tcBorders>
            <w:shd w:val="clear" w:color="000000" w:fill="FFFFFF"/>
            <w:vAlign w:val="center"/>
            <w:hideMark/>
          </w:tcPr>
          <w:p w14:paraId="3CC1B5C8"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69.4</w:t>
            </w:r>
          </w:p>
        </w:tc>
        <w:tc>
          <w:tcPr>
            <w:tcW w:w="1650" w:type="dxa"/>
            <w:tcBorders>
              <w:top w:val="nil"/>
              <w:left w:val="nil"/>
              <w:bottom w:val="single" w:sz="4" w:space="0" w:color="auto"/>
              <w:right w:val="single" w:sz="4" w:space="0" w:color="auto"/>
            </w:tcBorders>
            <w:shd w:val="clear" w:color="000000" w:fill="FFFFFF"/>
            <w:vAlign w:val="center"/>
          </w:tcPr>
          <w:p w14:paraId="6E67991D"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GNTL-020</w:t>
            </w:r>
          </w:p>
        </w:tc>
        <w:tc>
          <w:tcPr>
            <w:tcW w:w="1546" w:type="dxa"/>
            <w:tcBorders>
              <w:top w:val="nil"/>
              <w:left w:val="nil"/>
              <w:bottom w:val="single" w:sz="4" w:space="0" w:color="auto"/>
              <w:right w:val="single" w:sz="4" w:space="0" w:color="auto"/>
            </w:tcBorders>
            <w:shd w:val="clear" w:color="000000" w:fill="FFFFFF"/>
            <w:vAlign w:val="center"/>
          </w:tcPr>
          <w:p w14:paraId="1769D71D" w14:textId="77777777" w:rsidR="009416D8" w:rsidRPr="00A0558F" w:rsidRDefault="009416D8" w:rsidP="009416D8">
            <w:pPr>
              <w:widowControl/>
              <w:jc w:val="center"/>
              <w:rPr>
                <w:rFonts w:asciiTheme="minorEastAsia" w:eastAsiaTheme="minorEastAsia" w:hAnsiTheme="minorEastAsia"/>
                <w:kern w:val="0"/>
                <w:sz w:val="22"/>
              </w:rPr>
            </w:pPr>
            <w:r w:rsidRPr="00A0558F">
              <w:rPr>
                <w:rFonts w:asciiTheme="minorEastAsia" w:eastAsiaTheme="minorEastAsia" w:hAnsiTheme="minorEastAsia"/>
                <w:kern w:val="0"/>
                <w:sz w:val="22"/>
              </w:rPr>
              <w:t>94.9</w:t>
            </w:r>
          </w:p>
        </w:tc>
      </w:tr>
    </w:tbl>
    <w:p w14:paraId="6679B428" w14:textId="77777777" w:rsidR="0042066A" w:rsidRDefault="009416D8" w:rsidP="009416D8">
      <w:pPr>
        <w:spacing w:before="240" w:line="360" w:lineRule="auto"/>
        <w:ind w:firstLineChars="202" w:firstLine="485"/>
        <w:jc w:val="left"/>
        <w:rPr>
          <w:rFonts w:ascii="Times New Roman" w:hAnsi="Times New Roman"/>
          <w:sz w:val="24"/>
        </w:rPr>
      </w:pPr>
      <w:r>
        <w:rPr>
          <w:rFonts w:ascii="Times New Roman" w:hAnsi="Times New Roman" w:hint="eastAsia"/>
          <w:sz w:val="24"/>
        </w:rPr>
        <w:t>通过对征集的样品进行甲醛净化性能的测试，测试发现，</w:t>
      </w:r>
      <w:r w:rsidR="00315AA6">
        <w:rPr>
          <w:rFonts w:ascii="Times New Roman" w:hAnsi="Times New Roman" w:hint="eastAsia"/>
          <w:sz w:val="24"/>
        </w:rPr>
        <w:t>在</w:t>
      </w:r>
      <w:r w:rsidR="00315AA6">
        <w:rPr>
          <w:rFonts w:ascii="Times New Roman" w:hAnsi="Times New Roman" w:hint="eastAsia"/>
          <w:sz w:val="24"/>
        </w:rPr>
        <w:t>1</w:t>
      </w:r>
      <w:r w:rsidR="00315AA6">
        <w:rPr>
          <w:rFonts w:ascii="Times New Roman" w:hAnsi="Times New Roman"/>
          <w:sz w:val="24"/>
        </w:rPr>
        <w:t>4</w:t>
      </w:r>
      <w:r w:rsidR="00315AA6">
        <w:rPr>
          <w:rFonts w:ascii="Times New Roman" w:hAnsi="Times New Roman" w:hint="eastAsia"/>
          <w:sz w:val="24"/>
        </w:rPr>
        <w:t>个样品中，净化性能大于</w:t>
      </w:r>
      <w:r w:rsidR="00315AA6">
        <w:rPr>
          <w:rFonts w:ascii="Times New Roman" w:hAnsi="Times New Roman" w:hint="eastAsia"/>
          <w:sz w:val="24"/>
        </w:rPr>
        <w:t>9</w:t>
      </w:r>
      <w:r w:rsidR="00315AA6">
        <w:rPr>
          <w:rFonts w:ascii="Times New Roman" w:hAnsi="Times New Roman"/>
          <w:sz w:val="24"/>
        </w:rPr>
        <w:t>0</w:t>
      </w:r>
      <w:r w:rsidR="00315AA6">
        <w:rPr>
          <w:rFonts w:ascii="Times New Roman" w:hAnsi="Times New Roman" w:hint="eastAsia"/>
          <w:sz w:val="24"/>
        </w:rPr>
        <w:t>%</w:t>
      </w:r>
      <w:r w:rsidR="00315AA6">
        <w:rPr>
          <w:rFonts w:ascii="Times New Roman" w:hAnsi="Times New Roman" w:hint="eastAsia"/>
          <w:sz w:val="24"/>
        </w:rPr>
        <w:t>的样品有</w:t>
      </w:r>
      <w:r w:rsidR="00315AA6">
        <w:rPr>
          <w:rFonts w:ascii="Times New Roman" w:hAnsi="Times New Roman" w:hint="eastAsia"/>
          <w:sz w:val="24"/>
        </w:rPr>
        <w:t>7</w:t>
      </w:r>
      <w:r w:rsidR="00315AA6">
        <w:rPr>
          <w:rFonts w:ascii="Times New Roman" w:hAnsi="Times New Roman" w:hint="eastAsia"/>
          <w:sz w:val="24"/>
        </w:rPr>
        <w:t>个，大于</w:t>
      </w:r>
      <w:r w:rsidR="00315AA6">
        <w:rPr>
          <w:rFonts w:ascii="Times New Roman" w:hAnsi="Times New Roman" w:hint="eastAsia"/>
          <w:sz w:val="24"/>
        </w:rPr>
        <w:t>8</w:t>
      </w:r>
      <w:r w:rsidR="00315AA6">
        <w:rPr>
          <w:rFonts w:ascii="Times New Roman" w:hAnsi="Times New Roman"/>
          <w:sz w:val="24"/>
        </w:rPr>
        <w:t>0</w:t>
      </w:r>
      <w:r w:rsidR="00315AA6">
        <w:rPr>
          <w:rFonts w:ascii="Times New Roman" w:hAnsi="Times New Roman" w:hint="eastAsia"/>
          <w:sz w:val="24"/>
        </w:rPr>
        <w:t>%</w:t>
      </w:r>
      <w:r w:rsidR="00315AA6">
        <w:rPr>
          <w:rFonts w:ascii="Times New Roman" w:hAnsi="Times New Roman" w:hint="eastAsia"/>
          <w:sz w:val="24"/>
        </w:rPr>
        <w:t>的有</w:t>
      </w:r>
      <w:r w:rsidR="00315AA6">
        <w:rPr>
          <w:rFonts w:ascii="Times New Roman" w:hAnsi="Times New Roman" w:hint="eastAsia"/>
          <w:sz w:val="24"/>
        </w:rPr>
        <w:t>1</w:t>
      </w:r>
      <w:r w:rsidR="00315AA6">
        <w:rPr>
          <w:rFonts w:ascii="Times New Roman" w:hAnsi="Times New Roman"/>
          <w:sz w:val="24"/>
        </w:rPr>
        <w:t>2</w:t>
      </w:r>
      <w:r w:rsidR="00315AA6">
        <w:rPr>
          <w:rFonts w:ascii="Times New Roman" w:hAnsi="Times New Roman" w:hint="eastAsia"/>
          <w:sz w:val="24"/>
        </w:rPr>
        <w:t>个，占总测试样品数的</w:t>
      </w:r>
      <w:r w:rsidR="00315AA6">
        <w:rPr>
          <w:rFonts w:ascii="Times New Roman" w:hAnsi="Times New Roman" w:hint="eastAsia"/>
          <w:sz w:val="24"/>
        </w:rPr>
        <w:t>8</w:t>
      </w:r>
      <w:r w:rsidR="00315AA6">
        <w:rPr>
          <w:rFonts w:ascii="Times New Roman" w:hAnsi="Times New Roman"/>
          <w:sz w:val="24"/>
        </w:rPr>
        <w:t>5.7</w:t>
      </w:r>
      <w:r w:rsidR="00315AA6">
        <w:rPr>
          <w:rFonts w:ascii="Times New Roman" w:hAnsi="Times New Roman" w:hint="eastAsia"/>
          <w:sz w:val="24"/>
        </w:rPr>
        <w:t>%</w:t>
      </w:r>
      <w:r w:rsidR="00315AA6">
        <w:rPr>
          <w:rFonts w:ascii="Times New Roman" w:hAnsi="Times New Roman" w:hint="eastAsia"/>
          <w:sz w:val="24"/>
        </w:rPr>
        <w:t>；</w:t>
      </w:r>
      <w:r w:rsidR="00315AA6">
        <w:rPr>
          <w:rFonts w:ascii="Times New Roman" w:hAnsi="Times New Roman" w:hint="eastAsia"/>
          <w:sz w:val="24"/>
        </w:rPr>
        <w:lastRenderedPageBreak/>
        <w:t>而净化性能低于</w:t>
      </w:r>
      <w:r w:rsidR="00315AA6">
        <w:rPr>
          <w:rFonts w:ascii="Times New Roman" w:hAnsi="Times New Roman" w:hint="eastAsia"/>
          <w:sz w:val="24"/>
        </w:rPr>
        <w:t>8</w:t>
      </w:r>
      <w:r w:rsidR="00315AA6">
        <w:rPr>
          <w:rFonts w:ascii="Times New Roman" w:hAnsi="Times New Roman"/>
          <w:sz w:val="24"/>
        </w:rPr>
        <w:t>0</w:t>
      </w:r>
      <w:r w:rsidR="00315AA6">
        <w:rPr>
          <w:rFonts w:ascii="Times New Roman" w:hAnsi="Times New Roman" w:hint="eastAsia"/>
          <w:sz w:val="24"/>
        </w:rPr>
        <w:t>%</w:t>
      </w:r>
      <w:r w:rsidR="00315AA6">
        <w:rPr>
          <w:rFonts w:ascii="Times New Roman" w:hAnsi="Times New Roman" w:hint="eastAsia"/>
          <w:sz w:val="24"/>
        </w:rPr>
        <w:t>的则有</w:t>
      </w:r>
      <w:r w:rsidR="00315AA6">
        <w:rPr>
          <w:rFonts w:ascii="Times New Roman" w:hAnsi="Times New Roman" w:hint="eastAsia"/>
          <w:sz w:val="24"/>
        </w:rPr>
        <w:t>2</w:t>
      </w:r>
      <w:r w:rsidR="00315AA6">
        <w:rPr>
          <w:rFonts w:ascii="Times New Roman" w:hAnsi="Times New Roman" w:hint="eastAsia"/>
          <w:sz w:val="24"/>
        </w:rPr>
        <w:t>个，占测试</w:t>
      </w:r>
      <w:r w:rsidR="00A0558F">
        <w:rPr>
          <w:rFonts w:ascii="Times New Roman" w:hAnsi="Times New Roman" w:hint="eastAsia"/>
          <w:sz w:val="24"/>
        </w:rPr>
        <w:t>总</w:t>
      </w:r>
      <w:r w:rsidR="00315AA6">
        <w:rPr>
          <w:rFonts w:ascii="Times New Roman" w:hAnsi="Times New Roman" w:hint="eastAsia"/>
          <w:sz w:val="24"/>
        </w:rPr>
        <w:t>数的</w:t>
      </w:r>
      <w:r w:rsidR="00315AA6">
        <w:rPr>
          <w:rFonts w:ascii="Times New Roman" w:hAnsi="Times New Roman" w:hint="eastAsia"/>
          <w:sz w:val="24"/>
        </w:rPr>
        <w:t>1</w:t>
      </w:r>
      <w:r w:rsidR="00315AA6">
        <w:rPr>
          <w:rFonts w:ascii="Times New Roman" w:hAnsi="Times New Roman"/>
          <w:sz w:val="24"/>
        </w:rPr>
        <w:t>4.3%</w:t>
      </w:r>
      <w:r w:rsidR="00315AA6">
        <w:rPr>
          <w:rFonts w:ascii="Times New Roman" w:hAnsi="Times New Roman" w:hint="eastAsia"/>
          <w:sz w:val="24"/>
        </w:rPr>
        <w:t>。</w:t>
      </w:r>
    </w:p>
    <w:p w14:paraId="660154F2" w14:textId="77777777" w:rsidR="00456A37" w:rsidRDefault="00315AA6" w:rsidP="0042066A">
      <w:pPr>
        <w:spacing w:line="360" w:lineRule="auto"/>
        <w:ind w:firstLineChars="202" w:firstLine="485"/>
        <w:jc w:val="center"/>
        <w:rPr>
          <w:rFonts w:ascii="Times New Roman" w:hAnsi="Times New Roman"/>
          <w:sz w:val="24"/>
        </w:rPr>
      </w:pPr>
      <w:r w:rsidRPr="00686342">
        <w:rPr>
          <w:rFonts w:ascii="Times New Roman" w:hAnsi="Times New Roman"/>
          <w:sz w:val="24"/>
        </w:rPr>
        <w:t>表</w:t>
      </w:r>
      <w:r>
        <w:rPr>
          <w:rFonts w:ascii="Times New Roman" w:hAnsi="Times New Roman"/>
          <w:sz w:val="24"/>
        </w:rPr>
        <w:t>1</w:t>
      </w:r>
      <w:r w:rsidR="00847D4B">
        <w:rPr>
          <w:rFonts w:ascii="Times New Roman" w:hAnsi="Times New Roman"/>
          <w:sz w:val="24"/>
        </w:rPr>
        <w:t>2</w:t>
      </w:r>
      <w:r w:rsidRPr="00686342">
        <w:rPr>
          <w:rFonts w:ascii="Times New Roman" w:hAnsi="Times New Roman"/>
          <w:sz w:val="24"/>
        </w:rPr>
        <w:t xml:space="preserve"> </w:t>
      </w:r>
      <w:r>
        <w:rPr>
          <w:rFonts w:ascii="Times New Roman" w:hAnsi="Times New Roman" w:hint="eastAsia"/>
          <w:sz w:val="24"/>
        </w:rPr>
        <w:t>市售</w:t>
      </w:r>
      <w:r w:rsidRPr="00686342">
        <w:rPr>
          <w:rFonts w:ascii="Times New Roman" w:hAnsi="Times New Roman"/>
          <w:sz w:val="24"/>
        </w:rPr>
        <w:t>甲醛净化</w:t>
      </w:r>
      <w:r w:rsidR="00E37A36">
        <w:rPr>
          <w:rFonts w:ascii="Times New Roman" w:hAnsi="Times New Roman" w:hint="eastAsia"/>
          <w:sz w:val="24"/>
        </w:rPr>
        <w:t>产品</w:t>
      </w:r>
      <w:r w:rsidRPr="00686342">
        <w:rPr>
          <w:rFonts w:ascii="Times New Roman" w:hAnsi="Times New Roman"/>
          <w:sz w:val="24"/>
        </w:rPr>
        <w:t>性能测试结果</w:t>
      </w:r>
    </w:p>
    <w:tbl>
      <w:tblPr>
        <w:tblW w:w="8755" w:type="dxa"/>
        <w:jc w:val="center"/>
        <w:tblLook w:val="04A0" w:firstRow="1" w:lastRow="0" w:firstColumn="1" w:lastColumn="0" w:noHBand="0" w:noVBand="1"/>
      </w:tblPr>
      <w:tblGrid>
        <w:gridCol w:w="1206"/>
        <w:gridCol w:w="1472"/>
        <w:gridCol w:w="1683"/>
        <w:gridCol w:w="1206"/>
        <w:gridCol w:w="1467"/>
        <w:gridCol w:w="1721"/>
      </w:tblGrid>
      <w:tr w:rsidR="00E37A36" w:rsidRPr="00456A37" w14:paraId="2C4100FA" w14:textId="77777777" w:rsidTr="00E37A36">
        <w:trPr>
          <w:trHeight w:val="270"/>
          <w:jc w:val="center"/>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4AFC3" w14:textId="77777777" w:rsidR="00E37A36" w:rsidRPr="00E37A36" w:rsidRDefault="00E37A36" w:rsidP="00E37A36">
            <w:pPr>
              <w:widowControl/>
              <w:jc w:val="center"/>
              <w:rPr>
                <w:rFonts w:ascii="宋体" w:hAnsi="宋体" w:cs="宋体"/>
                <w:kern w:val="0"/>
                <w:sz w:val="22"/>
              </w:rPr>
            </w:pPr>
            <w:r w:rsidRPr="00E37A36">
              <w:rPr>
                <w:rFonts w:ascii="宋体" w:hAnsi="宋体" w:cs="宋体" w:hint="eastAsia"/>
                <w:kern w:val="0"/>
                <w:sz w:val="22"/>
              </w:rPr>
              <w:t>测试日期</w:t>
            </w:r>
          </w:p>
        </w:tc>
        <w:tc>
          <w:tcPr>
            <w:tcW w:w="1472" w:type="dxa"/>
            <w:tcBorders>
              <w:top w:val="single" w:sz="4" w:space="0" w:color="auto"/>
              <w:left w:val="nil"/>
              <w:bottom w:val="single" w:sz="4" w:space="0" w:color="auto"/>
              <w:right w:val="single" w:sz="4" w:space="0" w:color="auto"/>
            </w:tcBorders>
            <w:shd w:val="clear" w:color="000000" w:fill="FFFFFF"/>
            <w:noWrap/>
            <w:vAlign w:val="center"/>
            <w:hideMark/>
          </w:tcPr>
          <w:p w14:paraId="0677C29B" w14:textId="77777777" w:rsidR="00E37A36" w:rsidRPr="00E37A36" w:rsidRDefault="00E37A36" w:rsidP="00E37A36">
            <w:pPr>
              <w:widowControl/>
              <w:jc w:val="center"/>
              <w:rPr>
                <w:rFonts w:ascii="宋体" w:hAnsi="宋体" w:cs="宋体"/>
                <w:kern w:val="0"/>
                <w:sz w:val="22"/>
              </w:rPr>
            </w:pPr>
            <w:r w:rsidRPr="00E37A36">
              <w:rPr>
                <w:rFonts w:ascii="宋体" w:hAnsi="宋体" w:cs="宋体" w:hint="eastAsia"/>
                <w:kern w:val="0"/>
                <w:sz w:val="22"/>
              </w:rPr>
              <w:t>样品编号</w:t>
            </w:r>
          </w:p>
        </w:tc>
        <w:tc>
          <w:tcPr>
            <w:tcW w:w="1683" w:type="dxa"/>
            <w:tcBorders>
              <w:top w:val="single" w:sz="4" w:space="0" w:color="auto"/>
              <w:left w:val="nil"/>
              <w:bottom w:val="single" w:sz="4" w:space="0" w:color="auto"/>
              <w:right w:val="single" w:sz="4" w:space="0" w:color="auto"/>
            </w:tcBorders>
            <w:shd w:val="clear" w:color="000000" w:fill="FFFFFF"/>
            <w:noWrap/>
            <w:vAlign w:val="center"/>
            <w:hideMark/>
          </w:tcPr>
          <w:p w14:paraId="3B7163F7" w14:textId="77777777" w:rsidR="00E37A36" w:rsidRPr="00E37A36" w:rsidRDefault="00E37A36" w:rsidP="00E37A36">
            <w:pPr>
              <w:widowControl/>
              <w:jc w:val="center"/>
              <w:rPr>
                <w:rFonts w:ascii="宋体" w:hAnsi="宋体" w:cs="宋体"/>
                <w:kern w:val="0"/>
                <w:sz w:val="22"/>
              </w:rPr>
            </w:pPr>
            <w:r w:rsidRPr="00E37A36">
              <w:rPr>
                <w:rFonts w:ascii="宋体" w:hAnsi="宋体" w:cs="宋体" w:hint="eastAsia"/>
                <w:kern w:val="0"/>
                <w:sz w:val="22"/>
              </w:rPr>
              <w:t>甲醛净化性能%</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14C24A" w14:textId="77777777" w:rsidR="00E37A36" w:rsidRPr="00E37A36" w:rsidRDefault="00E37A36" w:rsidP="00E37A36">
            <w:pPr>
              <w:widowControl/>
              <w:jc w:val="center"/>
              <w:rPr>
                <w:rFonts w:ascii="宋体" w:hAnsi="宋体" w:cs="宋体"/>
                <w:kern w:val="0"/>
                <w:sz w:val="22"/>
              </w:rPr>
            </w:pPr>
            <w:r w:rsidRPr="00E37A36">
              <w:rPr>
                <w:rFonts w:ascii="宋体" w:hAnsi="宋体" w:cs="宋体" w:hint="eastAsia"/>
                <w:kern w:val="0"/>
                <w:sz w:val="22"/>
              </w:rPr>
              <w:t>测试日期</w:t>
            </w:r>
          </w:p>
        </w:tc>
        <w:tc>
          <w:tcPr>
            <w:tcW w:w="1502" w:type="dxa"/>
            <w:tcBorders>
              <w:top w:val="single" w:sz="4" w:space="0" w:color="auto"/>
              <w:left w:val="nil"/>
              <w:bottom w:val="single" w:sz="4" w:space="0" w:color="auto"/>
              <w:right w:val="single" w:sz="4" w:space="0" w:color="auto"/>
            </w:tcBorders>
            <w:shd w:val="clear" w:color="000000" w:fill="FFFFFF"/>
            <w:vAlign w:val="center"/>
          </w:tcPr>
          <w:p w14:paraId="1F6E5645" w14:textId="77777777" w:rsidR="00E37A36" w:rsidRPr="00E37A36" w:rsidRDefault="00E37A36" w:rsidP="00E37A36">
            <w:pPr>
              <w:widowControl/>
              <w:jc w:val="center"/>
              <w:rPr>
                <w:rFonts w:ascii="宋体" w:hAnsi="宋体" w:cs="宋体"/>
                <w:kern w:val="0"/>
                <w:sz w:val="22"/>
              </w:rPr>
            </w:pPr>
            <w:r w:rsidRPr="00E37A36">
              <w:rPr>
                <w:rFonts w:ascii="宋体" w:hAnsi="宋体" w:cs="宋体" w:hint="eastAsia"/>
                <w:kern w:val="0"/>
                <w:sz w:val="22"/>
              </w:rPr>
              <w:t>样品编号</w:t>
            </w:r>
          </w:p>
        </w:tc>
        <w:tc>
          <w:tcPr>
            <w:tcW w:w="1758" w:type="dxa"/>
            <w:tcBorders>
              <w:top w:val="single" w:sz="4" w:space="0" w:color="auto"/>
              <w:left w:val="nil"/>
              <w:bottom w:val="single" w:sz="4" w:space="0" w:color="auto"/>
              <w:right w:val="single" w:sz="4" w:space="0" w:color="auto"/>
            </w:tcBorders>
            <w:shd w:val="clear" w:color="000000" w:fill="FFFFFF"/>
            <w:vAlign w:val="center"/>
          </w:tcPr>
          <w:p w14:paraId="66F0502F" w14:textId="77777777" w:rsidR="00E37A36" w:rsidRPr="00E37A36" w:rsidRDefault="00E37A36" w:rsidP="00E37A36">
            <w:pPr>
              <w:widowControl/>
              <w:jc w:val="center"/>
              <w:rPr>
                <w:rFonts w:ascii="宋体" w:hAnsi="宋体" w:cs="宋体"/>
                <w:kern w:val="0"/>
                <w:sz w:val="22"/>
              </w:rPr>
            </w:pPr>
            <w:r w:rsidRPr="00E37A36">
              <w:rPr>
                <w:rFonts w:ascii="宋体" w:hAnsi="宋体" w:cs="宋体" w:hint="eastAsia"/>
                <w:kern w:val="0"/>
                <w:sz w:val="22"/>
              </w:rPr>
              <w:t>甲醛净化性能%</w:t>
            </w:r>
          </w:p>
        </w:tc>
      </w:tr>
      <w:tr w:rsidR="00E37A36" w:rsidRPr="00456A37" w14:paraId="2AB43B5F"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54CF51DB"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2018.4.2</w:t>
            </w:r>
          </w:p>
        </w:tc>
        <w:tc>
          <w:tcPr>
            <w:tcW w:w="1472" w:type="dxa"/>
            <w:tcBorders>
              <w:top w:val="nil"/>
              <w:left w:val="nil"/>
              <w:bottom w:val="single" w:sz="4" w:space="0" w:color="auto"/>
              <w:right w:val="single" w:sz="4" w:space="0" w:color="auto"/>
            </w:tcBorders>
            <w:shd w:val="clear" w:color="000000" w:fill="FFFFFF"/>
            <w:vAlign w:val="center"/>
            <w:hideMark/>
          </w:tcPr>
          <w:p w14:paraId="30843300"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内墙涂料01</w:t>
            </w:r>
          </w:p>
        </w:tc>
        <w:tc>
          <w:tcPr>
            <w:tcW w:w="1683" w:type="dxa"/>
            <w:tcBorders>
              <w:top w:val="nil"/>
              <w:left w:val="nil"/>
              <w:bottom w:val="single" w:sz="4" w:space="0" w:color="auto"/>
              <w:right w:val="single" w:sz="4" w:space="0" w:color="auto"/>
            </w:tcBorders>
            <w:shd w:val="clear" w:color="000000" w:fill="FFFFFF"/>
            <w:vAlign w:val="center"/>
            <w:hideMark/>
          </w:tcPr>
          <w:p w14:paraId="5AA544D1"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88</w:t>
            </w:r>
          </w:p>
        </w:tc>
        <w:tc>
          <w:tcPr>
            <w:tcW w:w="1134" w:type="dxa"/>
            <w:tcBorders>
              <w:top w:val="nil"/>
              <w:left w:val="nil"/>
              <w:bottom w:val="single" w:sz="4" w:space="0" w:color="auto"/>
              <w:right w:val="single" w:sz="4" w:space="0" w:color="auto"/>
            </w:tcBorders>
            <w:shd w:val="clear" w:color="000000" w:fill="FFFFFF"/>
          </w:tcPr>
          <w:p w14:paraId="114DDA26"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2018.4.17</w:t>
            </w:r>
          </w:p>
        </w:tc>
        <w:tc>
          <w:tcPr>
            <w:tcW w:w="1502" w:type="dxa"/>
            <w:tcBorders>
              <w:top w:val="nil"/>
              <w:left w:val="nil"/>
              <w:bottom w:val="single" w:sz="4" w:space="0" w:color="auto"/>
              <w:right w:val="single" w:sz="4" w:space="0" w:color="auto"/>
            </w:tcBorders>
            <w:shd w:val="clear" w:color="000000" w:fill="FFFFFF"/>
          </w:tcPr>
          <w:p w14:paraId="72B69D92"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内墙涂料13</w:t>
            </w:r>
          </w:p>
        </w:tc>
        <w:tc>
          <w:tcPr>
            <w:tcW w:w="1758" w:type="dxa"/>
            <w:tcBorders>
              <w:top w:val="nil"/>
              <w:left w:val="nil"/>
              <w:bottom w:val="single" w:sz="4" w:space="0" w:color="auto"/>
              <w:right w:val="single" w:sz="4" w:space="0" w:color="auto"/>
            </w:tcBorders>
            <w:shd w:val="clear" w:color="000000" w:fill="FFFFFF"/>
          </w:tcPr>
          <w:p w14:paraId="62C7EBF7"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76.4</w:t>
            </w:r>
          </w:p>
        </w:tc>
      </w:tr>
      <w:tr w:rsidR="00E37A36" w:rsidRPr="00456A37" w14:paraId="736F64AF"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5F5680C7"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2018.4.3</w:t>
            </w:r>
          </w:p>
        </w:tc>
        <w:tc>
          <w:tcPr>
            <w:tcW w:w="1472" w:type="dxa"/>
            <w:tcBorders>
              <w:top w:val="nil"/>
              <w:left w:val="nil"/>
              <w:bottom w:val="single" w:sz="4" w:space="0" w:color="auto"/>
              <w:right w:val="single" w:sz="4" w:space="0" w:color="auto"/>
            </w:tcBorders>
            <w:shd w:val="clear" w:color="000000" w:fill="FFFFFF"/>
            <w:vAlign w:val="center"/>
            <w:hideMark/>
          </w:tcPr>
          <w:p w14:paraId="14974742"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内墙涂料02</w:t>
            </w:r>
          </w:p>
        </w:tc>
        <w:tc>
          <w:tcPr>
            <w:tcW w:w="1683" w:type="dxa"/>
            <w:tcBorders>
              <w:top w:val="nil"/>
              <w:left w:val="nil"/>
              <w:bottom w:val="single" w:sz="4" w:space="0" w:color="auto"/>
              <w:right w:val="single" w:sz="4" w:space="0" w:color="auto"/>
            </w:tcBorders>
            <w:shd w:val="clear" w:color="000000" w:fill="FFFFFF"/>
            <w:vAlign w:val="center"/>
            <w:hideMark/>
          </w:tcPr>
          <w:p w14:paraId="0A957736"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95.7</w:t>
            </w:r>
          </w:p>
        </w:tc>
        <w:tc>
          <w:tcPr>
            <w:tcW w:w="1134" w:type="dxa"/>
            <w:tcBorders>
              <w:top w:val="nil"/>
              <w:left w:val="nil"/>
              <w:bottom w:val="single" w:sz="4" w:space="0" w:color="auto"/>
              <w:right w:val="single" w:sz="4" w:space="0" w:color="auto"/>
            </w:tcBorders>
            <w:shd w:val="clear" w:color="000000" w:fill="FFFFFF"/>
          </w:tcPr>
          <w:p w14:paraId="230B09FE"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2018.4.18</w:t>
            </w:r>
          </w:p>
        </w:tc>
        <w:tc>
          <w:tcPr>
            <w:tcW w:w="1502" w:type="dxa"/>
            <w:tcBorders>
              <w:top w:val="nil"/>
              <w:left w:val="nil"/>
              <w:bottom w:val="single" w:sz="4" w:space="0" w:color="auto"/>
              <w:right w:val="single" w:sz="4" w:space="0" w:color="auto"/>
            </w:tcBorders>
            <w:shd w:val="clear" w:color="000000" w:fill="FFFFFF"/>
          </w:tcPr>
          <w:p w14:paraId="798B11AA"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内墙涂料14</w:t>
            </w:r>
          </w:p>
        </w:tc>
        <w:tc>
          <w:tcPr>
            <w:tcW w:w="1758" w:type="dxa"/>
            <w:tcBorders>
              <w:top w:val="nil"/>
              <w:left w:val="nil"/>
              <w:bottom w:val="single" w:sz="4" w:space="0" w:color="auto"/>
              <w:right w:val="single" w:sz="4" w:space="0" w:color="auto"/>
            </w:tcBorders>
            <w:shd w:val="clear" w:color="000000" w:fill="FFFFFF"/>
          </w:tcPr>
          <w:p w14:paraId="67319008"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89.1</w:t>
            </w:r>
          </w:p>
        </w:tc>
      </w:tr>
      <w:tr w:rsidR="00E37A36" w:rsidRPr="00456A37" w14:paraId="3AAF53EC"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13768F5A"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2018.4.4</w:t>
            </w:r>
          </w:p>
        </w:tc>
        <w:tc>
          <w:tcPr>
            <w:tcW w:w="1472" w:type="dxa"/>
            <w:tcBorders>
              <w:top w:val="nil"/>
              <w:left w:val="nil"/>
              <w:bottom w:val="single" w:sz="4" w:space="0" w:color="auto"/>
              <w:right w:val="single" w:sz="4" w:space="0" w:color="auto"/>
            </w:tcBorders>
            <w:shd w:val="clear" w:color="000000" w:fill="FFFFFF"/>
            <w:vAlign w:val="center"/>
            <w:hideMark/>
          </w:tcPr>
          <w:p w14:paraId="46663A40"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内墙涂料03</w:t>
            </w:r>
          </w:p>
        </w:tc>
        <w:tc>
          <w:tcPr>
            <w:tcW w:w="1683" w:type="dxa"/>
            <w:tcBorders>
              <w:top w:val="nil"/>
              <w:left w:val="nil"/>
              <w:bottom w:val="single" w:sz="4" w:space="0" w:color="auto"/>
              <w:right w:val="single" w:sz="4" w:space="0" w:color="auto"/>
            </w:tcBorders>
            <w:shd w:val="clear" w:color="000000" w:fill="FFFFFF"/>
            <w:vAlign w:val="center"/>
            <w:hideMark/>
          </w:tcPr>
          <w:p w14:paraId="5AD578D3"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&lt;10</w:t>
            </w:r>
          </w:p>
        </w:tc>
        <w:tc>
          <w:tcPr>
            <w:tcW w:w="1134" w:type="dxa"/>
            <w:tcBorders>
              <w:top w:val="nil"/>
              <w:left w:val="nil"/>
              <w:bottom w:val="single" w:sz="4" w:space="0" w:color="auto"/>
              <w:right w:val="single" w:sz="4" w:space="0" w:color="auto"/>
            </w:tcBorders>
            <w:shd w:val="clear" w:color="000000" w:fill="FFFFFF"/>
          </w:tcPr>
          <w:p w14:paraId="4A890CBF"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2018.4.22</w:t>
            </w:r>
          </w:p>
        </w:tc>
        <w:tc>
          <w:tcPr>
            <w:tcW w:w="1502" w:type="dxa"/>
            <w:tcBorders>
              <w:top w:val="nil"/>
              <w:left w:val="nil"/>
              <w:bottom w:val="single" w:sz="4" w:space="0" w:color="auto"/>
              <w:right w:val="single" w:sz="4" w:space="0" w:color="auto"/>
            </w:tcBorders>
            <w:shd w:val="clear" w:color="000000" w:fill="FFFFFF"/>
          </w:tcPr>
          <w:p w14:paraId="06BAC9EA"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内墙涂料15</w:t>
            </w:r>
          </w:p>
        </w:tc>
        <w:tc>
          <w:tcPr>
            <w:tcW w:w="1758" w:type="dxa"/>
            <w:tcBorders>
              <w:top w:val="nil"/>
              <w:left w:val="nil"/>
              <w:bottom w:val="single" w:sz="4" w:space="0" w:color="auto"/>
              <w:right w:val="single" w:sz="4" w:space="0" w:color="auto"/>
            </w:tcBorders>
            <w:shd w:val="clear" w:color="000000" w:fill="FFFFFF"/>
          </w:tcPr>
          <w:p w14:paraId="46E0D745"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89.1</w:t>
            </w:r>
          </w:p>
        </w:tc>
      </w:tr>
      <w:tr w:rsidR="00E37A36" w:rsidRPr="00456A37" w14:paraId="3E4B4636"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7333671D"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2018.4.9</w:t>
            </w:r>
          </w:p>
        </w:tc>
        <w:tc>
          <w:tcPr>
            <w:tcW w:w="1472" w:type="dxa"/>
            <w:tcBorders>
              <w:top w:val="nil"/>
              <w:left w:val="nil"/>
              <w:bottom w:val="single" w:sz="4" w:space="0" w:color="auto"/>
              <w:right w:val="single" w:sz="4" w:space="0" w:color="auto"/>
            </w:tcBorders>
            <w:shd w:val="clear" w:color="000000" w:fill="FFFFFF"/>
            <w:vAlign w:val="center"/>
            <w:hideMark/>
          </w:tcPr>
          <w:p w14:paraId="1607B055"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内墙涂料04</w:t>
            </w:r>
          </w:p>
        </w:tc>
        <w:tc>
          <w:tcPr>
            <w:tcW w:w="1683" w:type="dxa"/>
            <w:tcBorders>
              <w:top w:val="nil"/>
              <w:left w:val="nil"/>
              <w:bottom w:val="single" w:sz="4" w:space="0" w:color="auto"/>
              <w:right w:val="single" w:sz="4" w:space="0" w:color="auto"/>
            </w:tcBorders>
            <w:shd w:val="clear" w:color="000000" w:fill="FFFFFF"/>
            <w:vAlign w:val="center"/>
            <w:hideMark/>
          </w:tcPr>
          <w:p w14:paraId="40047CD4"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95.9</w:t>
            </w:r>
          </w:p>
        </w:tc>
        <w:tc>
          <w:tcPr>
            <w:tcW w:w="1134" w:type="dxa"/>
            <w:tcBorders>
              <w:top w:val="nil"/>
              <w:left w:val="nil"/>
              <w:bottom w:val="single" w:sz="4" w:space="0" w:color="auto"/>
              <w:right w:val="single" w:sz="4" w:space="0" w:color="auto"/>
            </w:tcBorders>
            <w:shd w:val="clear" w:color="000000" w:fill="FFFFFF"/>
          </w:tcPr>
          <w:p w14:paraId="0735A397"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2018.4.22</w:t>
            </w:r>
          </w:p>
        </w:tc>
        <w:tc>
          <w:tcPr>
            <w:tcW w:w="1502" w:type="dxa"/>
            <w:tcBorders>
              <w:top w:val="nil"/>
              <w:left w:val="nil"/>
              <w:bottom w:val="single" w:sz="4" w:space="0" w:color="auto"/>
              <w:right w:val="single" w:sz="4" w:space="0" w:color="auto"/>
            </w:tcBorders>
            <w:shd w:val="clear" w:color="000000" w:fill="FFFFFF"/>
          </w:tcPr>
          <w:p w14:paraId="2FD191C7"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内墙涂料16</w:t>
            </w:r>
          </w:p>
        </w:tc>
        <w:tc>
          <w:tcPr>
            <w:tcW w:w="1758" w:type="dxa"/>
            <w:tcBorders>
              <w:top w:val="nil"/>
              <w:left w:val="nil"/>
              <w:bottom w:val="single" w:sz="4" w:space="0" w:color="auto"/>
              <w:right w:val="single" w:sz="4" w:space="0" w:color="auto"/>
            </w:tcBorders>
            <w:shd w:val="clear" w:color="000000" w:fill="FFFFFF"/>
          </w:tcPr>
          <w:p w14:paraId="15D2426E"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88.3</w:t>
            </w:r>
          </w:p>
        </w:tc>
      </w:tr>
      <w:tr w:rsidR="00E37A36" w:rsidRPr="00456A37" w14:paraId="67678623"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68D14DB2"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2018.4.9</w:t>
            </w:r>
          </w:p>
        </w:tc>
        <w:tc>
          <w:tcPr>
            <w:tcW w:w="1472" w:type="dxa"/>
            <w:tcBorders>
              <w:top w:val="nil"/>
              <w:left w:val="nil"/>
              <w:bottom w:val="single" w:sz="4" w:space="0" w:color="auto"/>
              <w:right w:val="single" w:sz="4" w:space="0" w:color="auto"/>
            </w:tcBorders>
            <w:shd w:val="clear" w:color="000000" w:fill="FFFFFF"/>
            <w:vAlign w:val="center"/>
            <w:hideMark/>
          </w:tcPr>
          <w:p w14:paraId="409E9BD4"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内墙涂料05</w:t>
            </w:r>
          </w:p>
        </w:tc>
        <w:tc>
          <w:tcPr>
            <w:tcW w:w="1683" w:type="dxa"/>
            <w:tcBorders>
              <w:top w:val="nil"/>
              <w:left w:val="nil"/>
              <w:bottom w:val="single" w:sz="4" w:space="0" w:color="auto"/>
              <w:right w:val="single" w:sz="4" w:space="0" w:color="auto"/>
            </w:tcBorders>
            <w:shd w:val="clear" w:color="000000" w:fill="FFFFFF"/>
            <w:vAlign w:val="center"/>
            <w:hideMark/>
          </w:tcPr>
          <w:p w14:paraId="1FCCD8A7"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89.9</w:t>
            </w:r>
          </w:p>
        </w:tc>
        <w:tc>
          <w:tcPr>
            <w:tcW w:w="1134" w:type="dxa"/>
            <w:tcBorders>
              <w:top w:val="nil"/>
              <w:left w:val="nil"/>
              <w:bottom w:val="single" w:sz="4" w:space="0" w:color="auto"/>
              <w:right w:val="single" w:sz="4" w:space="0" w:color="auto"/>
            </w:tcBorders>
            <w:shd w:val="clear" w:color="000000" w:fill="FFFFFF"/>
          </w:tcPr>
          <w:p w14:paraId="10A040D5"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2018.4.22</w:t>
            </w:r>
          </w:p>
        </w:tc>
        <w:tc>
          <w:tcPr>
            <w:tcW w:w="1502" w:type="dxa"/>
            <w:tcBorders>
              <w:top w:val="nil"/>
              <w:left w:val="nil"/>
              <w:bottom w:val="single" w:sz="4" w:space="0" w:color="auto"/>
              <w:right w:val="single" w:sz="4" w:space="0" w:color="auto"/>
            </w:tcBorders>
            <w:shd w:val="clear" w:color="000000" w:fill="FFFFFF"/>
          </w:tcPr>
          <w:p w14:paraId="6EE3EDC3"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内墙涂料17</w:t>
            </w:r>
          </w:p>
        </w:tc>
        <w:tc>
          <w:tcPr>
            <w:tcW w:w="1758" w:type="dxa"/>
            <w:tcBorders>
              <w:top w:val="nil"/>
              <w:left w:val="nil"/>
              <w:bottom w:val="single" w:sz="4" w:space="0" w:color="auto"/>
              <w:right w:val="single" w:sz="4" w:space="0" w:color="auto"/>
            </w:tcBorders>
            <w:shd w:val="clear" w:color="000000" w:fill="FFFFFF"/>
          </w:tcPr>
          <w:p w14:paraId="39254F7F"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89.7</w:t>
            </w:r>
          </w:p>
        </w:tc>
      </w:tr>
      <w:tr w:rsidR="00E37A36" w:rsidRPr="00456A37" w14:paraId="4548CD24"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0991E61A"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2018.4.9</w:t>
            </w:r>
          </w:p>
        </w:tc>
        <w:tc>
          <w:tcPr>
            <w:tcW w:w="1472" w:type="dxa"/>
            <w:tcBorders>
              <w:top w:val="nil"/>
              <w:left w:val="nil"/>
              <w:bottom w:val="single" w:sz="4" w:space="0" w:color="auto"/>
              <w:right w:val="single" w:sz="4" w:space="0" w:color="auto"/>
            </w:tcBorders>
            <w:shd w:val="clear" w:color="000000" w:fill="FFFFFF"/>
            <w:vAlign w:val="center"/>
            <w:hideMark/>
          </w:tcPr>
          <w:p w14:paraId="3D3530D0"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内墙涂料06</w:t>
            </w:r>
          </w:p>
        </w:tc>
        <w:tc>
          <w:tcPr>
            <w:tcW w:w="1683" w:type="dxa"/>
            <w:tcBorders>
              <w:top w:val="nil"/>
              <w:left w:val="nil"/>
              <w:bottom w:val="single" w:sz="4" w:space="0" w:color="auto"/>
              <w:right w:val="single" w:sz="4" w:space="0" w:color="auto"/>
            </w:tcBorders>
            <w:shd w:val="clear" w:color="000000" w:fill="FFFFFF"/>
            <w:vAlign w:val="center"/>
            <w:hideMark/>
          </w:tcPr>
          <w:p w14:paraId="3C9E6C56"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85.6</w:t>
            </w:r>
          </w:p>
        </w:tc>
        <w:tc>
          <w:tcPr>
            <w:tcW w:w="1134" w:type="dxa"/>
            <w:tcBorders>
              <w:top w:val="nil"/>
              <w:left w:val="nil"/>
              <w:bottom w:val="single" w:sz="4" w:space="0" w:color="auto"/>
              <w:right w:val="single" w:sz="4" w:space="0" w:color="auto"/>
            </w:tcBorders>
            <w:shd w:val="clear" w:color="000000" w:fill="FFFFFF"/>
          </w:tcPr>
          <w:p w14:paraId="24AEF1BD"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2018.4.22</w:t>
            </w:r>
          </w:p>
        </w:tc>
        <w:tc>
          <w:tcPr>
            <w:tcW w:w="1502" w:type="dxa"/>
            <w:tcBorders>
              <w:top w:val="nil"/>
              <w:left w:val="nil"/>
              <w:bottom w:val="single" w:sz="4" w:space="0" w:color="auto"/>
              <w:right w:val="single" w:sz="4" w:space="0" w:color="auto"/>
            </w:tcBorders>
            <w:shd w:val="clear" w:color="000000" w:fill="FFFFFF"/>
          </w:tcPr>
          <w:p w14:paraId="667CB8F9"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内墙涂料18</w:t>
            </w:r>
          </w:p>
        </w:tc>
        <w:tc>
          <w:tcPr>
            <w:tcW w:w="1758" w:type="dxa"/>
            <w:tcBorders>
              <w:top w:val="nil"/>
              <w:left w:val="nil"/>
              <w:bottom w:val="single" w:sz="4" w:space="0" w:color="auto"/>
              <w:right w:val="single" w:sz="4" w:space="0" w:color="auto"/>
            </w:tcBorders>
            <w:shd w:val="clear" w:color="000000" w:fill="FFFFFF"/>
          </w:tcPr>
          <w:p w14:paraId="59D11613"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87.9</w:t>
            </w:r>
          </w:p>
        </w:tc>
      </w:tr>
      <w:tr w:rsidR="00E37A36" w:rsidRPr="00456A37" w14:paraId="413324C8"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14F2A9AF"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2018.4.9</w:t>
            </w:r>
          </w:p>
        </w:tc>
        <w:tc>
          <w:tcPr>
            <w:tcW w:w="1472" w:type="dxa"/>
            <w:tcBorders>
              <w:top w:val="nil"/>
              <w:left w:val="nil"/>
              <w:bottom w:val="single" w:sz="4" w:space="0" w:color="auto"/>
              <w:right w:val="single" w:sz="4" w:space="0" w:color="auto"/>
            </w:tcBorders>
            <w:shd w:val="clear" w:color="000000" w:fill="FFFFFF"/>
            <w:vAlign w:val="center"/>
            <w:hideMark/>
          </w:tcPr>
          <w:p w14:paraId="3C645C9E"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内墙涂料07</w:t>
            </w:r>
          </w:p>
        </w:tc>
        <w:tc>
          <w:tcPr>
            <w:tcW w:w="1683" w:type="dxa"/>
            <w:tcBorders>
              <w:top w:val="nil"/>
              <w:left w:val="nil"/>
              <w:bottom w:val="single" w:sz="4" w:space="0" w:color="auto"/>
              <w:right w:val="single" w:sz="4" w:space="0" w:color="auto"/>
            </w:tcBorders>
            <w:shd w:val="clear" w:color="000000" w:fill="FFFFFF"/>
            <w:vAlign w:val="center"/>
            <w:hideMark/>
          </w:tcPr>
          <w:p w14:paraId="7141DC28"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84.9</w:t>
            </w:r>
          </w:p>
        </w:tc>
        <w:tc>
          <w:tcPr>
            <w:tcW w:w="1134" w:type="dxa"/>
            <w:tcBorders>
              <w:top w:val="nil"/>
              <w:left w:val="nil"/>
              <w:bottom w:val="single" w:sz="4" w:space="0" w:color="auto"/>
              <w:right w:val="single" w:sz="4" w:space="0" w:color="auto"/>
            </w:tcBorders>
            <w:shd w:val="clear" w:color="000000" w:fill="FFFFFF"/>
          </w:tcPr>
          <w:p w14:paraId="06A7E4AB"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2018.5.19</w:t>
            </w:r>
          </w:p>
        </w:tc>
        <w:tc>
          <w:tcPr>
            <w:tcW w:w="1502" w:type="dxa"/>
            <w:tcBorders>
              <w:top w:val="nil"/>
              <w:left w:val="nil"/>
              <w:bottom w:val="single" w:sz="4" w:space="0" w:color="auto"/>
              <w:right w:val="single" w:sz="4" w:space="0" w:color="auto"/>
            </w:tcBorders>
            <w:shd w:val="clear" w:color="000000" w:fill="FFFFFF"/>
          </w:tcPr>
          <w:p w14:paraId="71FC2A97"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内墙涂料19</w:t>
            </w:r>
          </w:p>
        </w:tc>
        <w:tc>
          <w:tcPr>
            <w:tcW w:w="1758" w:type="dxa"/>
            <w:tcBorders>
              <w:top w:val="nil"/>
              <w:left w:val="nil"/>
              <w:bottom w:val="single" w:sz="4" w:space="0" w:color="auto"/>
              <w:right w:val="single" w:sz="4" w:space="0" w:color="auto"/>
            </w:tcBorders>
            <w:shd w:val="clear" w:color="000000" w:fill="FFFFFF"/>
          </w:tcPr>
          <w:p w14:paraId="71FAE514"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93.2</w:t>
            </w:r>
          </w:p>
        </w:tc>
      </w:tr>
      <w:tr w:rsidR="00E37A36" w:rsidRPr="00456A37" w14:paraId="30A26F46"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6216D183"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2018.4.12</w:t>
            </w:r>
          </w:p>
        </w:tc>
        <w:tc>
          <w:tcPr>
            <w:tcW w:w="1472" w:type="dxa"/>
            <w:tcBorders>
              <w:top w:val="nil"/>
              <w:left w:val="nil"/>
              <w:bottom w:val="single" w:sz="4" w:space="0" w:color="auto"/>
              <w:right w:val="single" w:sz="4" w:space="0" w:color="auto"/>
            </w:tcBorders>
            <w:shd w:val="clear" w:color="000000" w:fill="FFFFFF"/>
            <w:vAlign w:val="center"/>
            <w:hideMark/>
          </w:tcPr>
          <w:p w14:paraId="20708C06"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内墙涂料08</w:t>
            </w:r>
          </w:p>
        </w:tc>
        <w:tc>
          <w:tcPr>
            <w:tcW w:w="1683" w:type="dxa"/>
            <w:tcBorders>
              <w:top w:val="nil"/>
              <w:left w:val="nil"/>
              <w:bottom w:val="single" w:sz="4" w:space="0" w:color="auto"/>
              <w:right w:val="single" w:sz="4" w:space="0" w:color="auto"/>
            </w:tcBorders>
            <w:shd w:val="clear" w:color="000000" w:fill="FFFFFF"/>
            <w:vAlign w:val="center"/>
            <w:hideMark/>
          </w:tcPr>
          <w:p w14:paraId="18B87835"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77.4</w:t>
            </w:r>
          </w:p>
        </w:tc>
        <w:tc>
          <w:tcPr>
            <w:tcW w:w="1134" w:type="dxa"/>
            <w:tcBorders>
              <w:top w:val="nil"/>
              <w:left w:val="nil"/>
              <w:bottom w:val="single" w:sz="4" w:space="0" w:color="auto"/>
              <w:right w:val="single" w:sz="4" w:space="0" w:color="auto"/>
            </w:tcBorders>
            <w:shd w:val="clear" w:color="000000" w:fill="FFFFFF"/>
          </w:tcPr>
          <w:p w14:paraId="77E83B4E"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2018.5.19</w:t>
            </w:r>
          </w:p>
        </w:tc>
        <w:tc>
          <w:tcPr>
            <w:tcW w:w="1502" w:type="dxa"/>
            <w:tcBorders>
              <w:top w:val="nil"/>
              <w:left w:val="nil"/>
              <w:bottom w:val="single" w:sz="4" w:space="0" w:color="auto"/>
              <w:right w:val="single" w:sz="4" w:space="0" w:color="auto"/>
            </w:tcBorders>
            <w:shd w:val="clear" w:color="000000" w:fill="FFFFFF"/>
          </w:tcPr>
          <w:p w14:paraId="23380611"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内墙涂料20</w:t>
            </w:r>
          </w:p>
        </w:tc>
        <w:tc>
          <w:tcPr>
            <w:tcW w:w="1758" w:type="dxa"/>
            <w:tcBorders>
              <w:top w:val="nil"/>
              <w:left w:val="nil"/>
              <w:bottom w:val="single" w:sz="4" w:space="0" w:color="auto"/>
              <w:right w:val="single" w:sz="4" w:space="0" w:color="auto"/>
            </w:tcBorders>
            <w:shd w:val="clear" w:color="000000" w:fill="FFFFFF"/>
          </w:tcPr>
          <w:p w14:paraId="374D6EDA"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94.6</w:t>
            </w:r>
          </w:p>
        </w:tc>
      </w:tr>
      <w:tr w:rsidR="00E37A36" w:rsidRPr="00456A37" w14:paraId="681EFF37"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62938E3E"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2018.4.12</w:t>
            </w:r>
          </w:p>
        </w:tc>
        <w:tc>
          <w:tcPr>
            <w:tcW w:w="1472" w:type="dxa"/>
            <w:tcBorders>
              <w:top w:val="nil"/>
              <w:left w:val="nil"/>
              <w:bottom w:val="single" w:sz="4" w:space="0" w:color="auto"/>
              <w:right w:val="single" w:sz="4" w:space="0" w:color="auto"/>
            </w:tcBorders>
            <w:shd w:val="clear" w:color="000000" w:fill="FFFFFF"/>
            <w:vAlign w:val="center"/>
            <w:hideMark/>
          </w:tcPr>
          <w:p w14:paraId="51C4DB1B"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内墙涂料09</w:t>
            </w:r>
          </w:p>
        </w:tc>
        <w:tc>
          <w:tcPr>
            <w:tcW w:w="1683" w:type="dxa"/>
            <w:tcBorders>
              <w:top w:val="nil"/>
              <w:left w:val="nil"/>
              <w:bottom w:val="single" w:sz="4" w:space="0" w:color="auto"/>
              <w:right w:val="single" w:sz="4" w:space="0" w:color="auto"/>
            </w:tcBorders>
            <w:shd w:val="clear" w:color="000000" w:fill="FFFFFF"/>
            <w:vAlign w:val="center"/>
            <w:hideMark/>
          </w:tcPr>
          <w:p w14:paraId="08167AF2"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83.5</w:t>
            </w:r>
          </w:p>
        </w:tc>
        <w:tc>
          <w:tcPr>
            <w:tcW w:w="1134" w:type="dxa"/>
            <w:tcBorders>
              <w:top w:val="nil"/>
              <w:left w:val="nil"/>
              <w:bottom w:val="single" w:sz="4" w:space="0" w:color="auto"/>
              <w:right w:val="single" w:sz="4" w:space="0" w:color="auto"/>
            </w:tcBorders>
            <w:shd w:val="clear" w:color="000000" w:fill="FFFFFF"/>
          </w:tcPr>
          <w:p w14:paraId="61774B1D"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2018.5.19</w:t>
            </w:r>
          </w:p>
        </w:tc>
        <w:tc>
          <w:tcPr>
            <w:tcW w:w="1502" w:type="dxa"/>
            <w:tcBorders>
              <w:top w:val="nil"/>
              <w:left w:val="nil"/>
              <w:bottom w:val="single" w:sz="4" w:space="0" w:color="auto"/>
              <w:right w:val="single" w:sz="4" w:space="0" w:color="auto"/>
            </w:tcBorders>
            <w:shd w:val="clear" w:color="000000" w:fill="FFFFFF"/>
          </w:tcPr>
          <w:p w14:paraId="38897007"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内墙涂料21</w:t>
            </w:r>
          </w:p>
        </w:tc>
        <w:tc>
          <w:tcPr>
            <w:tcW w:w="1758" w:type="dxa"/>
            <w:tcBorders>
              <w:top w:val="nil"/>
              <w:left w:val="nil"/>
              <w:bottom w:val="single" w:sz="4" w:space="0" w:color="auto"/>
              <w:right w:val="single" w:sz="4" w:space="0" w:color="auto"/>
            </w:tcBorders>
            <w:shd w:val="clear" w:color="000000" w:fill="FFFFFF"/>
          </w:tcPr>
          <w:p w14:paraId="0B9B83E1"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94.1</w:t>
            </w:r>
          </w:p>
        </w:tc>
      </w:tr>
      <w:tr w:rsidR="00E37A36" w:rsidRPr="00456A37" w14:paraId="147DB9E3"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0831CED4"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2018.4.12</w:t>
            </w:r>
          </w:p>
        </w:tc>
        <w:tc>
          <w:tcPr>
            <w:tcW w:w="1472" w:type="dxa"/>
            <w:tcBorders>
              <w:top w:val="nil"/>
              <w:left w:val="nil"/>
              <w:bottom w:val="single" w:sz="4" w:space="0" w:color="auto"/>
              <w:right w:val="single" w:sz="4" w:space="0" w:color="auto"/>
            </w:tcBorders>
            <w:shd w:val="clear" w:color="000000" w:fill="FFFFFF"/>
            <w:vAlign w:val="center"/>
            <w:hideMark/>
          </w:tcPr>
          <w:p w14:paraId="79D8596D"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内墙涂料10</w:t>
            </w:r>
          </w:p>
        </w:tc>
        <w:tc>
          <w:tcPr>
            <w:tcW w:w="1683" w:type="dxa"/>
            <w:tcBorders>
              <w:top w:val="nil"/>
              <w:left w:val="nil"/>
              <w:bottom w:val="single" w:sz="4" w:space="0" w:color="auto"/>
              <w:right w:val="single" w:sz="4" w:space="0" w:color="auto"/>
            </w:tcBorders>
            <w:shd w:val="clear" w:color="000000" w:fill="FFFFFF"/>
            <w:vAlign w:val="center"/>
            <w:hideMark/>
          </w:tcPr>
          <w:p w14:paraId="7BEBB68F"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&lt;10</w:t>
            </w:r>
          </w:p>
        </w:tc>
        <w:tc>
          <w:tcPr>
            <w:tcW w:w="1134" w:type="dxa"/>
            <w:tcBorders>
              <w:top w:val="nil"/>
              <w:left w:val="nil"/>
              <w:bottom w:val="single" w:sz="4" w:space="0" w:color="auto"/>
              <w:right w:val="single" w:sz="4" w:space="0" w:color="auto"/>
            </w:tcBorders>
            <w:shd w:val="clear" w:color="000000" w:fill="FFFFFF"/>
          </w:tcPr>
          <w:p w14:paraId="1CC797D8"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2018.5.19</w:t>
            </w:r>
          </w:p>
        </w:tc>
        <w:tc>
          <w:tcPr>
            <w:tcW w:w="1502" w:type="dxa"/>
            <w:tcBorders>
              <w:top w:val="nil"/>
              <w:left w:val="nil"/>
              <w:bottom w:val="single" w:sz="4" w:space="0" w:color="auto"/>
              <w:right w:val="single" w:sz="4" w:space="0" w:color="auto"/>
            </w:tcBorders>
            <w:shd w:val="clear" w:color="000000" w:fill="FFFFFF"/>
          </w:tcPr>
          <w:p w14:paraId="3018F1BE"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内墙涂料22</w:t>
            </w:r>
          </w:p>
        </w:tc>
        <w:tc>
          <w:tcPr>
            <w:tcW w:w="1758" w:type="dxa"/>
            <w:tcBorders>
              <w:top w:val="nil"/>
              <w:left w:val="nil"/>
              <w:bottom w:val="single" w:sz="4" w:space="0" w:color="auto"/>
              <w:right w:val="single" w:sz="4" w:space="0" w:color="auto"/>
            </w:tcBorders>
            <w:shd w:val="clear" w:color="000000" w:fill="FFFFFF"/>
          </w:tcPr>
          <w:p w14:paraId="47FEC94F"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92.9</w:t>
            </w:r>
          </w:p>
        </w:tc>
      </w:tr>
      <w:tr w:rsidR="00E37A36" w:rsidRPr="00456A37" w14:paraId="33D2D558"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3650F94E"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2018.4.12</w:t>
            </w:r>
          </w:p>
        </w:tc>
        <w:tc>
          <w:tcPr>
            <w:tcW w:w="1472" w:type="dxa"/>
            <w:tcBorders>
              <w:top w:val="nil"/>
              <w:left w:val="nil"/>
              <w:bottom w:val="single" w:sz="4" w:space="0" w:color="auto"/>
              <w:right w:val="single" w:sz="4" w:space="0" w:color="auto"/>
            </w:tcBorders>
            <w:shd w:val="clear" w:color="000000" w:fill="FFFFFF"/>
            <w:vAlign w:val="center"/>
            <w:hideMark/>
          </w:tcPr>
          <w:p w14:paraId="5B78F5E2"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内墙涂料11</w:t>
            </w:r>
          </w:p>
        </w:tc>
        <w:tc>
          <w:tcPr>
            <w:tcW w:w="1683" w:type="dxa"/>
            <w:tcBorders>
              <w:top w:val="nil"/>
              <w:left w:val="nil"/>
              <w:bottom w:val="single" w:sz="4" w:space="0" w:color="auto"/>
              <w:right w:val="single" w:sz="4" w:space="0" w:color="auto"/>
            </w:tcBorders>
            <w:shd w:val="clear" w:color="000000" w:fill="FFFFFF"/>
            <w:vAlign w:val="center"/>
            <w:hideMark/>
          </w:tcPr>
          <w:p w14:paraId="4A7DC30E"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39.5</w:t>
            </w:r>
          </w:p>
        </w:tc>
        <w:tc>
          <w:tcPr>
            <w:tcW w:w="1134" w:type="dxa"/>
            <w:tcBorders>
              <w:top w:val="nil"/>
              <w:left w:val="nil"/>
              <w:bottom w:val="single" w:sz="4" w:space="0" w:color="auto"/>
              <w:right w:val="single" w:sz="4" w:space="0" w:color="auto"/>
            </w:tcBorders>
            <w:shd w:val="clear" w:color="000000" w:fill="FFFFFF"/>
          </w:tcPr>
          <w:p w14:paraId="55B0D5C3"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2018.5.29</w:t>
            </w:r>
          </w:p>
        </w:tc>
        <w:tc>
          <w:tcPr>
            <w:tcW w:w="1502" w:type="dxa"/>
            <w:tcBorders>
              <w:top w:val="nil"/>
              <w:left w:val="nil"/>
              <w:bottom w:val="single" w:sz="4" w:space="0" w:color="auto"/>
              <w:right w:val="single" w:sz="4" w:space="0" w:color="auto"/>
            </w:tcBorders>
            <w:shd w:val="clear" w:color="000000" w:fill="FFFFFF"/>
          </w:tcPr>
          <w:p w14:paraId="7C058655"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内墙涂料23</w:t>
            </w:r>
          </w:p>
        </w:tc>
        <w:tc>
          <w:tcPr>
            <w:tcW w:w="1758" w:type="dxa"/>
            <w:tcBorders>
              <w:top w:val="nil"/>
              <w:left w:val="nil"/>
              <w:bottom w:val="single" w:sz="4" w:space="0" w:color="auto"/>
              <w:right w:val="single" w:sz="4" w:space="0" w:color="auto"/>
            </w:tcBorders>
            <w:shd w:val="clear" w:color="000000" w:fill="FFFFFF"/>
          </w:tcPr>
          <w:p w14:paraId="7AFF6BAD"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76.8</w:t>
            </w:r>
          </w:p>
        </w:tc>
      </w:tr>
      <w:tr w:rsidR="00E37A36" w:rsidRPr="00456A37" w14:paraId="195F7018" w14:textId="77777777" w:rsidTr="00E37A36">
        <w:trPr>
          <w:trHeight w:val="270"/>
          <w:jc w:val="center"/>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3A4F506F"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2018.4.15</w:t>
            </w:r>
          </w:p>
        </w:tc>
        <w:tc>
          <w:tcPr>
            <w:tcW w:w="1472" w:type="dxa"/>
            <w:tcBorders>
              <w:top w:val="nil"/>
              <w:left w:val="nil"/>
              <w:bottom w:val="single" w:sz="4" w:space="0" w:color="auto"/>
              <w:right w:val="single" w:sz="4" w:space="0" w:color="auto"/>
            </w:tcBorders>
            <w:shd w:val="clear" w:color="000000" w:fill="FFFFFF"/>
            <w:vAlign w:val="center"/>
            <w:hideMark/>
          </w:tcPr>
          <w:p w14:paraId="0FCD8666"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内墙涂料12</w:t>
            </w:r>
          </w:p>
        </w:tc>
        <w:tc>
          <w:tcPr>
            <w:tcW w:w="1683" w:type="dxa"/>
            <w:tcBorders>
              <w:top w:val="nil"/>
              <w:left w:val="nil"/>
              <w:bottom w:val="single" w:sz="4" w:space="0" w:color="auto"/>
              <w:right w:val="single" w:sz="4" w:space="0" w:color="auto"/>
            </w:tcBorders>
            <w:shd w:val="clear" w:color="000000" w:fill="FFFFFF"/>
            <w:vAlign w:val="center"/>
            <w:hideMark/>
          </w:tcPr>
          <w:p w14:paraId="5AA9A2E3" w14:textId="77777777" w:rsidR="00E37A36" w:rsidRPr="00456A37" w:rsidRDefault="00E37A36" w:rsidP="00E37A36">
            <w:pPr>
              <w:widowControl/>
              <w:jc w:val="center"/>
              <w:rPr>
                <w:rFonts w:ascii="宋体" w:hAnsi="宋体" w:cs="宋体"/>
                <w:kern w:val="0"/>
                <w:sz w:val="22"/>
              </w:rPr>
            </w:pPr>
            <w:r w:rsidRPr="00456A37">
              <w:rPr>
                <w:rFonts w:ascii="宋体" w:hAnsi="宋体" w:cs="宋体" w:hint="eastAsia"/>
                <w:kern w:val="0"/>
                <w:sz w:val="22"/>
              </w:rPr>
              <w:t>89.1</w:t>
            </w:r>
          </w:p>
        </w:tc>
        <w:tc>
          <w:tcPr>
            <w:tcW w:w="1134" w:type="dxa"/>
            <w:tcBorders>
              <w:top w:val="nil"/>
              <w:left w:val="nil"/>
              <w:bottom w:val="single" w:sz="4" w:space="0" w:color="auto"/>
              <w:right w:val="single" w:sz="4" w:space="0" w:color="auto"/>
            </w:tcBorders>
            <w:shd w:val="clear" w:color="000000" w:fill="FFFFFF"/>
          </w:tcPr>
          <w:p w14:paraId="38DAC245"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2018.5.29</w:t>
            </w:r>
          </w:p>
        </w:tc>
        <w:tc>
          <w:tcPr>
            <w:tcW w:w="1502" w:type="dxa"/>
            <w:tcBorders>
              <w:top w:val="nil"/>
              <w:left w:val="nil"/>
              <w:bottom w:val="single" w:sz="4" w:space="0" w:color="auto"/>
              <w:right w:val="single" w:sz="4" w:space="0" w:color="auto"/>
            </w:tcBorders>
            <w:shd w:val="clear" w:color="000000" w:fill="FFFFFF"/>
          </w:tcPr>
          <w:p w14:paraId="3B5BA8CF"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内墙涂料24</w:t>
            </w:r>
          </w:p>
        </w:tc>
        <w:tc>
          <w:tcPr>
            <w:tcW w:w="1758" w:type="dxa"/>
            <w:tcBorders>
              <w:top w:val="nil"/>
              <w:left w:val="nil"/>
              <w:bottom w:val="single" w:sz="4" w:space="0" w:color="auto"/>
              <w:right w:val="single" w:sz="4" w:space="0" w:color="auto"/>
            </w:tcBorders>
            <w:shd w:val="clear" w:color="000000" w:fill="FFFFFF"/>
          </w:tcPr>
          <w:p w14:paraId="4667DB93" w14:textId="77777777" w:rsidR="00E37A36" w:rsidRPr="00E37A36" w:rsidRDefault="00E37A36" w:rsidP="00E37A36">
            <w:pPr>
              <w:jc w:val="center"/>
              <w:rPr>
                <w:rFonts w:ascii="宋体" w:hAnsi="宋体" w:cs="宋体"/>
                <w:kern w:val="0"/>
                <w:sz w:val="22"/>
              </w:rPr>
            </w:pPr>
            <w:r w:rsidRPr="00E37A36">
              <w:rPr>
                <w:rFonts w:ascii="宋体" w:hAnsi="宋体" w:cs="宋体" w:hint="eastAsia"/>
                <w:kern w:val="0"/>
                <w:sz w:val="22"/>
              </w:rPr>
              <w:t>13.5</w:t>
            </w:r>
          </w:p>
        </w:tc>
      </w:tr>
    </w:tbl>
    <w:p w14:paraId="7D5C0C73" w14:textId="77777777" w:rsidR="00456A37" w:rsidRPr="00686342" w:rsidRDefault="00315AA6" w:rsidP="00315AA6">
      <w:pPr>
        <w:spacing w:before="240" w:line="360" w:lineRule="auto"/>
        <w:ind w:firstLineChars="202" w:firstLine="485"/>
        <w:rPr>
          <w:rFonts w:ascii="Times New Roman" w:hAnsi="Times New Roman"/>
          <w:sz w:val="24"/>
        </w:rPr>
      </w:pPr>
      <w:r>
        <w:rPr>
          <w:rFonts w:ascii="Times New Roman" w:hAnsi="Times New Roman" w:hint="eastAsia"/>
          <w:sz w:val="24"/>
        </w:rPr>
        <w:t>同时，为得到更多的数据支撑，标准起草单位通过各市售渠道收集了共</w:t>
      </w:r>
      <w:r>
        <w:rPr>
          <w:rFonts w:ascii="Times New Roman" w:hAnsi="Times New Roman" w:hint="eastAsia"/>
          <w:sz w:val="24"/>
        </w:rPr>
        <w:t>2</w:t>
      </w:r>
      <w:r>
        <w:rPr>
          <w:rFonts w:ascii="Times New Roman" w:hAnsi="Times New Roman"/>
          <w:sz w:val="24"/>
        </w:rPr>
        <w:t>4</w:t>
      </w:r>
      <w:r>
        <w:rPr>
          <w:rFonts w:ascii="Times New Roman" w:hAnsi="Times New Roman" w:hint="eastAsia"/>
          <w:sz w:val="24"/>
        </w:rPr>
        <w:t>款标称有甲醛净化功能的涂料</w:t>
      </w:r>
      <w:r w:rsidR="005D3CC0">
        <w:rPr>
          <w:rFonts w:ascii="Times New Roman" w:hAnsi="Times New Roman" w:hint="eastAsia"/>
          <w:sz w:val="24"/>
        </w:rPr>
        <w:t>，根据本标准提出的方法对各产品进行了甲醛净化性能测试，测试结果如表</w:t>
      </w:r>
      <w:r w:rsidR="005D3CC0">
        <w:rPr>
          <w:rFonts w:ascii="Times New Roman" w:hAnsi="Times New Roman" w:hint="eastAsia"/>
          <w:sz w:val="24"/>
        </w:rPr>
        <w:t>1</w:t>
      </w:r>
      <w:r w:rsidR="00847D4B">
        <w:rPr>
          <w:rFonts w:ascii="Times New Roman" w:hAnsi="Times New Roman"/>
          <w:sz w:val="24"/>
        </w:rPr>
        <w:t>2</w:t>
      </w:r>
      <w:r w:rsidR="005D3CC0">
        <w:rPr>
          <w:rFonts w:ascii="Times New Roman" w:hAnsi="Times New Roman" w:hint="eastAsia"/>
          <w:sz w:val="24"/>
        </w:rPr>
        <w:t>所示。根据结果分析，该批样品中甲醛净化性能大于</w:t>
      </w:r>
      <w:r w:rsidR="005D3CC0">
        <w:rPr>
          <w:rFonts w:ascii="Times New Roman" w:hAnsi="Times New Roman" w:hint="eastAsia"/>
          <w:sz w:val="24"/>
        </w:rPr>
        <w:t>8</w:t>
      </w:r>
      <w:r w:rsidR="005D3CC0">
        <w:rPr>
          <w:rFonts w:ascii="Times New Roman" w:hAnsi="Times New Roman"/>
          <w:sz w:val="24"/>
        </w:rPr>
        <w:t>0</w:t>
      </w:r>
      <w:r w:rsidR="005D3CC0">
        <w:rPr>
          <w:rFonts w:ascii="Times New Roman" w:hAnsi="Times New Roman" w:hint="eastAsia"/>
          <w:sz w:val="24"/>
        </w:rPr>
        <w:t>%</w:t>
      </w:r>
      <w:r w:rsidR="005D3CC0">
        <w:rPr>
          <w:rFonts w:ascii="Times New Roman" w:hAnsi="Times New Roman" w:hint="eastAsia"/>
          <w:sz w:val="24"/>
        </w:rPr>
        <w:t>的产品有</w:t>
      </w:r>
      <w:r w:rsidR="005D3CC0">
        <w:rPr>
          <w:rFonts w:ascii="Times New Roman" w:hAnsi="Times New Roman" w:hint="eastAsia"/>
          <w:sz w:val="24"/>
        </w:rPr>
        <w:t>1</w:t>
      </w:r>
      <w:r w:rsidR="005D3CC0">
        <w:rPr>
          <w:rFonts w:ascii="Times New Roman" w:hAnsi="Times New Roman"/>
          <w:sz w:val="24"/>
        </w:rPr>
        <w:t>7</w:t>
      </w:r>
      <w:r w:rsidR="005D3CC0">
        <w:rPr>
          <w:rFonts w:ascii="Times New Roman" w:hAnsi="Times New Roman" w:hint="eastAsia"/>
          <w:sz w:val="24"/>
        </w:rPr>
        <w:t>个，占测试总数的</w:t>
      </w:r>
      <w:r w:rsidR="005D3CC0">
        <w:rPr>
          <w:rFonts w:ascii="Times New Roman" w:hAnsi="Times New Roman" w:hint="eastAsia"/>
          <w:sz w:val="24"/>
        </w:rPr>
        <w:t>7</w:t>
      </w:r>
      <w:r w:rsidR="005D3CC0">
        <w:rPr>
          <w:rFonts w:ascii="Times New Roman" w:hAnsi="Times New Roman"/>
          <w:sz w:val="24"/>
        </w:rPr>
        <w:t>0.8</w:t>
      </w:r>
      <w:r w:rsidR="005D3CC0">
        <w:rPr>
          <w:rFonts w:ascii="Times New Roman" w:hAnsi="Times New Roman" w:hint="eastAsia"/>
          <w:sz w:val="24"/>
        </w:rPr>
        <w:t>%</w:t>
      </w:r>
      <w:r w:rsidR="005D3CC0">
        <w:rPr>
          <w:rFonts w:ascii="Times New Roman" w:hAnsi="Times New Roman" w:hint="eastAsia"/>
          <w:sz w:val="24"/>
        </w:rPr>
        <w:t>，其中大于</w:t>
      </w:r>
      <w:r w:rsidR="005D3CC0">
        <w:rPr>
          <w:rFonts w:ascii="Times New Roman" w:hAnsi="Times New Roman" w:hint="eastAsia"/>
          <w:sz w:val="24"/>
        </w:rPr>
        <w:t>9</w:t>
      </w:r>
      <w:r w:rsidR="005D3CC0">
        <w:rPr>
          <w:rFonts w:ascii="Times New Roman" w:hAnsi="Times New Roman"/>
          <w:sz w:val="24"/>
        </w:rPr>
        <w:t>0%</w:t>
      </w:r>
      <w:r w:rsidR="005D3CC0">
        <w:rPr>
          <w:rFonts w:ascii="Times New Roman" w:hAnsi="Times New Roman" w:hint="eastAsia"/>
          <w:sz w:val="24"/>
        </w:rPr>
        <w:t>的产品有</w:t>
      </w:r>
      <w:r w:rsidR="005D3CC0">
        <w:rPr>
          <w:rFonts w:ascii="Times New Roman" w:hAnsi="Times New Roman"/>
          <w:sz w:val="24"/>
        </w:rPr>
        <w:t>6</w:t>
      </w:r>
      <w:r w:rsidR="005D3CC0">
        <w:rPr>
          <w:rFonts w:ascii="Times New Roman" w:hAnsi="Times New Roman" w:hint="eastAsia"/>
          <w:sz w:val="24"/>
        </w:rPr>
        <w:t>个；净化性能低于</w:t>
      </w:r>
      <w:r w:rsidR="005D3CC0">
        <w:rPr>
          <w:rFonts w:ascii="Times New Roman" w:hAnsi="Times New Roman" w:hint="eastAsia"/>
          <w:sz w:val="24"/>
        </w:rPr>
        <w:t>8</w:t>
      </w:r>
      <w:r w:rsidR="005D3CC0">
        <w:rPr>
          <w:rFonts w:ascii="Times New Roman" w:hAnsi="Times New Roman"/>
          <w:sz w:val="24"/>
        </w:rPr>
        <w:t>0</w:t>
      </w:r>
      <w:r w:rsidR="005D3CC0">
        <w:rPr>
          <w:rFonts w:ascii="Times New Roman" w:hAnsi="Times New Roman" w:hint="eastAsia"/>
          <w:sz w:val="24"/>
        </w:rPr>
        <w:t>%</w:t>
      </w:r>
      <w:r w:rsidR="005D3CC0">
        <w:rPr>
          <w:rFonts w:ascii="Times New Roman" w:hAnsi="Times New Roman" w:hint="eastAsia"/>
          <w:sz w:val="24"/>
        </w:rPr>
        <w:t>的产品有</w:t>
      </w:r>
      <w:r w:rsidR="005D3CC0">
        <w:rPr>
          <w:rFonts w:ascii="Times New Roman" w:hAnsi="Times New Roman" w:hint="eastAsia"/>
          <w:sz w:val="24"/>
        </w:rPr>
        <w:t>7</w:t>
      </w:r>
      <w:r w:rsidR="005D3CC0">
        <w:rPr>
          <w:rFonts w:ascii="Times New Roman" w:hAnsi="Times New Roman" w:hint="eastAsia"/>
          <w:sz w:val="24"/>
        </w:rPr>
        <w:t>个，占测试总数的</w:t>
      </w:r>
      <w:r w:rsidR="005D3CC0">
        <w:rPr>
          <w:rFonts w:ascii="Times New Roman" w:hAnsi="Times New Roman" w:hint="eastAsia"/>
          <w:sz w:val="24"/>
        </w:rPr>
        <w:t>2</w:t>
      </w:r>
      <w:r w:rsidR="005D3CC0">
        <w:rPr>
          <w:rFonts w:ascii="Times New Roman" w:hAnsi="Times New Roman"/>
          <w:sz w:val="24"/>
        </w:rPr>
        <w:t>9.2</w:t>
      </w:r>
      <w:r w:rsidR="005D3CC0">
        <w:rPr>
          <w:rFonts w:ascii="Times New Roman" w:hAnsi="Times New Roman" w:hint="eastAsia"/>
          <w:sz w:val="24"/>
        </w:rPr>
        <w:t>%</w:t>
      </w:r>
      <w:r w:rsidR="005D3CC0">
        <w:rPr>
          <w:rFonts w:ascii="Times New Roman" w:hAnsi="Times New Roman" w:hint="eastAsia"/>
          <w:sz w:val="24"/>
        </w:rPr>
        <w:t>，其中甲醛净化性能在</w:t>
      </w:r>
      <w:r w:rsidR="005D3CC0">
        <w:rPr>
          <w:rFonts w:ascii="Times New Roman" w:hAnsi="Times New Roman" w:hint="eastAsia"/>
          <w:sz w:val="24"/>
        </w:rPr>
        <w:t>7</w:t>
      </w:r>
      <w:r w:rsidR="005D3CC0">
        <w:rPr>
          <w:rFonts w:ascii="Times New Roman" w:hAnsi="Times New Roman"/>
          <w:sz w:val="24"/>
        </w:rPr>
        <w:t>5</w:t>
      </w:r>
      <w:r w:rsidR="005D3CC0">
        <w:rPr>
          <w:rFonts w:ascii="Times New Roman" w:hAnsi="Times New Roman" w:hint="eastAsia"/>
          <w:sz w:val="24"/>
        </w:rPr>
        <w:t>-</w:t>
      </w:r>
      <w:r w:rsidR="005D3CC0">
        <w:rPr>
          <w:rFonts w:ascii="Times New Roman" w:hAnsi="Times New Roman"/>
          <w:sz w:val="24"/>
        </w:rPr>
        <w:t>80</w:t>
      </w:r>
      <w:r w:rsidR="005D3CC0">
        <w:rPr>
          <w:rFonts w:ascii="Times New Roman" w:hAnsi="Times New Roman" w:hint="eastAsia"/>
          <w:sz w:val="24"/>
        </w:rPr>
        <w:t>%</w:t>
      </w:r>
      <w:r w:rsidR="005D3CC0">
        <w:rPr>
          <w:rFonts w:ascii="Times New Roman" w:hAnsi="Times New Roman" w:hint="eastAsia"/>
          <w:sz w:val="24"/>
        </w:rPr>
        <w:t>之间的有三个样品。</w:t>
      </w:r>
    </w:p>
    <w:p w14:paraId="4F569FC6" w14:textId="43D41713" w:rsidR="0042066A" w:rsidRPr="00686342" w:rsidRDefault="002318B4" w:rsidP="0042066A">
      <w:pPr>
        <w:pStyle w:val="2"/>
        <w:rPr>
          <w:rFonts w:ascii="Times New Roman" w:hAnsi="Times New Roman" w:cs="Times New Roman"/>
          <w:sz w:val="24"/>
          <w:szCs w:val="24"/>
        </w:rPr>
      </w:pPr>
      <w:bookmarkStart w:id="26" w:name="_Toc531029074"/>
      <w:r w:rsidRPr="00686342">
        <w:rPr>
          <w:rFonts w:ascii="Times New Roman" w:hAnsi="Times New Roman" w:cs="Times New Roman"/>
          <w:sz w:val="24"/>
          <w:szCs w:val="24"/>
        </w:rPr>
        <w:t>3.6</w:t>
      </w:r>
      <w:r w:rsidR="0042066A" w:rsidRPr="00686342">
        <w:rPr>
          <w:rFonts w:ascii="Times New Roman" w:hAnsi="Times New Roman" w:cs="Times New Roman"/>
          <w:sz w:val="24"/>
          <w:szCs w:val="24"/>
        </w:rPr>
        <w:t xml:space="preserve"> </w:t>
      </w:r>
      <w:r w:rsidR="0042066A" w:rsidRPr="00686342">
        <w:rPr>
          <w:rFonts w:ascii="Times New Roman" w:hAnsi="Times New Roman" w:cs="Times New Roman"/>
          <w:sz w:val="24"/>
          <w:szCs w:val="24"/>
        </w:rPr>
        <w:t>甲醛</w:t>
      </w:r>
      <w:r w:rsidR="00976BC7">
        <w:rPr>
          <w:rFonts w:ascii="Times New Roman" w:hAnsi="Times New Roman" w:cs="Times New Roman" w:hint="eastAsia"/>
          <w:sz w:val="24"/>
          <w:szCs w:val="24"/>
        </w:rPr>
        <w:t>累积</w:t>
      </w:r>
      <w:r w:rsidR="0042066A" w:rsidRPr="00686342">
        <w:rPr>
          <w:rFonts w:ascii="Times New Roman" w:hAnsi="Times New Roman" w:cs="Times New Roman"/>
          <w:sz w:val="24"/>
          <w:szCs w:val="24"/>
        </w:rPr>
        <w:t>净化</w:t>
      </w:r>
      <w:bookmarkEnd w:id="26"/>
      <w:r w:rsidR="008D389D">
        <w:rPr>
          <w:rFonts w:ascii="Times New Roman" w:hAnsi="Times New Roman" w:cs="Times New Roman" w:hint="eastAsia"/>
          <w:sz w:val="24"/>
          <w:szCs w:val="24"/>
        </w:rPr>
        <w:t>能力</w:t>
      </w:r>
    </w:p>
    <w:p w14:paraId="493C3C7B" w14:textId="3D9AC3B0" w:rsidR="0042066A" w:rsidRPr="00686342" w:rsidRDefault="00776FC3" w:rsidP="00776FC3">
      <w:pPr>
        <w:spacing w:line="360" w:lineRule="auto"/>
        <w:ind w:firstLineChars="202" w:firstLine="485"/>
        <w:rPr>
          <w:rFonts w:ascii="Times New Roman" w:hAnsi="Times New Roman"/>
          <w:sz w:val="24"/>
        </w:rPr>
      </w:pPr>
      <w:r w:rsidRPr="00686342">
        <w:rPr>
          <w:rFonts w:ascii="Times New Roman" w:hAnsi="Times New Roman"/>
          <w:sz w:val="24"/>
        </w:rPr>
        <w:t>甲醛</w:t>
      </w:r>
      <w:r w:rsidR="00976BC7">
        <w:rPr>
          <w:rFonts w:ascii="Times New Roman" w:hAnsi="Times New Roman" w:hint="eastAsia"/>
          <w:sz w:val="24"/>
        </w:rPr>
        <w:t>累积</w:t>
      </w:r>
      <w:r w:rsidRPr="00686342">
        <w:rPr>
          <w:rFonts w:ascii="Times New Roman" w:hAnsi="Times New Roman"/>
          <w:sz w:val="24"/>
        </w:rPr>
        <w:t>净化</w:t>
      </w:r>
      <w:r w:rsidR="008D389D">
        <w:rPr>
          <w:rFonts w:ascii="Times New Roman" w:hAnsi="Times New Roman" w:hint="eastAsia"/>
          <w:sz w:val="24"/>
        </w:rPr>
        <w:t>能力</w:t>
      </w:r>
      <w:r w:rsidRPr="00686342">
        <w:rPr>
          <w:rFonts w:ascii="Times New Roman" w:hAnsi="Times New Roman"/>
          <w:sz w:val="24"/>
        </w:rPr>
        <w:t>是评价甲醛净化功能涂料净化有效容量的一个重要参数。</w:t>
      </w:r>
      <w:r w:rsidR="00AC1FF0">
        <w:rPr>
          <w:rFonts w:ascii="Times New Roman" w:hAnsi="Times New Roman"/>
          <w:sz w:val="24"/>
        </w:rPr>
        <w:t>针对于化学反应原理、吸附原理</w:t>
      </w:r>
      <w:r w:rsidR="005740B5">
        <w:rPr>
          <w:rFonts w:ascii="Times New Roman" w:hAnsi="Times New Roman" w:hint="eastAsia"/>
          <w:sz w:val="24"/>
        </w:rPr>
        <w:t>等的</w:t>
      </w:r>
      <w:r w:rsidR="00AC1FF0">
        <w:rPr>
          <w:rFonts w:ascii="Times New Roman" w:hAnsi="Times New Roman"/>
          <w:sz w:val="24"/>
        </w:rPr>
        <w:t>甲醛净化涂料，</w:t>
      </w:r>
      <w:r w:rsidR="00A0558F">
        <w:rPr>
          <w:rFonts w:ascii="Times New Roman" w:hAnsi="Times New Roman"/>
          <w:sz w:val="24"/>
        </w:rPr>
        <w:t>基于</w:t>
      </w:r>
      <w:r w:rsidR="00A0558F">
        <w:rPr>
          <w:rFonts w:ascii="Times New Roman" w:hAnsi="Times New Roman" w:hint="eastAsia"/>
          <w:sz w:val="24"/>
        </w:rPr>
        <w:t>不同的</w:t>
      </w:r>
      <w:r w:rsidR="00AC1FF0">
        <w:rPr>
          <w:rFonts w:ascii="Times New Roman" w:hAnsi="Times New Roman"/>
          <w:sz w:val="24"/>
        </w:rPr>
        <w:t>净化原理</w:t>
      </w:r>
      <w:r w:rsidR="00A0558F">
        <w:rPr>
          <w:rFonts w:ascii="Times New Roman" w:hAnsi="Times New Roman" w:hint="eastAsia"/>
          <w:sz w:val="24"/>
        </w:rPr>
        <w:t>，不同的甲醛</w:t>
      </w:r>
      <w:r w:rsidR="00AC1FF0">
        <w:rPr>
          <w:rFonts w:ascii="Times New Roman" w:hAnsi="Times New Roman"/>
          <w:sz w:val="24"/>
        </w:rPr>
        <w:t>净化涂料产品</w:t>
      </w:r>
      <w:r w:rsidR="00A0558F">
        <w:rPr>
          <w:rFonts w:ascii="Times New Roman" w:hAnsi="Times New Roman" w:hint="eastAsia"/>
          <w:sz w:val="24"/>
        </w:rPr>
        <w:t>亦</w:t>
      </w:r>
      <w:r w:rsidR="00AC1FF0">
        <w:rPr>
          <w:rFonts w:ascii="Times New Roman" w:hAnsi="Times New Roman"/>
          <w:sz w:val="24"/>
        </w:rPr>
        <w:t>存在不同的有效净化总量，为了合理的表示产品对于甲醛的总净化能力，</w:t>
      </w:r>
      <w:r w:rsidR="00686342" w:rsidRPr="00686342">
        <w:rPr>
          <w:rFonts w:ascii="Times New Roman" w:hAnsi="Times New Roman"/>
          <w:sz w:val="24"/>
        </w:rPr>
        <w:t>本标准</w:t>
      </w:r>
      <w:r w:rsidR="00AC1FF0">
        <w:rPr>
          <w:rFonts w:ascii="Times New Roman" w:hAnsi="Times New Roman"/>
          <w:sz w:val="24"/>
        </w:rPr>
        <w:t>在此</w:t>
      </w:r>
      <w:r w:rsidRPr="00686342">
        <w:rPr>
          <w:rFonts w:ascii="Times New Roman" w:hAnsi="Times New Roman"/>
          <w:sz w:val="24"/>
        </w:rPr>
        <w:t>提出</w:t>
      </w:r>
      <w:r w:rsidR="00E34667">
        <w:rPr>
          <w:rFonts w:ascii="Times New Roman" w:hAnsi="Times New Roman" w:hint="eastAsia"/>
          <w:sz w:val="24"/>
        </w:rPr>
        <w:t>一种</w:t>
      </w:r>
      <w:r w:rsidR="008D389D">
        <w:rPr>
          <w:rFonts w:ascii="Times New Roman" w:hAnsi="Times New Roman" w:hint="eastAsia"/>
          <w:sz w:val="24"/>
        </w:rPr>
        <w:t>评价</w:t>
      </w:r>
      <w:r w:rsidR="00A0558F">
        <w:rPr>
          <w:rFonts w:ascii="Times New Roman" w:hAnsi="Times New Roman" w:hint="eastAsia"/>
          <w:sz w:val="24"/>
        </w:rPr>
        <w:t>甲醛</w:t>
      </w:r>
      <w:r w:rsidR="00976BC7">
        <w:rPr>
          <w:rFonts w:ascii="Times New Roman" w:hAnsi="Times New Roman" w:hint="eastAsia"/>
          <w:sz w:val="24"/>
        </w:rPr>
        <w:t>累积</w:t>
      </w:r>
      <w:r w:rsidRPr="00686342">
        <w:rPr>
          <w:rFonts w:ascii="Times New Roman" w:hAnsi="Times New Roman"/>
          <w:sz w:val="24"/>
        </w:rPr>
        <w:t>净化</w:t>
      </w:r>
      <w:r w:rsidR="008D389D">
        <w:rPr>
          <w:rFonts w:ascii="Times New Roman" w:hAnsi="Times New Roman" w:hint="eastAsia"/>
          <w:sz w:val="24"/>
        </w:rPr>
        <w:t>能力</w:t>
      </w:r>
      <w:r w:rsidRPr="00686342">
        <w:rPr>
          <w:rFonts w:ascii="Times New Roman" w:hAnsi="Times New Roman"/>
          <w:sz w:val="24"/>
        </w:rPr>
        <w:t>的</w:t>
      </w:r>
      <w:r w:rsidR="008D389D">
        <w:rPr>
          <w:rFonts w:ascii="Times New Roman" w:hAnsi="Times New Roman" w:hint="eastAsia"/>
          <w:sz w:val="24"/>
        </w:rPr>
        <w:t>方法</w:t>
      </w:r>
      <w:r w:rsidR="00A0558F">
        <w:rPr>
          <w:rFonts w:ascii="Times New Roman" w:hAnsi="Times New Roman" w:hint="eastAsia"/>
          <w:sz w:val="24"/>
        </w:rPr>
        <w:t>。</w:t>
      </w:r>
    </w:p>
    <w:p w14:paraId="7A9030B7" w14:textId="593A12E1" w:rsidR="005740B5" w:rsidRDefault="005740B5" w:rsidP="005740B5">
      <w:pPr>
        <w:pStyle w:val="afb"/>
        <w:spacing w:line="360" w:lineRule="auto"/>
        <w:ind w:firstLineChars="177" w:firstLine="425"/>
        <w:rPr>
          <w:rFonts w:ascii="Times New Roman"/>
          <w:sz w:val="24"/>
          <w:szCs w:val="24"/>
        </w:rPr>
      </w:pPr>
      <w:r>
        <w:rPr>
          <w:rFonts w:hint="eastAsia"/>
          <w:sz w:val="24"/>
          <w:szCs w:val="24"/>
        </w:rPr>
        <w:t>将</w:t>
      </w:r>
      <w:r>
        <w:rPr>
          <w:rFonts w:ascii="Times New Roman" w:hint="eastAsia"/>
          <w:sz w:val="24"/>
          <w:szCs w:val="24"/>
        </w:rPr>
        <w:t>制备好的试验样板放入测试舱中，试板上涂刷样品的一面朝向舱中心位置，密闭舱门。</w:t>
      </w:r>
      <w:r>
        <w:rPr>
          <w:rFonts w:ascii="Times New Roman" w:eastAsiaTheme="minorEastAsia" w:hint="eastAsia"/>
          <w:sz w:val="24"/>
          <w:szCs w:val="24"/>
        </w:rPr>
        <w:t>用微量注射器取</w:t>
      </w:r>
      <w:r>
        <w:rPr>
          <w:rFonts w:ascii="Times New Roman" w:eastAsiaTheme="minorEastAsia"/>
          <w:sz w:val="24"/>
          <w:szCs w:val="24"/>
        </w:rPr>
        <w:t>4µL</w:t>
      </w:r>
      <w:r>
        <w:rPr>
          <w:rFonts w:ascii="Times New Roman" w:eastAsiaTheme="minorEastAsia" w:hint="eastAsia"/>
          <w:sz w:val="24"/>
          <w:szCs w:val="24"/>
        </w:rPr>
        <w:t>分析纯甲醛溶液，通过注射孔滴在舱内，密闭注射孔。</w:t>
      </w:r>
      <w:r>
        <w:rPr>
          <w:rFonts w:ascii="Times New Roman" w:hint="eastAsia"/>
          <w:sz w:val="24"/>
          <w:szCs w:val="24"/>
        </w:rPr>
        <w:t>此后每隔</w:t>
      </w:r>
      <w:r>
        <w:rPr>
          <w:rFonts w:ascii="Times New Roman"/>
          <w:sz w:val="24"/>
          <w:szCs w:val="24"/>
        </w:rPr>
        <w:t>24h</w:t>
      </w:r>
      <w:r>
        <w:rPr>
          <w:rFonts w:ascii="Times New Roman" w:hint="eastAsia"/>
          <w:sz w:val="24"/>
          <w:szCs w:val="24"/>
        </w:rPr>
        <w:t>注入一次相同量的甲醛溶液，累积注入</w:t>
      </w:r>
      <w:r>
        <w:rPr>
          <w:rFonts w:ascii="Times New Roman"/>
          <w:sz w:val="24"/>
          <w:szCs w:val="24"/>
        </w:rPr>
        <w:t>6</w:t>
      </w:r>
      <w:r>
        <w:rPr>
          <w:rFonts w:ascii="Times New Roman" w:hint="eastAsia"/>
          <w:sz w:val="24"/>
          <w:szCs w:val="24"/>
        </w:rPr>
        <w:t>次。</w:t>
      </w:r>
    </w:p>
    <w:p w14:paraId="74733A8D" w14:textId="42E8723F" w:rsidR="005740B5" w:rsidRDefault="005740B5" w:rsidP="005740B5">
      <w:pPr>
        <w:pStyle w:val="afb"/>
        <w:spacing w:line="360" w:lineRule="auto"/>
        <w:ind w:firstLineChars="177" w:firstLine="425"/>
        <w:rPr>
          <w:rFonts w:ascii="Times New Roman"/>
          <w:sz w:val="24"/>
          <w:szCs w:val="24"/>
        </w:rPr>
      </w:pPr>
      <w:r>
        <w:rPr>
          <w:rFonts w:ascii="Times New Roman" w:hint="eastAsia"/>
          <w:sz w:val="24"/>
          <w:szCs w:val="24"/>
        </w:rPr>
        <w:t>打开舱门后充分置换舱内的甲醛气体，按照</w:t>
      </w:r>
      <w:r>
        <w:rPr>
          <w:rFonts w:ascii="Times New Roman"/>
          <w:sz w:val="24"/>
          <w:szCs w:val="24"/>
        </w:rPr>
        <w:t>B.6</w:t>
      </w:r>
      <w:r>
        <w:rPr>
          <w:rFonts w:ascii="Times New Roman" w:hint="eastAsia"/>
          <w:sz w:val="24"/>
          <w:szCs w:val="24"/>
        </w:rPr>
        <w:t>的规定测试饱和后样品的甲醛净化效率。</w:t>
      </w:r>
    </w:p>
    <w:p w14:paraId="56C24A7B" w14:textId="42427CA4" w:rsidR="00E34667" w:rsidRPr="005740B5" w:rsidRDefault="005740B5" w:rsidP="005740B5">
      <w:pPr>
        <w:pStyle w:val="afb"/>
        <w:spacing w:line="360" w:lineRule="auto"/>
        <w:ind w:firstLineChars="177" w:firstLine="425"/>
        <w:rPr>
          <w:sz w:val="24"/>
          <w:szCs w:val="24"/>
        </w:rPr>
      </w:pPr>
      <w:r>
        <w:rPr>
          <w:rFonts w:hint="eastAsia"/>
          <w:sz w:val="24"/>
          <w:szCs w:val="24"/>
        </w:rPr>
        <w:lastRenderedPageBreak/>
        <w:t>若样品的甲醛净化效率高于50%，在对舱内甲醛气体进行充分置换后</w:t>
      </w:r>
      <w:r>
        <w:rPr>
          <w:rFonts w:ascii="Times New Roman" w:hint="eastAsia"/>
          <w:sz w:val="24"/>
          <w:szCs w:val="24"/>
        </w:rPr>
        <w:t>，</w:t>
      </w:r>
      <w:r>
        <w:rPr>
          <w:rFonts w:hint="eastAsia"/>
          <w:sz w:val="24"/>
          <w:szCs w:val="24"/>
        </w:rPr>
        <w:t>重复B.7.1和B.7.2的测试步骤。若样品的甲醛净化效率低于50%，当停止试验，并记录测试次数N。根据测试次数进行分级评级。</w:t>
      </w:r>
    </w:p>
    <w:p w14:paraId="76B02E31" w14:textId="781E74A8" w:rsidR="006A5E67" w:rsidRPr="00686342" w:rsidRDefault="006A5E67" w:rsidP="006A5E67">
      <w:pPr>
        <w:spacing w:line="360" w:lineRule="auto"/>
        <w:ind w:firstLineChars="202" w:firstLine="485"/>
        <w:jc w:val="center"/>
        <w:rPr>
          <w:rFonts w:ascii="Times New Roman" w:hAnsi="Times New Roman"/>
          <w:sz w:val="24"/>
        </w:rPr>
      </w:pPr>
      <w:r w:rsidRPr="00686342">
        <w:rPr>
          <w:rFonts w:ascii="Times New Roman" w:hAnsi="Times New Roman"/>
          <w:sz w:val="24"/>
        </w:rPr>
        <w:t>表</w:t>
      </w:r>
      <w:r w:rsidRPr="00686342">
        <w:rPr>
          <w:rFonts w:ascii="Times New Roman" w:hAnsi="Times New Roman"/>
          <w:sz w:val="24"/>
        </w:rPr>
        <w:t>1</w:t>
      </w:r>
      <w:r w:rsidR="00847D4B">
        <w:rPr>
          <w:rFonts w:ascii="Times New Roman" w:hAnsi="Times New Roman"/>
          <w:sz w:val="24"/>
        </w:rPr>
        <w:t>3</w:t>
      </w:r>
      <w:r w:rsidRPr="00686342">
        <w:rPr>
          <w:rFonts w:ascii="Times New Roman" w:hAnsi="Times New Roman"/>
          <w:sz w:val="24"/>
        </w:rPr>
        <w:t xml:space="preserve"> </w:t>
      </w:r>
      <w:r w:rsidRPr="00686342">
        <w:rPr>
          <w:rFonts w:ascii="Times New Roman" w:hAnsi="Times New Roman"/>
          <w:sz w:val="24"/>
        </w:rPr>
        <w:t>甲醛</w:t>
      </w:r>
      <w:r w:rsidR="00976BC7">
        <w:rPr>
          <w:rFonts w:ascii="Times New Roman" w:hAnsi="Times New Roman" w:hint="eastAsia"/>
          <w:sz w:val="24"/>
        </w:rPr>
        <w:t>累积净化</w:t>
      </w:r>
      <w:r w:rsidR="001602D9">
        <w:rPr>
          <w:rFonts w:ascii="Times New Roman" w:hAnsi="Times New Roman" w:hint="eastAsia"/>
          <w:sz w:val="24"/>
        </w:rPr>
        <w:t>能力</w:t>
      </w:r>
      <w:r w:rsidRPr="00686342">
        <w:rPr>
          <w:rFonts w:ascii="Times New Roman" w:hAnsi="Times New Roman"/>
          <w:sz w:val="24"/>
        </w:rPr>
        <w:t>测试</w:t>
      </w:r>
    </w:p>
    <w:tbl>
      <w:tblPr>
        <w:tblStyle w:val="afa"/>
        <w:tblW w:w="0" w:type="auto"/>
        <w:tblLook w:val="04A0" w:firstRow="1" w:lastRow="0" w:firstColumn="1" w:lastColumn="0" w:noHBand="0" w:noVBand="1"/>
      </w:tblPr>
      <w:tblGrid>
        <w:gridCol w:w="1217"/>
        <w:gridCol w:w="1217"/>
        <w:gridCol w:w="1217"/>
        <w:gridCol w:w="1217"/>
        <w:gridCol w:w="1218"/>
        <w:gridCol w:w="1218"/>
        <w:gridCol w:w="1218"/>
      </w:tblGrid>
      <w:tr w:rsidR="003C7612" w14:paraId="1E1BEC86" w14:textId="77777777" w:rsidTr="008D389D">
        <w:trPr>
          <w:trHeight w:val="399"/>
        </w:trPr>
        <w:tc>
          <w:tcPr>
            <w:tcW w:w="1217" w:type="dxa"/>
            <w:vAlign w:val="center"/>
          </w:tcPr>
          <w:p w14:paraId="306D1D67" w14:textId="0881C518" w:rsidR="003C7612" w:rsidRDefault="003C7612" w:rsidP="008D389D">
            <w:pPr>
              <w:spacing w:before="240"/>
              <w:jc w:val="center"/>
              <w:rPr>
                <w:rFonts w:ascii="Times New Roman" w:hAnsi="Times New Roman"/>
                <w:sz w:val="24"/>
              </w:rPr>
            </w:pPr>
            <w:r>
              <w:rPr>
                <w:rFonts w:ascii="Times New Roman" w:hAnsi="Times New Roman" w:hint="eastAsia"/>
                <w:sz w:val="24"/>
              </w:rPr>
              <w:t>样品</w:t>
            </w:r>
          </w:p>
        </w:tc>
        <w:tc>
          <w:tcPr>
            <w:tcW w:w="1217" w:type="dxa"/>
            <w:vAlign w:val="center"/>
          </w:tcPr>
          <w:p w14:paraId="650DD03B" w14:textId="2F92FA1F" w:rsidR="003C7612" w:rsidRDefault="003C7612" w:rsidP="008D389D">
            <w:pPr>
              <w:spacing w:before="240"/>
              <w:jc w:val="center"/>
              <w:rPr>
                <w:rFonts w:ascii="Times New Roman" w:hAnsi="Times New Roman"/>
                <w:sz w:val="24"/>
              </w:rPr>
            </w:pPr>
            <w:r>
              <w:rPr>
                <w:rFonts w:ascii="Times New Roman" w:hAnsi="Times New Roman" w:hint="eastAsia"/>
                <w:sz w:val="24"/>
              </w:rPr>
              <w:t>净化效率</w:t>
            </w:r>
            <w:r>
              <w:rPr>
                <w:rFonts w:ascii="Times New Roman" w:hAnsi="Times New Roman" w:hint="eastAsia"/>
                <w:sz w:val="24"/>
              </w:rPr>
              <w:t>/%</w:t>
            </w:r>
          </w:p>
        </w:tc>
        <w:tc>
          <w:tcPr>
            <w:tcW w:w="1217" w:type="dxa"/>
            <w:vAlign w:val="center"/>
          </w:tcPr>
          <w:p w14:paraId="5DFA6324" w14:textId="17871191" w:rsidR="003C7612" w:rsidRDefault="003C7612" w:rsidP="008D389D">
            <w:pPr>
              <w:spacing w:before="240"/>
              <w:jc w:val="center"/>
              <w:rPr>
                <w:rFonts w:ascii="Times New Roman" w:hAnsi="Times New Roman"/>
                <w:sz w:val="24"/>
              </w:rPr>
            </w:pPr>
            <w:r>
              <w:rPr>
                <w:rFonts w:ascii="Times New Roman" w:hAnsi="Times New Roman" w:hint="eastAsia"/>
                <w:sz w:val="24"/>
              </w:rPr>
              <w:t>1</w:t>
            </w:r>
            <w:r>
              <w:rPr>
                <w:rFonts w:ascii="Times New Roman" w:hAnsi="Times New Roman" w:hint="eastAsia"/>
                <w:sz w:val="24"/>
              </w:rPr>
              <w:t>次饱和后效率</w:t>
            </w:r>
            <w:r>
              <w:rPr>
                <w:rFonts w:ascii="Times New Roman" w:hAnsi="Times New Roman" w:hint="eastAsia"/>
                <w:sz w:val="24"/>
              </w:rPr>
              <w:t>/%</w:t>
            </w:r>
          </w:p>
        </w:tc>
        <w:tc>
          <w:tcPr>
            <w:tcW w:w="1217" w:type="dxa"/>
            <w:vAlign w:val="center"/>
          </w:tcPr>
          <w:p w14:paraId="69BA31A5" w14:textId="33B9A112" w:rsidR="003C7612" w:rsidRDefault="003C7612" w:rsidP="008D389D">
            <w:pPr>
              <w:spacing w:before="240"/>
              <w:jc w:val="center"/>
              <w:rPr>
                <w:rFonts w:ascii="Times New Roman" w:hAnsi="Times New Roman"/>
                <w:sz w:val="24"/>
              </w:rPr>
            </w:pPr>
            <w:r>
              <w:rPr>
                <w:rFonts w:ascii="Times New Roman" w:hAnsi="Times New Roman" w:hint="eastAsia"/>
                <w:sz w:val="24"/>
              </w:rPr>
              <w:t>2</w:t>
            </w:r>
            <w:r>
              <w:rPr>
                <w:rFonts w:ascii="Times New Roman" w:hAnsi="Times New Roman" w:hint="eastAsia"/>
                <w:sz w:val="24"/>
              </w:rPr>
              <w:t>次饱和后效率</w:t>
            </w:r>
            <w:r>
              <w:rPr>
                <w:rFonts w:ascii="Times New Roman" w:hAnsi="Times New Roman" w:hint="eastAsia"/>
                <w:sz w:val="24"/>
              </w:rPr>
              <w:t>/%</w:t>
            </w:r>
          </w:p>
        </w:tc>
        <w:tc>
          <w:tcPr>
            <w:tcW w:w="1218" w:type="dxa"/>
            <w:vAlign w:val="center"/>
          </w:tcPr>
          <w:p w14:paraId="270F716B" w14:textId="73650E9F" w:rsidR="003C7612" w:rsidRDefault="003C7612" w:rsidP="008D389D">
            <w:pPr>
              <w:spacing w:before="240"/>
              <w:jc w:val="center"/>
              <w:rPr>
                <w:rFonts w:ascii="Times New Roman" w:hAnsi="Times New Roman"/>
                <w:sz w:val="24"/>
              </w:rPr>
            </w:pPr>
            <w:r>
              <w:rPr>
                <w:rFonts w:ascii="Times New Roman" w:hAnsi="Times New Roman" w:hint="eastAsia"/>
                <w:sz w:val="24"/>
              </w:rPr>
              <w:t>3</w:t>
            </w:r>
            <w:r>
              <w:rPr>
                <w:rFonts w:ascii="Times New Roman" w:hAnsi="Times New Roman" w:hint="eastAsia"/>
                <w:sz w:val="24"/>
              </w:rPr>
              <w:t>次饱和后效率</w:t>
            </w:r>
            <w:r>
              <w:rPr>
                <w:rFonts w:ascii="Times New Roman" w:hAnsi="Times New Roman" w:hint="eastAsia"/>
                <w:sz w:val="24"/>
              </w:rPr>
              <w:t>/%</w:t>
            </w:r>
          </w:p>
        </w:tc>
        <w:tc>
          <w:tcPr>
            <w:tcW w:w="1218" w:type="dxa"/>
            <w:vAlign w:val="center"/>
          </w:tcPr>
          <w:p w14:paraId="167ECD9F" w14:textId="06EED6DC" w:rsidR="003C7612" w:rsidRDefault="003C7612" w:rsidP="008D389D">
            <w:pPr>
              <w:spacing w:before="240"/>
              <w:jc w:val="center"/>
              <w:rPr>
                <w:rFonts w:ascii="Times New Roman" w:hAnsi="Times New Roman"/>
                <w:sz w:val="24"/>
              </w:rPr>
            </w:pPr>
            <w:r>
              <w:rPr>
                <w:rFonts w:ascii="Times New Roman" w:hAnsi="Times New Roman" w:hint="eastAsia"/>
                <w:sz w:val="24"/>
              </w:rPr>
              <w:t>4</w:t>
            </w:r>
            <w:r>
              <w:rPr>
                <w:rFonts w:ascii="Times New Roman" w:hAnsi="Times New Roman" w:hint="eastAsia"/>
                <w:sz w:val="24"/>
              </w:rPr>
              <w:t>次饱和后效率</w:t>
            </w:r>
            <w:r>
              <w:rPr>
                <w:rFonts w:ascii="Times New Roman" w:hAnsi="Times New Roman" w:hint="eastAsia"/>
                <w:sz w:val="24"/>
              </w:rPr>
              <w:t>/%</w:t>
            </w:r>
          </w:p>
        </w:tc>
        <w:tc>
          <w:tcPr>
            <w:tcW w:w="1218" w:type="dxa"/>
            <w:vAlign w:val="center"/>
          </w:tcPr>
          <w:p w14:paraId="19A305A3" w14:textId="6A043F08" w:rsidR="003C7612" w:rsidRDefault="003C7612" w:rsidP="008D389D">
            <w:pPr>
              <w:spacing w:before="240"/>
              <w:jc w:val="center"/>
              <w:rPr>
                <w:rFonts w:ascii="Times New Roman" w:hAnsi="Times New Roman"/>
                <w:sz w:val="24"/>
              </w:rPr>
            </w:pPr>
            <w:r>
              <w:rPr>
                <w:rFonts w:ascii="Times New Roman" w:hAnsi="Times New Roman" w:hint="eastAsia"/>
                <w:sz w:val="24"/>
              </w:rPr>
              <w:t>分级</w:t>
            </w:r>
          </w:p>
        </w:tc>
      </w:tr>
      <w:tr w:rsidR="003C7612" w14:paraId="560A2CB1" w14:textId="77777777" w:rsidTr="008D389D">
        <w:trPr>
          <w:trHeight w:val="369"/>
        </w:trPr>
        <w:tc>
          <w:tcPr>
            <w:tcW w:w="1217" w:type="dxa"/>
            <w:vAlign w:val="center"/>
          </w:tcPr>
          <w:p w14:paraId="304D8DE6" w14:textId="7572E73B" w:rsidR="003C7612" w:rsidRDefault="003C7612" w:rsidP="008D389D">
            <w:pPr>
              <w:spacing w:before="240"/>
              <w:jc w:val="center"/>
              <w:rPr>
                <w:rFonts w:ascii="Times New Roman" w:hAnsi="Times New Roman"/>
                <w:sz w:val="24"/>
              </w:rPr>
            </w:pPr>
            <w:r>
              <w:rPr>
                <w:rFonts w:ascii="Times New Roman" w:hAnsi="Times New Roman" w:hint="eastAsia"/>
                <w:sz w:val="24"/>
              </w:rPr>
              <w:t>1</w:t>
            </w:r>
          </w:p>
        </w:tc>
        <w:tc>
          <w:tcPr>
            <w:tcW w:w="1217" w:type="dxa"/>
            <w:vAlign w:val="center"/>
          </w:tcPr>
          <w:p w14:paraId="2A497364" w14:textId="31AD2B42" w:rsidR="003C7612" w:rsidRDefault="003C7612" w:rsidP="008D389D">
            <w:pPr>
              <w:spacing w:before="240"/>
              <w:jc w:val="center"/>
              <w:rPr>
                <w:rFonts w:ascii="Times New Roman" w:hAnsi="Times New Roman"/>
                <w:sz w:val="24"/>
              </w:rPr>
            </w:pPr>
            <w:r>
              <w:rPr>
                <w:rFonts w:ascii="Times New Roman" w:hAnsi="Times New Roman" w:hint="eastAsia"/>
                <w:sz w:val="24"/>
              </w:rPr>
              <w:t>94.6</w:t>
            </w:r>
          </w:p>
        </w:tc>
        <w:tc>
          <w:tcPr>
            <w:tcW w:w="1217" w:type="dxa"/>
            <w:vAlign w:val="center"/>
          </w:tcPr>
          <w:p w14:paraId="5EDC9E11" w14:textId="5B0A6A51" w:rsidR="003C7612" w:rsidRDefault="003C7612" w:rsidP="008D389D">
            <w:pPr>
              <w:spacing w:before="240"/>
              <w:jc w:val="center"/>
              <w:rPr>
                <w:rFonts w:ascii="Times New Roman" w:hAnsi="Times New Roman"/>
                <w:sz w:val="24"/>
              </w:rPr>
            </w:pPr>
            <w:r>
              <w:rPr>
                <w:rFonts w:ascii="Times New Roman" w:hAnsi="Times New Roman" w:hint="eastAsia"/>
                <w:sz w:val="24"/>
              </w:rPr>
              <w:t>92.2</w:t>
            </w:r>
          </w:p>
        </w:tc>
        <w:tc>
          <w:tcPr>
            <w:tcW w:w="1217" w:type="dxa"/>
            <w:vAlign w:val="center"/>
          </w:tcPr>
          <w:p w14:paraId="50A8CABE" w14:textId="75937D4F" w:rsidR="003C7612" w:rsidRDefault="003C7612" w:rsidP="008D389D">
            <w:pPr>
              <w:spacing w:before="240"/>
              <w:jc w:val="center"/>
              <w:rPr>
                <w:rFonts w:ascii="Times New Roman" w:hAnsi="Times New Roman"/>
                <w:sz w:val="24"/>
              </w:rPr>
            </w:pPr>
            <w:r>
              <w:rPr>
                <w:rFonts w:ascii="Times New Roman" w:hAnsi="Times New Roman" w:hint="eastAsia"/>
                <w:sz w:val="24"/>
              </w:rPr>
              <w:t>93.1</w:t>
            </w:r>
          </w:p>
        </w:tc>
        <w:tc>
          <w:tcPr>
            <w:tcW w:w="1218" w:type="dxa"/>
            <w:vAlign w:val="center"/>
          </w:tcPr>
          <w:p w14:paraId="7676A952" w14:textId="0873D66B" w:rsidR="003C7612" w:rsidRDefault="003C7612" w:rsidP="008D389D">
            <w:pPr>
              <w:spacing w:before="240"/>
              <w:jc w:val="center"/>
              <w:rPr>
                <w:rFonts w:ascii="Times New Roman" w:hAnsi="Times New Roman"/>
                <w:sz w:val="24"/>
              </w:rPr>
            </w:pPr>
            <w:r>
              <w:rPr>
                <w:rFonts w:ascii="Times New Roman" w:hAnsi="Times New Roman" w:hint="eastAsia"/>
                <w:sz w:val="24"/>
              </w:rPr>
              <w:t>9</w:t>
            </w:r>
            <w:r w:rsidR="00864623">
              <w:rPr>
                <w:rFonts w:ascii="Times New Roman" w:hAnsi="Times New Roman" w:hint="eastAsia"/>
                <w:sz w:val="24"/>
              </w:rPr>
              <w:t>1</w:t>
            </w:r>
            <w:r>
              <w:rPr>
                <w:rFonts w:ascii="Times New Roman" w:hAnsi="Times New Roman" w:hint="eastAsia"/>
                <w:sz w:val="24"/>
              </w:rPr>
              <w:t>.4</w:t>
            </w:r>
          </w:p>
        </w:tc>
        <w:tc>
          <w:tcPr>
            <w:tcW w:w="1218" w:type="dxa"/>
            <w:vAlign w:val="center"/>
          </w:tcPr>
          <w:p w14:paraId="414AA7E0" w14:textId="59DF8C48" w:rsidR="003C7612" w:rsidRDefault="00864623" w:rsidP="008D389D">
            <w:pPr>
              <w:spacing w:before="240"/>
              <w:jc w:val="center"/>
              <w:rPr>
                <w:rFonts w:ascii="Times New Roman" w:hAnsi="Times New Roman"/>
                <w:sz w:val="24"/>
              </w:rPr>
            </w:pPr>
            <w:r>
              <w:rPr>
                <w:rFonts w:ascii="Times New Roman" w:hAnsi="Times New Roman" w:hint="eastAsia"/>
                <w:sz w:val="24"/>
              </w:rPr>
              <w:t>90</w:t>
            </w:r>
            <w:r w:rsidR="003C7612">
              <w:rPr>
                <w:rFonts w:ascii="Times New Roman" w:hAnsi="Times New Roman" w:hint="eastAsia"/>
                <w:sz w:val="24"/>
              </w:rPr>
              <w:t>.1</w:t>
            </w:r>
          </w:p>
        </w:tc>
        <w:tc>
          <w:tcPr>
            <w:tcW w:w="1218" w:type="dxa"/>
            <w:vAlign w:val="center"/>
          </w:tcPr>
          <w:p w14:paraId="6817043B" w14:textId="68B5F252" w:rsidR="003C7612" w:rsidRDefault="003C7612" w:rsidP="008D389D">
            <w:pPr>
              <w:spacing w:before="240"/>
              <w:jc w:val="center"/>
              <w:rPr>
                <w:rFonts w:ascii="Times New Roman" w:hAnsi="Times New Roman"/>
                <w:sz w:val="24"/>
              </w:rPr>
            </w:pPr>
            <w:r>
              <w:rPr>
                <w:rFonts w:ascii="Times New Roman" w:hAnsi="Times New Roman" w:hint="eastAsia"/>
                <w:sz w:val="24"/>
              </w:rPr>
              <w:t>F4</w:t>
            </w:r>
          </w:p>
        </w:tc>
      </w:tr>
      <w:tr w:rsidR="003C7612" w14:paraId="7522236E" w14:textId="77777777" w:rsidTr="008D389D">
        <w:trPr>
          <w:trHeight w:val="221"/>
        </w:trPr>
        <w:tc>
          <w:tcPr>
            <w:tcW w:w="1217" w:type="dxa"/>
            <w:vAlign w:val="center"/>
          </w:tcPr>
          <w:p w14:paraId="5F61534C" w14:textId="541DC781" w:rsidR="003C7612" w:rsidRDefault="003C7612" w:rsidP="008D389D">
            <w:pPr>
              <w:spacing w:before="240"/>
              <w:jc w:val="center"/>
              <w:rPr>
                <w:rFonts w:ascii="Times New Roman" w:hAnsi="Times New Roman"/>
                <w:sz w:val="24"/>
              </w:rPr>
            </w:pPr>
            <w:r>
              <w:rPr>
                <w:rFonts w:ascii="Times New Roman" w:hAnsi="Times New Roman" w:hint="eastAsia"/>
                <w:sz w:val="24"/>
              </w:rPr>
              <w:t>2</w:t>
            </w:r>
          </w:p>
        </w:tc>
        <w:tc>
          <w:tcPr>
            <w:tcW w:w="1217" w:type="dxa"/>
            <w:vAlign w:val="center"/>
          </w:tcPr>
          <w:p w14:paraId="33C57203" w14:textId="2957E23A" w:rsidR="003C7612" w:rsidRDefault="00864623" w:rsidP="008D389D">
            <w:pPr>
              <w:spacing w:before="240"/>
              <w:jc w:val="center"/>
              <w:rPr>
                <w:rFonts w:ascii="Times New Roman" w:hAnsi="Times New Roman"/>
                <w:sz w:val="24"/>
              </w:rPr>
            </w:pPr>
            <w:r>
              <w:rPr>
                <w:rFonts w:ascii="Times New Roman" w:hAnsi="Times New Roman" w:hint="eastAsia"/>
                <w:sz w:val="24"/>
              </w:rPr>
              <w:t>8</w:t>
            </w:r>
            <w:r w:rsidR="003C7612">
              <w:rPr>
                <w:rFonts w:ascii="Times New Roman" w:hAnsi="Times New Roman" w:hint="eastAsia"/>
                <w:sz w:val="24"/>
              </w:rPr>
              <w:t>3.2</w:t>
            </w:r>
          </w:p>
        </w:tc>
        <w:tc>
          <w:tcPr>
            <w:tcW w:w="1217" w:type="dxa"/>
            <w:vAlign w:val="center"/>
          </w:tcPr>
          <w:p w14:paraId="38B3AA0B" w14:textId="2B8EA31D" w:rsidR="003C7612" w:rsidRDefault="00864623" w:rsidP="008D389D">
            <w:pPr>
              <w:spacing w:before="240"/>
              <w:jc w:val="center"/>
              <w:rPr>
                <w:rFonts w:ascii="Times New Roman" w:hAnsi="Times New Roman"/>
                <w:sz w:val="24"/>
              </w:rPr>
            </w:pPr>
            <w:r>
              <w:rPr>
                <w:rFonts w:ascii="Times New Roman" w:hAnsi="Times New Roman" w:hint="eastAsia"/>
                <w:sz w:val="24"/>
              </w:rPr>
              <w:t>44.1</w:t>
            </w:r>
          </w:p>
        </w:tc>
        <w:tc>
          <w:tcPr>
            <w:tcW w:w="1217" w:type="dxa"/>
            <w:vAlign w:val="center"/>
          </w:tcPr>
          <w:p w14:paraId="5F8F3060" w14:textId="674D76F4" w:rsidR="003C7612" w:rsidRDefault="00864623" w:rsidP="008D389D">
            <w:pPr>
              <w:spacing w:before="240"/>
              <w:jc w:val="center"/>
              <w:rPr>
                <w:rFonts w:ascii="Times New Roman" w:hAnsi="Times New Roman"/>
                <w:sz w:val="24"/>
              </w:rPr>
            </w:pPr>
            <w:r>
              <w:rPr>
                <w:rFonts w:ascii="Times New Roman" w:hAnsi="Times New Roman" w:hint="eastAsia"/>
                <w:sz w:val="24"/>
              </w:rPr>
              <w:t>——</w:t>
            </w:r>
          </w:p>
        </w:tc>
        <w:tc>
          <w:tcPr>
            <w:tcW w:w="1218" w:type="dxa"/>
            <w:vAlign w:val="center"/>
          </w:tcPr>
          <w:p w14:paraId="133FBE8D" w14:textId="5EAE7F10" w:rsidR="003C7612" w:rsidRDefault="00864623" w:rsidP="008D389D">
            <w:pPr>
              <w:spacing w:before="240"/>
              <w:jc w:val="center"/>
              <w:rPr>
                <w:rFonts w:ascii="Times New Roman" w:hAnsi="Times New Roman"/>
                <w:sz w:val="24"/>
              </w:rPr>
            </w:pPr>
            <w:r>
              <w:rPr>
                <w:rFonts w:ascii="Times New Roman" w:hAnsi="Times New Roman" w:hint="eastAsia"/>
                <w:sz w:val="24"/>
              </w:rPr>
              <w:t>——</w:t>
            </w:r>
          </w:p>
        </w:tc>
        <w:tc>
          <w:tcPr>
            <w:tcW w:w="1218" w:type="dxa"/>
            <w:vAlign w:val="center"/>
          </w:tcPr>
          <w:p w14:paraId="0F7DDB60" w14:textId="29AFF749" w:rsidR="003C7612" w:rsidRDefault="00864623" w:rsidP="008D389D">
            <w:pPr>
              <w:spacing w:before="240"/>
              <w:jc w:val="center"/>
              <w:rPr>
                <w:rFonts w:ascii="Times New Roman" w:hAnsi="Times New Roman"/>
                <w:sz w:val="24"/>
              </w:rPr>
            </w:pPr>
            <w:r>
              <w:rPr>
                <w:rFonts w:ascii="Times New Roman" w:hAnsi="Times New Roman" w:hint="eastAsia"/>
                <w:sz w:val="24"/>
              </w:rPr>
              <w:t>——</w:t>
            </w:r>
          </w:p>
        </w:tc>
        <w:tc>
          <w:tcPr>
            <w:tcW w:w="1218" w:type="dxa"/>
            <w:vAlign w:val="center"/>
          </w:tcPr>
          <w:p w14:paraId="6A55B588" w14:textId="27D7B30B" w:rsidR="003C7612" w:rsidRDefault="00864623" w:rsidP="008D389D">
            <w:pPr>
              <w:spacing w:before="240"/>
              <w:jc w:val="center"/>
              <w:rPr>
                <w:rFonts w:ascii="Times New Roman" w:hAnsi="Times New Roman"/>
                <w:sz w:val="24"/>
              </w:rPr>
            </w:pPr>
            <w:r>
              <w:rPr>
                <w:rFonts w:ascii="Times New Roman" w:hAnsi="Times New Roman" w:hint="eastAsia"/>
                <w:sz w:val="24"/>
              </w:rPr>
              <w:t>F1</w:t>
            </w:r>
          </w:p>
        </w:tc>
      </w:tr>
      <w:tr w:rsidR="003C7612" w14:paraId="5904C877" w14:textId="77777777" w:rsidTr="008D389D">
        <w:trPr>
          <w:trHeight w:val="229"/>
        </w:trPr>
        <w:tc>
          <w:tcPr>
            <w:tcW w:w="1217" w:type="dxa"/>
            <w:vAlign w:val="center"/>
          </w:tcPr>
          <w:p w14:paraId="39B62AEC" w14:textId="157B907C" w:rsidR="003C7612" w:rsidRDefault="003C7612" w:rsidP="008D389D">
            <w:pPr>
              <w:spacing w:before="240"/>
              <w:jc w:val="center"/>
              <w:rPr>
                <w:rFonts w:ascii="Times New Roman" w:hAnsi="Times New Roman"/>
                <w:sz w:val="24"/>
              </w:rPr>
            </w:pPr>
            <w:r>
              <w:rPr>
                <w:rFonts w:ascii="Times New Roman" w:hAnsi="Times New Roman" w:hint="eastAsia"/>
                <w:sz w:val="24"/>
              </w:rPr>
              <w:t>3</w:t>
            </w:r>
          </w:p>
        </w:tc>
        <w:tc>
          <w:tcPr>
            <w:tcW w:w="1217" w:type="dxa"/>
            <w:vAlign w:val="center"/>
          </w:tcPr>
          <w:p w14:paraId="1C99723C" w14:textId="494AF0A6" w:rsidR="003C7612" w:rsidRDefault="003C7612" w:rsidP="008D389D">
            <w:pPr>
              <w:spacing w:before="240"/>
              <w:jc w:val="center"/>
              <w:rPr>
                <w:rFonts w:ascii="Times New Roman" w:hAnsi="Times New Roman"/>
                <w:sz w:val="24"/>
              </w:rPr>
            </w:pPr>
            <w:r>
              <w:rPr>
                <w:rFonts w:ascii="Times New Roman" w:hAnsi="Times New Roman" w:hint="eastAsia"/>
                <w:sz w:val="24"/>
              </w:rPr>
              <w:t>80.3</w:t>
            </w:r>
          </w:p>
        </w:tc>
        <w:tc>
          <w:tcPr>
            <w:tcW w:w="1217" w:type="dxa"/>
            <w:vAlign w:val="center"/>
          </w:tcPr>
          <w:p w14:paraId="45C01AC0" w14:textId="5AFEE8DE" w:rsidR="003C7612" w:rsidRDefault="003C7612" w:rsidP="008D389D">
            <w:pPr>
              <w:spacing w:before="240"/>
              <w:jc w:val="center"/>
              <w:rPr>
                <w:rFonts w:ascii="Times New Roman" w:hAnsi="Times New Roman"/>
                <w:sz w:val="24"/>
              </w:rPr>
            </w:pPr>
            <w:r>
              <w:rPr>
                <w:rFonts w:ascii="Times New Roman" w:hAnsi="Times New Roman" w:hint="eastAsia"/>
                <w:sz w:val="24"/>
              </w:rPr>
              <w:t>71.1</w:t>
            </w:r>
          </w:p>
        </w:tc>
        <w:tc>
          <w:tcPr>
            <w:tcW w:w="1217" w:type="dxa"/>
            <w:vAlign w:val="center"/>
          </w:tcPr>
          <w:p w14:paraId="75CEFF01" w14:textId="00388151" w:rsidR="003C7612" w:rsidRDefault="003C7612" w:rsidP="008D389D">
            <w:pPr>
              <w:spacing w:before="240"/>
              <w:jc w:val="center"/>
              <w:rPr>
                <w:rFonts w:ascii="Times New Roman" w:hAnsi="Times New Roman"/>
                <w:sz w:val="24"/>
              </w:rPr>
            </w:pPr>
            <w:r>
              <w:rPr>
                <w:rFonts w:ascii="Times New Roman" w:hAnsi="Times New Roman" w:hint="eastAsia"/>
                <w:sz w:val="24"/>
              </w:rPr>
              <w:t>53.2</w:t>
            </w:r>
          </w:p>
        </w:tc>
        <w:tc>
          <w:tcPr>
            <w:tcW w:w="1218" w:type="dxa"/>
            <w:vAlign w:val="center"/>
          </w:tcPr>
          <w:p w14:paraId="2119BF9A" w14:textId="3398D485" w:rsidR="003C7612" w:rsidRDefault="00864623" w:rsidP="008D389D">
            <w:pPr>
              <w:spacing w:before="240"/>
              <w:jc w:val="center"/>
              <w:rPr>
                <w:rFonts w:ascii="Times New Roman" w:hAnsi="Times New Roman"/>
                <w:sz w:val="24"/>
              </w:rPr>
            </w:pPr>
            <w:r>
              <w:rPr>
                <w:rFonts w:ascii="Times New Roman" w:hAnsi="Times New Roman" w:hint="eastAsia"/>
                <w:sz w:val="24"/>
              </w:rPr>
              <w:t>37.7</w:t>
            </w:r>
          </w:p>
        </w:tc>
        <w:tc>
          <w:tcPr>
            <w:tcW w:w="1218" w:type="dxa"/>
            <w:vAlign w:val="center"/>
          </w:tcPr>
          <w:p w14:paraId="73D8428C" w14:textId="34D1052F" w:rsidR="003C7612" w:rsidRDefault="00864623" w:rsidP="008D389D">
            <w:pPr>
              <w:spacing w:before="240"/>
              <w:jc w:val="center"/>
              <w:rPr>
                <w:rFonts w:ascii="Times New Roman" w:hAnsi="Times New Roman"/>
                <w:sz w:val="24"/>
              </w:rPr>
            </w:pPr>
            <w:r>
              <w:rPr>
                <w:rFonts w:ascii="Times New Roman" w:hAnsi="Times New Roman" w:hint="eastAsia"/>
                <w:sz w:val="24"/>
              </w:rPr>
              <w:t>——</w:t>
            </w:r>
          </w:p>
        </w:tc>
        <w:tc>
          <w:tcPr>
            <w:tcW w:w="1218" w:type="dxa"/>
            <w:vAlign w:val="center"/>
          </w:tcPr>
          <w:p w14:paraId="4A7DD943" w14:textId="091DCE8F" w:rsidR="003C7612" w:rsidRDefault="00864623" w:rsidP="008D389D">
            <w:pPr>
              <w:spacing w:before="240"/>
              <w:jc w:val="center"/>
              <w:rPr>
                <w:rFonts w:ascii="Times New Roman" w:hAnsi="Times New Roman"/>
                <w:sz w:val="24"/>
              </w:rPr>
            </w:pPr>
            <w:r>
              <w:rPr>
                <w:rFonts w:ascii="Times New Roman" w:hAnsi="Times New Roman" w:hint="eastAsia"/>
                <w:sz w:val="24"/>
              </w:rPr>
              <w:t>F3</w:t>
            </w:r>
          </w:p>
        </w:tc>
      </w:tr>
      <w:tr w:rsidR="00864623" w14:paraId="02CE67C3" w14:textId="77777777" w:rsidTr="008D389D">
        <w:trPr>
          <w:trHeight w:val="229"/>
        </w:trPr>
        <w:tc>
          <w:tcPr>
            <w:tcW w:w="1217" w:type="dxa"/>
            <w:vAlign w:val="center"/>
          </w:tcPr>
          <w:p w14:paraId="6EA2446C" w14:textId="7EE4D6C7" w:rsidR="00864623" w:rsidRDefault="00864623" w:rsidP="008D389D">
            <w:pPr>
              <w:spacing w:before="240"/>
              <w:jc w:val="center"/>
              <w:rPr>
                <w:rFonts w:ascii="Times New Roman" w:hAnsi="Times New Roman"/>
                <w:sz w:val="24"/>
              </w:rPr>
            </w:pPr>
            <w:r>
              <w:rPr>
                <w:rFonts w:ascii="Times New Roman" w:hAnsi="Times New Roman" w:hint="eastAsia"/>
                <w:sz w:val="24"/>
              </w:rPr>
              <w:t>4</w:t>
            </w:r>
          </w:p>
        </w:tc>
        <w:tc>
          <w:tcPr>
            <w:tcW w:w="1217" w:type="dxa"/>
            <w:vAlign w:val="center"/>
          </w:tcPr>
          <w:p w14:paraId="6227D726" w14:textId="525CA527" w:rsidR="00864623" w:rsidRDefault="00FE63C4" w:rsidP="008D389D">
            <w:pPr>
              <w:spacing w:before="240"/>
              <w:jc w:val="center"/>
              <w:rPr>
                <w:rFonts w:ascii="Times New Roman" w:hAnsi="Times New Roman"/>
                <w:sz w:val="24"/>
              </w:rPr>
            </w:pPr>
            <w:r>
              <w:rPr>
                <w:rFonts w:ascii="Times New Roman" w:hAnsi="Times New Roman" w:hint="eastAsia"/>
                <w:sz w:val="24"/>
              </w:rPr>
              <w:t>8</w:t>
            </w:r>
            <w:r>
              <w:rPr>
                <w:rFonts w:ascii="Times New Roman" w:hAnsi="Times New Roman"/>
                <w:sz w:val="24"/>
              </w:rPr>
              <w:t>8.3</w:t>
            </w:r>
          </w:p>
        </w:tc>
        <w:tc>
          <w:tcPr>
            <w:tcW w:w="1217" w:type="dxa"/>
            <w:vAlign w:val="center"/>
          </w:tcPr>
          <w:p w14:paraId="2D75A6A5" w14:textId="6A50FE43" w:rsidR="00864623" w:rsidRDefault="00FE63C4" w:rsidP="008D389D">
            <w:pPr>
              <w:spacing w:before="240"/>
              <w:jc w:val="center"/>
              <w:rPr>
                <w:rFonts w:ascii="Times New Roman" w:hAnsi="Times New Roman"/>
                <w:sz w:val="24"/>
              </w:rPr>
            </w:pPr>
            <w:r>
              <w:rPr>
                <w:rFonts w:ascii="Times New Roman" w:hAnsi="Times New Roman" w:hint="eastAsia"/>
                <w:sz w:val="24"/>
              </w:rPr>
              <w:t>7</w:t>
            </w:r>
            <w:r>
              <w:rPr>
                <w:rFonts w:ascii="Times New Roman" w:hAnsi="Times New Roman"/>
                <w:sz w:val="24"/>
              </w:rPr>
              <w:t>9.7</w:t>
            </w:r>
          </w:p>
        </w:tc>
        <w:tc>
          <w:tcPr>
            <w:tcW w:w="1217" w:type="dxa"/>
            <w:vAlign w:val="center"/>
          </w:tcPr>
          <w:p w14:paraId="1586D99E" w14:textId="79AE2F3A" w:rsidR="00864623" w:rsidRDefault="008D389D" w:rsidP="008D389D">
            <w:pPr>
              <w:spacing w:before="240"/>
              <w:jc w:val="center"/>
              <w:rPr>
                <w:rFonts w:ascii="Times New Roman" w:hAnsi="Times New Roman"/>
                <w:sz w:val="24"/>
              </w:rPr>
            </w:pPr>
            <w:r>
              <w:rPr>
                <w:rFonts w:ascii="Times New Roman" w:hAnsi="Times New Roman" w:hint="eastAsia"/>
                <w:sz w:val="24"/>
              </w:rPr>
              <w:t>8</w:t>
            </w:r>
            <w:r>
              <w:rPr>
                <w:rFonts w:ascii="Times New Roman" w:hAnsi="Times New Roman"/>
                <w:sz w:val="24"/>
              </w:rPr>
              <w:t>9.0</w:t>
            </w:r>
          </w:p>
        </w:tc>
        <w:tc>
          <w:tcPr>
            <w:tcW w:w="1218" w:type="dxa"/>
            <w:vAlign w:val="center"/>
          </w:tcPr>
          <w:p w14:paraId="7157356C" w14:textId="57A2FA31" w:rsidR="00864623" w:rsidRDefault="008D389D" w:rsidP="008D389D">
            <w:pPr>
              <w:spacing w:before="240"/>
              <w:jc w:val="center"/>
              <w:rPr>
                <w:rFonts w:ascii="Times New Roman" w:hAnsi="Times New Roman"/>
                <w:sz w:val="24"/>
              </w:rPr>
            </w:pPr>
            <w:r>
              <w:rPr>
                <w:rFonts w:ascii="Times New Roman" w:hAnsi="Times New Roman" w:hint="eastAsia"/>
                <w:sz w:val="24"/>
              </w:rPr>
              <w:t>8</w:t>
            </w:r>
            <w:r>
              <w:rPr>
                <w:rFonts w:ascii="Times New Roman" w:hAnsi="Times New Roman"/>
                <w:sz w:val="24"/>
              </w:rPr>
              <w:t>4.4</w:t>
            </w:r>
          </w:p>
        </w:tc>
        <w:tc>
          <w:tcPr>
            <w:tcW w:w="1218" w:type="dxa"/>
            <w:vAlign w:val="center"/>
          </w:tcPr>
          <w:p w14:paraId="39A964D3" w14:textId="19C57089" w:rsidR="00864623" w:rsidRDefault="008D389D" w:rsidP="008D389D">
            <w:pPr>
              <w:spacing w:before="240"/>
              <w:jc w:val="center"/>
              <w:rPr>
                <w:rFonts w:ascii="Times New Roman" w:hAnsi="Times New Roman"/>
                <w:sz w:val="24"/>
              </w:rPr>
            </w:pPr>
            <w:r>
              <w:rPr>
                <w:rFonts w:ascii="Times New Roman" w:hAnsi="Times New Roman" w:hint="eastAsia"/>
                <w:sz w:val="24"/>
              </w:rPr>
              <w:t>8</w:t>
            </w:r>
            <w:r>
              <w:rPr>
                <w:rFonts w:ascii="Times New Roman" w:hAnsi="Times New Roman"/>
                <w:sz w:val="24"/>
              </w:rPr>
              <w:t>0.1</w:t>
            </w:r>
          </w:p>
        </w:tc>
        <w:tc>
          <w:tcPr>
            <w:tcW w:w="1218" w:type="dxa"/>
            <w:vAlign w:val="center"/>
          </w:tcPr>
          <w:p w14:paraId="328DBE68" w14:textId="6BBAFC28" w:rsidR="00864623" w:rsidRDefault="008D389D" w:rsidP="008D389D">
            <w:pPr>
              <w:spacing w:before="240"/>
              <w:jc w:val="center"/>
              <w:rPr>
                <w:rFonts w:ascii="Times New Roman" w:hAnsi="Times New Roman"/>
                <w:sz w:val="24"/>
              </w:rPr>
            </w:pPr>
            <w:r>
              <w:rPr>
                <w:rFonts w:ascii="Times New Roman" w:hAnsi="Times New Roman" w:hint="eastAsia"/>
                <w:sz w:val="24"/>
              </w:rPr>
              <w:t>F4</w:t>
            </w:r>
          </w:p>
        </w:tc>
      </w:tr>
      <w:tr w:rsidR="00FE63C4" w14:paraId="41E81119" w14:textId="77777777" w:rsidTr="008D389D">
        <w:trPr>
          <w:trHeight w:val="229"/>
        </w:trPr>
        <w:tc>
          <w:tcPr>
            <w:tcW w:w="1217" w:type="dxa"/>
            <w:vAlign w:val="center"/>
          </w:tcPr>
          <w:p w14:paraId="436F5E5C" w14:textId="2C10834F" w:rsidR="00FE63C4" w:rsidRDefault="00FE63C4" w:rsidP="008D389D">
            <w:pPr>
              <w:spacing w:before="240"/>
              <w:jc w:val="center"/>
              <w:rPr>
                <w:rFonts w:ascii="Times New Roman" w:hAnsi="Times New Roman"/>
                <w:sz w:val="24"/>
              </w:rPr>
            </w:pPr>
            <w:r>
              <w:rPr>
                <w:rFonts w:ascii="Times New Roman" w:hAnsi="Times New Roman" w:hint="eastAsia"/>
                <w:sz w:val="24"/>
              </w:rPr>
              <w:t>5</w:t>
            </w:r>
          </w:p>
        </w:tc>
        <w:tc>
          <w:tcPr>
            <w:tcW w:w="1217" w:type="dxa"/>
            <w:vAlign w:val="center"/>
          </w:tcPr>
          <w:p w14:paraId="2283C3F2" w14:textId="24F985FF" w:rsidR="00FE63C4" w:rsidRDefault="00FE63C4" w:rsidP="008D389D">
            <w:pPr>
              <w:spacing w:before="240"/>
              <w:jc w:val="center"/>
              <w:rPr>
                <w:rFonts w:ascii="Times New Roman" w:hAnsi="Times New Roman"/>
                <w:sz w:val="24"/>
              </w:rPr>
            </w:pPr>
            <w:r>
              <w:rPr>
                <w:rFonts w:ascii="Times New Roman" w:hAnsi="Times New Roman" w:hint="eastAsia"/>
                <w:sz w:val="24"/>
              </w:rPr>
              <w:t>8</w:t>
            </w:r>
            <w:r>
              <w:rPr>
                <w:rFonts w:ascii="Times New Roman" w:hAnsi="Times New Roman"/>
                <w:sz w:val="24"/>
              </w:rPr>
              <w:t>1.4</w:t>
            </w:r>
          </w:p>
        </w:tc>
        <w:tc>
          <w:tcPr>
            <w:tcW w:w="1217" w:type="dxa"/>
            <w:vAlign w:val="center"/>
          </w:tcPr>
          <w:p w14:paraId="3400E133" w14:textId="686F3268" w:rsidR="00FE63C4" w:rsidRDefault="00FE63C4" w:rsidP="008D389D">
            <w:pPr>
              <w:spacing w:before="240"/>
              <w:jc w:val="center"/>
              <w:rPr>
                <w:rFonts w:ascii="Times New Roman" w:hAnsi="Times New Roman"/>
                <w:sz w:val="24"/>
              </w:rPr>
            </w:pPr>
            <w:r>
              <w:rPr>
                <w:rFonts w:ascii="Times New Roman" w:hAnsi="Times New Roman" w:hint="eastAsia"/>
                <w:sz w:val="24"/>
              </w:rPr>
              <w:t>1</w:t>
            </w:r>
            <w:r>
              <w:rPr>
                <w:rFonts w:ascii="Times New Roman" w:hAnsi="Times New Roman"/>
                <w:sz w:val="24"/>
              </w:rPr>
              <w:t>0.1</w:t>
            </w:r>
          </w:p>
        </w:tc>
        <w:tc>
          <w:tcPr>
            <w:tcW w:w="1217" w:type="dxa"/>
            <w:vAlign w:val="center"/>
          </w:tcPr>
          <w:p w14:paraId="20CC238B" w14:textId="09396D15" w:rsidR="00FE63C4" w:rsidRDefault="00FE63C4" w:rsidP="008D389D">
            <w:pPr>
              <w:spacing w:before="240"/>
              <w:jc w:val="center"/>
              <w:rPr>
                <w:rFonts w:ascii="Times New Roman" w:hAnsi="Times New Roman"/>
                <w:sz w:val="24"/>
              </w:rPr>
            </w:pPr>
            <w:r>
              <w:rPr>
                <w:rFonts w:ascii="Times New Roman" w:hAnsi="Times New Roman" w:hint="eastAsia"/>
                <w:sz w:val="24"/>
              </w:rPr>
              <w:t>——</w:t>
            </w:r>
          </w:p>
        </w:tc>
        <w:tc>
          <w:tcPr>
            <w:tcW w:w="1218" w:type="dxa"/>
            <w:vAlign w:val="center"/>
          </w:tcPr>
          <w:p w14:paraId="527C3FF2" w14:textId="7B1A6D9B" w:rsidR="00FE63C4" w:rsidRDefault="00FE63C4" w:rsidP="008D389D">
            <w:pPr>
              <w:spacing w:before="240"/>
              <w:jc w:val="center"/>
              <w:rPr>
                <w:rFonts w:ascii="Times New Roman" w:hAnsi="Times New Roman"/>
                <w:sz w:val="24"/>
              </w:rPr>
            </w:pPr>
            <w:r>
              <w:rPr>
                <w:rFonts w:ascii="Times New Roman" w:hAnsi="Times New Roman" w:hint="eastAsia"/>
                <w:sz w:val="24"/>
              </w:rPr>
              <w:t>——</w:t>
            </w:r>
          </w:p>
        </w:tc>
        <w:tc>
          <w:tcPr>
            <w:tcW w:w="1218" w:type="dxa"/>
            <w:vAlign w:val="center"/>
          </w:tcPr>
          <w:p w14:paraId="03AE0674" w14:textId="3FEBCF3E" w:rsidR="00FE63C4" w:rsidRDefault="00FE63C4" w:rsidP="008D389D">
            <w:pPr>
              <w:spacing w:before="240"/>
              <w:jc w:val="center"/>
              <w:rPr>
                <w:rFonts w:ascii="Times New Roman" w:hAnsi="Times New Roman"/>
                <w:sz w:val="24"/>
              </w:rPr>
            </w:pPr>
            <w:r>
              <w:rPr>
                <w:rFonts w:ascii="Times New Roman" w:hAnsi="Times New Roman" w:hint="eastAsia"/>
                <w:sz w:val="24"/>
              </w:rPr>
              <w:t>——</w:t>
            </w:r>
          </w:p>
        </w:tc>
        <w:tc>
          <w:tcPr>
            <w:tcW w:w="1218" w:type="dxa"/>
            <w:vAlign w:val="center"/>
          </w:tcPr>
          <w:p w14:paraId="463A33F5" w14:textId="643B26CF" w:rsidR="00FE63C4" w:rsidRDefault="008D389D" w:rsidP="008D389D">
            <w:pPr>
              <w:spacing w:before="240"/>
              <w:jc w:val="center"/>
              <w:rPr>
                <w:rFonts w:ascii="Times New Roman" w:hAnsi="Times New Roman"/>
                <w:sz w:val="24"/>
              </w:rPr>
            </w:pPr>
            <w:r>
              <w:rPr>
                <w:rFonts w:ascii="Times New Roman" w:hAnsi="Times New Roman" w:hint="eastAsia"/>
                <w:sz w:val="24"/>
              </w:rPr>
              <w:t>F1</w:t>
            </w:r>
          </w:p>
        </w:tc>
      </w:tr>
    </w:tbl>
    <w:p w14:paraId="7992663A" w14:textId="596AEE8E" w:rsidR="00E34667" w:rsidRPr="00686342" w:rsidRDefault="000A1AA0" w:rsidP="00180573">
      <w:pPr>
        <w:spacing w:before="240" w:line="360" w:lineRule="auto"/>
        <w:ind w:firstLineChars="177" w:firstLine="425"/>
        <w:jc w:val="left"/>
        <w:rPr>
          <w:rFonts w:ascii="Times New Roman" w:hAnsi="Times New Roman"/>
          <w:sz w:val="24"/>
        </w:rPr>
      </w:pPr>
      <w:r w:rsidRPr="00686342">
        <w:rPr>
          <w:rFonts w:ascii="Times New Roman" w:hAnsi="Times New Roman"/>
          <w:sz w:val="24"/>
        </w:rPr>
        <w:t>从表上可以看出，</w:t>
      </w:r>
      <w:r w:rsidR="00B20E3C">
        <w:rPr>
          <w:rFonts w:ascii="Times New Roman" w:hAnsi="Times New Roman" w:hint="eastAsia"/>
          <w:sz w:val="24"/>
        </w:rPr>
        <w:t>经过</w:t>
      </w:r>
      <w:r w:rsidR="001602D9">
        <w:rPr>
          <w:rFonts w:ascii="Times New Roman" w:hAnsi="Times New Roman" w:hint="eastAsia"/>
          <w:sz w:val="24"/>
        </w:rPr>
        <w:t>连续</w:t>
      </w:r>
      <w:r w:rsidR="008D389D">
        <w:rPr>
          <w:rFonts w:ascii="Times New Roman" w:hAnsi="Times New Roman" w:hint="eastAsia"/>
          <w:sz w:val="24"/>
        </w:rPr>
        <w:t>饱和之后，材料的</w:t>
      </w:r>
      <w:r w:rsidR="001602D9">
        <w:rPr>
          <w:rFonts w:ascii="Times New Roman" w:hAnsi="Times New Roman" w:hint="eastAsia"/>
          <w:sz w:val="24"/>
        </w:rPr>
        <w:t>净化性能</w:t>
      </w:r>
      <w:r w:rsidR="008D389D">
        <w:rPr>
          <w:rFonts w:ascii="Times New Roman" w:hAnsi="Times New Roman" w:hint="eastAsia"/>
          <w:sz w:val="24"/>
        </w:rPr>
        <w:t>会有不同程度的降低</w:t>
      </w:r>
      <w:r w:rsidR="00752ED2">
        <w:rPr>
          <w:rFonts w:ascii="Times New Roman" w:hAnsi="Times New Roman" w:hint="eastAsia"/>
          <w:sz w:val="24"/>
        </w:rPr>
        <w:t>。</w:t>
      </w:r>
      <w:r w:rsidR="008D389D">
        <w:rPr>
          <w:rFonts w:ascii="Times New Roman" w:hAnsi="Times New Roman" w:hint="eastAsia"/>
          <w:sz w:val="24"/>
        </w:rPr>
        <w:t>通过统计材料净化效率降低至</w:t>
      </w:r>
      <w:r w:rsidR="008D389D">
        <w:rPr>
          <w:rFonts w:ascii="Times New Roman" w:hAnsi="Times New Roman" w:hint="eastAsia"/>
          <w:sz w:val="24"/>
        </w:rPr>
        <w:t>5</w:t>
      </w:r>
      <w:r w:rsidR="008D389D">
        <w:rPr>
          <w:rFonts w:ascii="Times New Roman" w:hAnsi="Times New Roman"/>
          <w:sz w:val="24"/>
        </w:rPr>
        <w:t>0</w:t>
      </w:r>
      <w:r w:rsidR="008D389D">
        <w:rPr>
          <w:rFonts w:ascii="Times New Roman" w:hAnsi="Times New Roman" w:hint="eastAsia"/>
          <w:sz w:val="24"/>
        </w:rPr>
        <w:t>%</w:t>
      </w:r>
      <w:r w:rsidR="008D389D">
        <w:rPr>
          <w:rFonts w:ascii="Times New Roman" w:hAnsi="Times New Roman" w:hint="eastAsia"/>
          <w:sz w:val="24"/>
        </w:rPr>
        <w:t>时的测试次数，可以通过分级评价的方式评价材料的甲醛累积净化能力。</w:t>
      </w:r>
    </w:p>
    <w:p w14:paraId="0068C366" w14:textId="77777777" w:rsidR="0042066A" w:rsidRPr="00686342" w:rsidRDefault="0042066A" w:rsidP="0042066A">
      <w:pPr>
        <w:pStyle w:val="2"/>
        <w:rPr>
          <w:rFonts w:ascii="Times New Roman" w:hAnsi="Times New Roman" w:cs="Times New Roman"/>
          <w:sz w:val="24"/>
          <w:szCs w:val="24"/>
        </w:rPr>
      </w:pPr>
      <w:bookmarkStart w:id="27" w:name="_Toc531029075"/>
      <w:r w:rsidRPr="00686342">
        <w:rPr>
          <w:rFonts w:ascii="Times New Roman" w:hAnsi="Times New Roman" w:cs="Times New Roman"/>
          <w:sz w:val="24"/>
          <w:szCs w:val="24"/>
        </w:rPr>
        <w:t>3.7</w:t>
      </w:r>
      <w:r w:rsidRPr="00686342">
        <w:rPr>
          <w:rFonts w:ascii="Times New Roman" w:hAnsi="Times New Roman" w:cs="Times New Roman"/>
          <w:sz w:val="24"/>
          <w:szCs w:val="24"/>
        </w:rPr>
        <w:t>甲醛净化长时间有效性</w:t>
      </w:r>
      <w:bookmarkEnd w:id="27"/>
    </w:p>
    <w:p w14:paraId="4E1CCB23" w14:textId="77777777" w:rsidR="0042066A" w:rsidRPr="00686342" w:rsidRDefault="0042066A" w:rsidP="0042066A">
      <w:pPr>
        <w:spacing w:line="360" w:lineRule="auto"/>
        <w:ind w:firstLineChars="202" w:firstLine="485"/>
        <w:rPr>
          <w:rFonts w:ascii="Times New Roman" w:hAnsi="Times New Roman"/>
          <w:sz w:val="24"/>
        </w:rPr>
      </w:pPr>
      <w:r w:rsidRPr="00686342">
        <w:rPr>
          <w:rFonts w:ascii="Times New Roman" w:hAnsi="Times New Roman"/>
          <w:sz w:val="24"/>
        </w:rPr>
        <w:t>目前国内外相关标准对涂料产品的甲醛净化性能的作用时间并没有进行有效的验证方法，而基于各种不同净化原理的涂料产品无法通过有效的试验方式证明其长时间作用的有效性，无法对长效作用的涂料产品和其他短效净化产品做出有效的区分。在此，标准起草单位针对这一问题，提出了甲醛净化长时间有效性的概念，并给出了相应的试验方法，同时选取部分涂料产品进行了甲醛净化长时间有效性的测试。</w:t>
      </w:r>
    </w:p>
    <w:p w14:paraId="41A9E890" w14:textId="678E28D1" w:rsidR="0042066A" w:rsidRPr="00686342" w:rsidRDefault="0042066A" w:rsidP="0042066A">
      <w:pPr>
        <w:spacing w:line="360" w:lineRule="auto"/>
        <w:ind w:firstLineChars="202" w:firstLine="485"/>
        <w:rPr>
          <w:rFonts w:ascii="Times New Roman" w:hAnsi="Times New Roman"/>
          <w:sz w:val="24"/>
        </w:rPr>
      </w:pPr>
      <w:r w:rsidRPr="00686342">
        <w:rPr>
          <w:rFonts w:ascii="Times New Roman" w:hAnsi="Times New Roman"/>
          <w:sz w:val="24"/>
        </w:rPr>
        <w:t>根据</w:t>
      </w:r>
      <w:r w:rsidRPr="00686342">
        <w:rPr>
          <w:rFonts w:ascii="Times New Roman" w:hAnsi="Times New Roman"/>
          <w:sz w:val="24"/>
        </w:rPr>
        <w:t>3.5</w:t>
      </w:r>
      <w:r w:rsidRPr="00686342">
        <w:rPr>
          <w:rFonts w:ascii="Times New Roman" w:hAnsi="Times New Roman"/>
          <w:sz w:val="24"/>
        </w:rPr>
        <w:t>中要求的方法，对涂料产品进行甲醛净化性能的测试后，取出所制试样，将其置于</w:t>
      </w:r>
      <w:r w:rsidRPr="00686342">
        <w:rPr>
          <w:rFonts w:ascii="Times New Roman" w:hAnsi="Times New Roman"/>
          <w:sz w:val="24"/>
        </w:rPr>
        <w:t>20±2℃,</w:t>
      </w:r>
      <w:r w:rsidRPr="00686342">
        <w:rPr>
          <w:rFonts w:ascii="Times New Roman" w:hAnsi="Times New Roman"/>
          <w:sz w:val="24"/>
        </w:rPr>
        <w:t>相对湿度</w:t>
      </w:r>
      <w:r w:rsidRPr="00686342">
        <w:rPr>
          <w:rFonts w:ascii="Times New Roman" w:hAnsi="Times New Roman"/>
          <w:sz w:val="24"/>
        </w:rPr>
        <w:t>50±10%</w:t>
      </w:r>
      <w:r w:rsidRPr="00686342">
        <w:rPr>
          <w:rFonts w:ascii="Times New Roman" w:hAnsi="Times New Roman"/>
          <w:sz w:val="24"/>
        </w:rPr>
        <w:t>，且无污染源存在的养护环境中，分别于养护的第</w:t>
      </w:r>
      <w:r w:rsidRPr="00686342">
        <w:rPr>
          <w:rFonts w:ascii="Times New Roman" w:hAnsi="Times New Roman"/>
          <w:sz w:val="24"/>
        </w:rPr>
        <w:t>30</w:t>
      </w:r>
      <w:r w:rsidRPr="00686342">
        <w:rPr>
          <w:rFonts w:ascii="Times New Roman" w:hAnsi="Times New Roman"/>
          <w:sz w:val="24"/>
        </w:rPr>
        <w:t>天、</w:t>
      </w:r>
      <w:r w:rsidRPr="00686342">
        <w:rPr>
          <w:rFonts w:ascii="Times New Roman" w:hAnsi="Times New Roman"/>
          <w:sz w:val="24"/>
        </w:rPr>
        <w:t>60</w:t>
      </w:r>
      <w:r w:rsidRPr="00686342">
        <w:rPr>
          <w:rFonts w:ascii="Times New Roman" w:hAnsi="Times New Roman"/>
          <w:sz w:val="24"/>
        </w:rPr>
        <w:t>天、</w:t>
      </w:r>
      <w:r w:rsidRPr="00686342">
        <w:rPr>
          <w:rFonts w:ascii="Times New Roman" w:hAnsi="Times New Roman"/>
          <w:sz w:val="24"/>
        </w:rPr>
        <w:t>90</w:t>
      </w:r>
      <w:r w:rsidRPr="00686342">
        <w:rPr>
          <w:rFonts w:ascii="Times New Roman" w:hAnsi="Times New Roman"/>
          <w:sz w:val="24"/>
        </w:rPr>
        <w:t>天对试样进行</w:t>
      </w:r>
      <w:r w:rsidR="00E05AB8">
        <w:rPr>
          <w:rFonts w:ascii="Times New Roman" w:hAnsi="Times New Roman"/>
          <w:sz w:val="24"/>
        </w:rPr>
        <w:t>一次甲醛净化效率</w:t>
      </w:r>
      <w:r w:rsidRPr="00686342">
        <w:rPr>
          <w:rFonts w:ascii="Times New Roman" w:hAnsi="Times New Roman"/>
          <w:sz w:val="24"/>
        </w:rPr>
        <w:t>的测试，直到其净化效率</w:t>
      </w:r>
      <w:r w:rsidR="00864623">
        <w:rPr>
          <w:rFonts w:ascii="Times New Roman" w:hAnsi="Times New Roman" w:hint="eastAsia"/>
          <w:sz w:val="24"/>
        </w:rPr>
        <w:t>低于</w:t>
      </w:r>
      <w:r w:rsidR="00864623">
        <w:rPr>
          <w:rFonts w:ascii="Times New Roman" w:hAnsi="Times New Roman" w:hint="eastAsia"/>
          <w:sz w:val="24"/>
        </w:rPr>
        <w:t>50%</w:t>
      </w:r>
      <w:r w:rsidR="00AC1FF0">
        <w:rPr>
          <w:rFonts w:ascii="Times New Roman" w:hAnsi="Times New Roman"/>
          <w:sz w:val="24"/>
        </w:rPr>
        <w:t>，即</w:t>
      </w:r>
      <w:r w:rsidRPr="00686342">
        <w:rPr>
          <w:rFonts w:ascii="Times New Roman" w:hAnsi="Times New Roman"/>
          <w:sz w:val="24"/>
        </w:rPr>
        <w:t>停止试验，以测试天数做为其有效作用时间。</w:t>
      </w:r>
    </w:p>
    <w:p w14:paraId="2E4BC54A" w14:textId="77777777" w:rsidR="00200AA3" w:rsidRPr="00686342" w:rsidRDefault="0042066A" w:rsidP="00752ED2">
      <w:pPr>
        <w:spacing w:line="360" w:lineRule="auto"/>
        <w:ind w:firstLineChars="202" w:firstLine="485"/>
        <w:rPr>
          <w:rFonts w:ascii="Times New Roman" w:hAnsi="Times New Roman"/>
          <w:sz w:val="24"/>
        </w:rPr>
      </w:pPr>
      <w:r w:rsidRPr="00686342">
        <w:rPr>
          <w:rFonts w:ascii="Times New Roman" w:hAnsi="Times New Roman"/>
          <w:sz w:val="24"/>
        </w:rPr>
        <w:t>标准起草单位选取</w:t>
      </w:r>
      <w:r w:rsidRPr="00686342">
        <w:rPr>
          <w:rFonts w:ascii="Times New Roman" w:hAnsi="Times New Roman"/>
          <w:sz w:val="24"/>
        </w:rPr>
        <w:t>3.5</w:t>
      </w:r>
      <w:r w:rsidRPr="00686342">
        <w:rPr>
          <w:rFonts w:ascii="Times New Roman" w:hAnsi="Times New Roman"/>
          <w:sz w:val="24"/>
        </w:rPr>
        <w:t>中甲醛净化性能较好的部分样品，进行了长时间有效性的试验，测试结果如下：</w:t>
      </w:r>
    </w:p>
    <w:p w14:paraId="2BDC6DB8" w14:textId="77777777" w:rsidR="006A5E67" w:rsidRPr="00686342" w:rsidRDefault="006A5E67" w:rsidP="006A5E67">
      <w:pPr>
        <w:spacing w:line="360" w:lineRule="auto"/>
        <w:ind w:firstLineChars="202" w:firstLine="485"/>
        <w:jc w:val="center"/>
        <w:rPr>
          <w:rFonts w:ascii="Times New Roman" w:hAnsi="Times New Roman"/>
          <w:sz w:val="24"/>
        </w:rPr>
      </w:pPr>
      <w:r w:rsidRPr="00686342">
        <w:rPr>
          <w:rFonts w:ascii="Times New Roman" w:hAnsi="Times New Roman"/>
          <w:sz w:val="24"/>
        </w:rPr>
        <w:lastRenderedPageBreak/>
        <w:t>表</w:t>
      </w:r>
      <w:r w:rsidRPr="00686342">
        <w:rPr>
          <w:rFonts w:ascii="Times New Roman" w:hAnsi="Times New Roman"/>
          <w:sz w:val="24"/>
        </w:rPr>
        <w:t>1</w:t>
      </w:r>
      <w:r w:rsidR="00E37A36">
        <w:rPr>
          <w:rFonts w:ascii="Times New Roman" w:hAnsi="Times New Roman"/>
          <w:sz w:val="24"/>
        </w:rPr>
        <w:t>4</w:t>
      </w:r>
      <w:r w:rsidRPr="00686342">
        <w:rPr>
          <w:rFonts w:ascii="Times New Roman" w:hAnsi="Times New Roman"/>
          <w:sz w:val="24"/>
        </w:rPr>
        <w:t xml:space="preserve"> </w:t>
      </w:r>
      <w:r w:rsidRPr="00686342">
        <w:rPr>
          <w:rFonts w:ascii="Times New Roman" w:hAnsi="Times New Roman"/>
          <w:sz w:val="24"/>
        </w:rPr>
        <w:t>甲醛净化长时间有效性结果</w:t>
      </w:r>
    </w:p>
    <w:tbl>
      <w:tblPr>
        <w:tblW w:w="8789" w:type="dxa"/>
        <w:tblLayout w:type="fixed"/>
        <w:tblLook w:val="04A0" w:firstRow="1" w:lastRow="0" w:firstColumn="1" w:lastColumn="0" w:noHBand="0" w:noVBand="1"/>
      </w:tblPr>
      <w:tblGrid>
        <w:gridCol w:w="1353"/>
        <w:gridCol w:w="698"/>
        <w:gridCol w:w="785"/>
        <w:gridCol w:w="741"/>
        <w:gridCol w:w="888"/>
        <w:gridCol w:w="846"/>
        <w:gridCol w:w="876"/>
        <w:gridCol w:w="782"/>
        <w:gridCol w:w="876"/>
        <w:gridCol w:w="944"/>
      </w:tblGrid>
      <w:tr w:rsidR="0078314F" w:rsidRPr="00686342" w14:paraId="69834444" w14:textId="77777777" w:rsidTr="0078314F">
        <w:trPr>
          <w:trHeight w:val="270"/>
        </w:trPr>
        <w:tc>
          <w:tcPr>
            <w:tcW w:w="1353" w:type="dxa"/>
            <w:tcBorders>
              <w:top w:val="single" w:sz="4" w:space="0" w:color="auto"/>
              <w:left w:val="single" w:sz="4" w:space="0" w:color="auto"/>
              <w:bottom w:val="nil"/>
              <w:right w:val="single" w:sz="4" w:space="0" w:color="auto"/>
            </w:tcBorders>
            <w:shd w:val="clear" w:color="000000" w:fill="FFFFFF"/>
            <w:vAlign w:val="center"/>
            <w:hideMark/>
          </w:tcPr>
          <w:p w14:paraId="2AF1A6D5" w14:textId="77777777" w:rsidR="0078314F" w:rsidRPr="00686342" w:rsidRDefault="0078314F" w:rsidP="0078314F">
            <w:pPr>
              <w:widowControl/>
              <w:jc w:val="center"/>
              <w:rPr>
                <w:rFonts w:ascii="Times New Roman" w:eastAsia="黑体" w:hAnsi="Times New Roman"/>
                <w:color w:val="000000"/>
                <w:kern w:val="0"/>
                <w:sz w:val="22"/>
              </w:rPr>
            </w:pPr>
            <w:r w:rsidRPr="00686342">
              <w:rPr>
                <w:rFonts w:ascii="Times New Roman" w:eastAsia="黑体" w:hAnsi="Times New Roman"/>
                <w:color w:val="000000"/>
                <w:kern w:val="0"/>
                <w:sz w:val="22"/>
              </w:rPr>
              <w:t>编号</w:t>
            </w:r>
          </w:p>
        </w:tc>
        <w:tc>
          <w:tcPr>
            <w:tcW w:w="698" w:type="dxa"/>
            <w:tcBorders>
              <w:top w:val="single" w:sz="4" w:space="0" w:color="auto"/>
              <w:left w:val="nil"/>
              <w:bottom w:val="nil"/>
              <w:right w:val="single" w:sz="4" w:space="0" w:color="auto"/>
            </w:tcBorders>
            <w:shd w:val="clear" w:color="000000" w:fill="FFFFFF"/>
            <w:vAlign w:val="center"/>
            <w:hideMark/>
          </w:tcPr>
          <w:p w14:paraId="1399F7F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净化性能</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14:paraId="14C9CC18" w14:textId="27EA5C42"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时间</w:t>
            </w:r>
            <w:r w:rsidR="00864623" w:rsidRPr="00686342">
              <w:rPr>
                <w:rFonts w:ascii="Times New Roman" w:hAnsi="Times New Roman"/>
                <w:color w:val="000000"/>
                <w:kern w:val="0"/>
                <w:sz w:val="22"/>
              </w:rPr>
              <w:t>（天）</w:t>
            </w:r>
          </w:p>
        </w:tc>
        <w:tc>
          <w:tcPr>
            <w:tcW w:w="741" w:type="dxa"/>
            <w:tcBorders>
              <w:top w:val="single" w:sz="4" w:space="0" w:color="auto"/>
              <w:left w:val="nil"/>
              <w:bottom w:val="nil"/>
              <w:right w:val="single" w:sz="4" w:space="0" w:color="auto"/>
            </w:tcBorders>
            <w:shd w:val="clear" w:color="000000" w:fill="FFFFFF"/>
            <w:vAlign w:val="center"/>
            <w:hideMark/>
          </w:tcPr>
          <w:p w14:paraId="1CA76BA5"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净化性能</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5DD951E3"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时间（天）</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5274D19"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净化性能</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5BDE7"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时间（天）</w:t>
            </w:r>
          </w:p>
        </w:tc>
        <w:tc>
          <w:tcPr>
            <w:tcW w:w="782" w:type="dxa"/>
            <w:tcBorders>
              <w:top w:val="single" w:sz="4" w:space="0" w:color="auto"/>
              <w:left w:val="nil"/>
              <w:bottom w:val="nil"/>
              <w:right w:val="single" w:sz="4" w:space="0" w:color="auto"/>
            </w:tcBorders>
            <w:shd w:val="clear" w:color="000000" w:fill="FFFFFF"/>
            <w:vAlign w:val="center"/>
            <w:hideMark/>
          </w:tcPr>
          <w:p w14:paraId="601330A4"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净化性能</w:t>
            </w:r>
          </w:p>
        </w:tc>
        <w:tc>
          <w:tcPr>
            <w:tcW w:w="876" w:type="dxa"/>
            <w:tcBorders>
              <w:top w:val="single" w:sz="4" w:space="0" w:color="auto"/>
              <w:left w:val="nil"/>
              <w:bottom w:val="nil"/>
              <w:right w:val="single" w:sz="4" w:space="0" w:color="auto"/>
            </w:tcBorders>
            <w:shd w:val="clear" w:color="000000" w:fill="FFFFFF"/>
            <w:vAlign w:val="center"/>
          </w:tcPr>
          <w:p w14:paraId="5B3DE8CE"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时间（天）</w:t>
            </w:r>
          </w:p>
        </w:tc>
        <w:tc>
          <w:tcPr>
            <w:tcW w:w="944" w:type="dxa"/>
            <w:tcBorders>
              <w:top w:val="single" w:sz="4" w:space="0" w:color="auto"/>
              <w:left w:val="nil"/>
              <w:bottom w:val="nil"/>
              <w:right w:val="single" w:sz="4" w:space="0" w:color="auto"/>
            </w:tcBorders>
            <w:shd w:val="clear" w:color="000000" w:fill="FFFFFF"/>
            <w:vAlign w:val="center"/>
          </w:tcPr>
          <w:p w14:paraId="71190FE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净化性能</w:t>
            </w:r>
          </w:p>
        </w:tc>
      </w:tr>
      <w:tr w:rsidR="0078314F" w:rsidRPr="00686342" w14:paraId="6E40116C" w14:textId="77777777" w:rsidTr="0078314F">
        <w:trPr>
          <w:trHeight w:val="270"/>
        </w:trPr>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EC595"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GNTL-003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14:paraId="5C4EE003"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90.8 </w:t>
            </w:r>
          </w:p>
        </w:tc>
        <w:tc>
          <w:tcPr>
            <w:tcW w:w="785" w:type="dxa"/>
            <w:tcBorders>
              <w:top w:val="nil"/>
              <w:left w:val="nil"/>
              <w:bottom w:val="single" w:sz="4" w:space="0" w:color="auto"/>
              <w:right w:val="single" w:sz="4" w:space="0" w:color="auto"/>
            </w:tcBorders>
            <w:shd w:val="clear" w:color="000000" w:fill="FFFFFF"/>
            <w:vAlign w:val="center"/>
            <w:hideMark/>
          </w:tcPr>
          <w:p w14:paraId="58F4A8BB"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30 </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14:paraId="3CF9FF6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88.4 </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5DC6DFDD"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180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318700E5"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83.3</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A2257"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08443295"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876" w:type="dxa"/>
            <w:tcBorders>
              <w:top w:val="single" w:sz="4" w:space="0" w:color="auto"/>
              <w:left w:val="nil"/>
              <w:bottom w:val="single" w:sz="4" w:space="0" w:color="auto"/>
              <w:right w:val="single" w:sz="4" w:space="0" w:color="auto"/>
            </w:tcBorders>
            <w:shd w:val="clear" w:color="000000" w:fill="FFFFFF"/>
            <w:vAlign w:val="center"/>
          </w:tcPr>
          <w:p w14:paraId="3B5542D7"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944" w:type="dxa"/>
            <w:tcBorders>
              <w:top w:val="single" w:sz="4" w:space="0" w:color="auto"/>
              <w:left w:val="nil"/>
              <w:bottom w:val="single" w:sz="4" w:space="0" w:color="auto"/>
              <w:right w:val="single" w:sz="4" w:space="0" w:color="auto"/>
            </w:tcBorders>
            <w:shd w:val="clear" w:color="000000" w:fill="FFFFFF"/>
            <w:vAlign w:val="center"/>
          </w:tcPr>
          <w:p w14:paraId="50F1FB3C"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r>
      <w:tr w:rsidR="0078314F" w:rsidRPr="00686342" w14:paraId="3D93DFB4" w14:textId="77777777" w:rsidTr="0078314F">
        <w:trPr>
          <w:trHeight w:val="270"/>
        </w:trPr>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2AE95A44"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GNTL-008</w:t>
            </w:r>
          </w:p>
        </w:tc>
        <w:tc>
          <w:tcPr>
            <w:tcW w:w="698" w:type="dxa"/>
            <w:tcBorders>
              <w:top w:val="nil"/>
              <w:left w:val="nil"/>
              <w:bottom w:val="single" w:sz="4" w:space="0" w:color="auto"/>
              <w:right w:val="single" w:sz="4" w:space="0" w:color="auto"/>
            </w:tcBorders>
            <w:shd w:val="clear" w:color="000000" w:fill="FFFFFF"/>
            <w:vAlign w:val="center"/>
            <w:hideMark/>
          </w:tcPr>
          <w:p w14:paraId="5538AA4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85.1 </w:t>
            </w:r>
          </w:p>
        </w:tc>
        <w:tc>
          <w:tcPr>
            <w:tcW w:w="785" w:type="dxa"/>
            <w:tcBorders>
              <w:top w:val="nil"/>
              <w:left w:val="nil"/>
              <w:bottom w:val="single" w:sz="4" w:space="0" w:color="auto"/>
              <w:right w:val="single" w:sz="4" w:space="0" w:color="auto"/>
            </w:tcBorders>
            <w:shd w:val="clear" w:color="000000" w:fill="FFFFFF"/>
            <w:vAlign w:val="center"/>
            <w:hideMark/>
          </w:tcPr>
          <w:p w14:paraId="79E891B8"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30 </w:t>
            </w:r>
          </w:p>
        </w:tc>
        <w:tc>
          <w:tcPr>
            <w:tcW w:w="741" w:type="dxa"/>
            <w:tcBorders>
              <w:top w:val="nil"/>
              <w:left w:val="nil"/>
              <w:bottom w:val="single" w:sz="4" w:space="0" w:color="auto"/>
              <w:right w:val="single" w:sz="4" w:space="0" w:color="auto"/>
            </w:tcBorders>
            <w:shd w:val="clear" w:color="000000" w:fill="FFFFFF"/>
            <w:vAlign w:val="center"/>
            <w:hideMark/>
          </w:tcPr>
          <w:p w14:paraId="6A2B47B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76.5 </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196A10EB"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180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517C304"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72.1</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13A68"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782" w:type="dxa"/>
            <w:tcBorders>
              <w:top w:val="nil"/>
              <w:left w:val="nil"/>
              <w:bottom w:val="single" w:sz="4" w:space="0" w:color="auto"/>
              <w:right w:val="single" w:sz="4" w:space="0" w:color="auto"/>
            </w:tcBorders>
            <w:shd w:val="clear" w:color="000000" w:fill="FFFFFF"/>
            <w:vAlign w:val="center"/>
            <w:hideMark/>
          </w:tcPr>
          <w:p w14:paraId="034A8C57"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876" w:type="dxa"/>
            <w:tcBorders>
              <w:top w:val="nil"/>
              <w:left w:val="nil"/>
              <w:bottom w:val="single" w:sz="4" w:space="0" w:color="auto"/>
              <w:right w:val="single" w:sz="4" w:space="0" w:color="auto"/>
            </w:tcBorders>
            <w:shd w:val="clear" w:color="000000" w:fill="FFFFFF"/>
            <w:vAlign w:val="center"/>
          </w:tcPr>
          <w:p w14:paraId="5DF68FF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944" w:type="dxa"/>
            <w:tcBorders>
              <w:top w:val="nil"/>
              <w:left w:val="nil"/>
              <w:bottom w:val="single" w:sz="4" w:space="0" w:color="auto"/>
              <w:right w:val="single" w:sz="4" w:space="0" w:color="auto"/>
            </w:tcBorders>
            <w:shd w:val="clear" w:color="000000" w:fill="FFFFFF"/>
            <w:vAlign w:val="center"/>
          </w:tcPr>
          <w:p w14:paraId="56FCDC14"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r>
      <w:tr w:rsidR="0078314F" w:rsidRPr="00686342" w14:paraId="13B8F8AB" w14:textId="77777777" w:rsidTr="0078314F">
        <w:trPr>
          <w:trHeight w:val="270"/>
        </w:trPr>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6CF9E091"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GNTL-016</w:t>
            </w:r>
          </w:p>
        </w:tc>
        <w:tc>
          <w:tcPr>
            <w:tcW w:w="698" w:type="dxa"/>
            <w:tcBorders>
              <w:top w:val="nil"/>
              <w:left w:val="nil"/>
              <w:bottom w:val="single" w:sz="4" w:space="0" w:color="auto"/>
              <w:right w:val="single" w:sz="4" w:space="0" w:color="auto"/>
            </w:tcBorders>
            <w:shd w:val="clear" w:color="000000" w:fill="FFFFFF"/>
            <w:vAlign w:val="center"/>
            <w:hideMark/>
          </w:tcPr>
          <w:p w14:paraId="4929154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90.3 </w:t>
            </w:r>
          </w:p>
        </w:tc>
        <w:tc>
          <w:tcPr>
            <w:tcW w:w="785" w:type="dxa"/>
            <w:tcBorders>
              <w:top w:val="nil"/>
              <w:left w:val="nil"/>
              <w:bottom w:val="single" w:sz="4" w:space="0" w:color="auto"/>
              <w:right w:val="single" w:sz="4" w:space="0" w:color="auto"/>
            </w:tcBorders>
            <w:shd w:val="clear" w:color="000000" w:fill="FFFFFF"/>
            <w:vAlign w:val="center"/>
            <w:hideMark/>
          </w:tcPr>
          <w:p w14:paraId="4821651C" w14:textId="77777777" w:rsidR="0078314F" w:rsidRPr="00686342" w:rsidRDefault="0078314F" w:rsidP="0078314F">
            <w:pPr>
              <w:widowControl/>
              <w:jc w:val="center"/>
              <w:rPr>
                <w:rFonts w:ascii="Times New Roman" w:hAnsi="Times New Roman"/>
                <w:kern w:val="0"/>
                <w:sz w:val="22"/>
              </w:rPr>
            </w:pPr>
            <w:r w:rsidRPr="00686342">
              <w:rPr>
                <w:rFonts w:ascii="Times New Roman" w:hAnsi="Times New Roman"/>
                <w:kern w:val="0"/>
                <w:sz w:val="22"/>
              </w:rPr>
              <w:t xml:space="preserve">30 </w:t>
            </w:r>
          </w:p>
        </w:tc>
        <w:tc>
          <w:tcPr>
            <w:tcW w:w="741" w:type="dxa"/>
            <w:tcBorders>
              <w:top w:val="nil"/>
              <w:left w:val="nil"/>
              <w:bottom w:val="single" w:sz="4" w:space="0" w:color="auto"/>
              <w:right w:val="single" w:sz="4" w:space="0" w:color="auto"/>
            </w:tcBorders>
            <w:shd w:val="clear" w:color="000000" w:fill="FFFFFF"/>
            <w:vAlign w:val="center"/>
            <w:hideMark/>
          </w:tcPr>
          <w:p w14:paraId="4430BEBC" w14:textId="77777777" w:rsidR="0078314F" w:rsidRPr="00686342" w:rsidRDefault="0078314F" w:rsidP="0078314F">
            <w:pPr>
              <w:widowControl/>
              <w:jc w:val="center"/>
              <w:rPr>
                <w:rFonts w:ascii="Times New Roman" w:hAnsi="Times New Roman"/>
                <w:kern w:val="0"/>
                <w:sz w:val="22"/>
              </w:rPr>
            </w:pPr>
            <w:r w:rsidRPr="00686342">
              <w:rPr>
                <w:rFonts w:ascii="Times New Roman" w:hAnsi="Times New Roman"/>
                <w:kern w:val="0"/>
                <w:sz w:val="22"/>
              </w:rPr>
              <w:t xml:space="preserve">69.0 </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1D120ACA"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180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834AEB7"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66.2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F795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782" w:type="dxa"/>
            <w:tcBorders>
              <w:top w:val="nil"/>
              <w:left w:val="nil"/>
              <w:bottom w:val="single" w:sz="4" w:space="0" w:color="auto"/>
              <w:right w:val="single" w:sz="4" w:space="0" w:color="auto"/>
            </w:tcBorders>
            <w:shd w:val="clear" w:color="000000" w:fill="FFFFFF"/>
            <w:vAlign w:val="center"/>
            <w:hideMark/>
          </w:tcPr>
          <w:p w14:paraId="6A7E2CA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876" w:type="dxa"/>
            <w:tcBorders>
              <w:top w:val="nil"/>
              <w:left w:val="nil"/>
              <w:bottom w:val="single" w:sz="4" w:space="0" w:color="auto"/>
              <w:right w:val="single" w:sz="4" w:space="0" w:color="auto"/>
            </w:tcBorders>
            <w:shd w:val="clear" w:color="000000" w:fill="FFFFFF"/>
            <w:vAlign w:val="center"/>
          </w:tcPr>
          <w:p w14:paraId="058327C9"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944" w:type="dxa"/>
            <w:tcBorders>
              <w:top w:val="nil"/>
              <w:left w:val="nil"/>
              <w:bottom w:val="single" w:sz="4" w:space="0" w:color="auto"/>
              <w:right w:val="single" w:sz="4" w:space="0" w:color="auto"/>
            </w:tcBorders>
            <w:shd w:val="clear" w:color="000000" w:fill="FFFFFF"/>
            <w:vAlign w:val="center"/>
          </w:tcPr>
          <w:p w14:paraId="1399F0D6"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r>
      <w:tr w:rsidR="0078314F" w:rsidRPr="00686342" w14:paraId="04D6091E" w14:textId="77777777" w:rsidTr="0078314F">
        <w:trPr>
          <w:trHeight w:val="270"/>
        </w:trPr>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3A287111"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GNTL-017</w:t>
            </w:r>
          </w:p>
        </w:tc>
        <w:tc>
          <w:tcPr>
            <w:tcW w:w="698" w:type="dxa"/>
            <w:tcBorders>
              <w:top w:val="nil"/>
              <w:left w:val="nil"/>
              <w:bottom w:val="single" w:sz="4" w:space="0" w:color="auto"/>
              <w:right w:val="single" w:sz="4" w:space="0" w:color="auto"/>
            </w:tcBorders>
            <w:shd w:val="clear" w:color="000000" w:fill="FFFFFF"/>
            <w:vAlign w:val="center"/>
            <w:hideMark/>
          </w:tcPr>
          <w:p w14:paraId="3C8674D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91.8 </w:t>
            </w:r>
          </w:p>
        </w:tc>
        <w:tc>
          <w:tcPr>
            <w:tcW w:w="785" w:type="dxa"/>
            <w:tcBorders>
              <w:top w:val="nil"/>
              <w:left w:val="nil"/>
              <w:bottom w:val="single" w:sz="4" w:space="0" w:color="auto"/>
              <w:right w:val="single" w:sz="4" w:space="0" w:color="auto"/>
            </w:tcBorders>
            <w:shd w:val="clear" w:color="000000" w:fill="FFFFFF"/>
            <w:vAlign w:val="center"/>
            <w:hideMark/>
          </w:tcPr>
          <w:p w14:paraId="0D3C2F06" w14:textId="77777777" w:rsidR="0078314F" w:rsidRPr="00686342" w:rsidRDefault="0078314F" w:rsidP="0078314F">
            <w:pPr>
              <w:widowControl/>
              <w:jc w:val="center"/>
              <w:rPr>
                <w:rFonts w:ascii="Times New Roman" w:hAnsi="Times New Roman"/>
                <w:kern w:val="0"/>
                <w:sz w:val="22"/>
              </w:rPr>
            </w:pPr>
            <w:r w:rsidRPr="00686342">
              <w:rPr>
                <w:rFonts w:ascii="Times New Roman" w:hAnsi="Times New Roman"/>
                <w:kern w:val="0"/>
                <w:sz w:val="22"/>
              </w:rPr>
              <w:t xml:space="preserve">30 </w:t>
            </w:r>
          </w:p>
        </w:tc>
        <w:tc>
          <w:tcPr>
            <w:tcW w:w="741" w:type="dxa"/>
            <w:tcBorders>
              <w:top w:val="nil"/>
              <w:left w:val="nil"/>
              <w:bottom w:val="single" w:sz="4" w:space="0" w:color="auto"/>
              <w:right w:val="single" w:sz="4" w:space="0" w:color="auto"/>
            </w:tcBorders>
            <w:shd w:val="clear" w:color="000000" w:fill="FFFFFF"/>
            <w:vAlign w:val="center"/>
            <w:hideMark/>
          </w:tcPr>
          <w:p w14:paraId="58E4BC64"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87.2 </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5A1C1F8B"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180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3F301D3"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83.5</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9A577"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782" w:type="dxa"/>
            <w:tcBorders>
              <w:top w:val="nil"/>
              <w:left w:val="nil"/>
              <w:bottom w:val="single" w:sz="4" w:space="0" w:color="auto"/>
              <w:right w:val="single" w:sz="4" w:space="0" w:color="auto"/>
            </w:tcBorders>
            <w:shd w:val="clear" w:color="000000" w:fill="FFFFFF"/>
            <w:vAlign w:val="center"/>
            <w:hideMark/>
          </w:tcPr>
          <w:p w14:paraId="4D6D8758"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876" w:type="dxa"/>
            <w:tcBorders>
              <w:top w:val="nil"/>
              <w:left w:val="nil"/>
              <w:bottom w:val="single" w:sz="4" w:space="0" w:color="auto"/>
              <w:right w:val="single" w:sz="4" w:space="0" w:color="auto"/>
            </w:tcBorders>
            <w:shd w:val="clear" w:color="000000" w:fill="FFFFFF"/>
            <w:vAlign w:val="center"/>
          </w:tcPr>
          <w:p w14:paraId="7DEE0EE3"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944" w:type="dxa"/>
            <w:tcBorders>
              <w:top w:val="nil"/>
              <w:left w:val="nil"/>
              <w:bottom w:val="single" w:sz="4" w:space="0" w:color="auto"/>
              <w:right w:val="single" w:sz="4" w:space="0" w:color="auto"/>
            </w:tcBorders>
            <w:shd w:val="clear" w:color="000000" w:fill="FFFFFF"/>
            <w:vAlign w:val="center"/>
          </w:tcPr>
          <w:p w14:paraId="30BE0517"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r>
      <w:tr w:rsidR="0078314F" w:rsidRPr="00686342" w14:paraId="3594808D" w14:textId="77777777" w:rsidTr="0078314F">
        <w:trPr>
          <w:trHeight w:val="270"/>
        </w:trPr>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22287B7F"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GNTL-012</w:t>
            </w:r>
          </w:p>
        </w:tc>
        <w:tc>
          <w:tcPr>
            <w:tcW w:w="698" w:type="dxa"/>
            <w:tcBorders>
              <w:top w:val="nil"/>
              <w:left w:val="nil"/>
              <w:bottom w:val="single" w:sz="4" w:space="0" w:color="auto"/>
              <w:right w:val="single" w:sz="4" w:space="0" w:color="auto"/>
            </w:tcBorders>
            <w:shd w:val="clear" w:color="000000" w:fill="FFFFFF"/>
            <w:vAlign w:val="center"/>
            <w:hideMark/>
          </w:tcPr>
          <w:p w14:paraId="0616887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81.5 </w:t>
            </w:r>
          </w:p>
        </w:tc>
        <w:tc>
          <w:tcPr>
            <w:tcW w:w="785" w:type="dxa"/>
            <w:tcBorders>
              <w:top w:val="nil"/>
              <w:left w:val="nil"/>
              <w:bottom w:val="single" w:sz="4" w:space="0" w:color="auto"/>
              <w:right w:val="single" w:sz="4" w:space="0" w:color="auto"/>
            </w:tcBorders>
            <w:shd w:val="clear" w:color="000000" w:fill="FFFFFF"/>
            <w:vAlign w:val="center"/>
            <w:hideMark/>
          </w:tcPr>
          <w:p w14:paraId="297CE73D"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45 </w:t>
            </w:r>
          </w:p>
        </w:tc>
        <w:tc>
          <w:tcPr>
            <w:tcW w:w="741" w:type="dxa"/>
            <w:tcBorders>
              <w:top w:val="nil"/>
              <w:left w:val="nil"/>
              <w:bottom w:val="single" w:sz="4" w:space="0" w:color="auto"/>
              <w:right w:val="single" w:sz="4" w:space="0" w:color="auto"/>
            </w:tcBorders>
            <w:shd w:val="clear" w:color="000000" w:fill="FFFFFF"/>
            <w:vAlign w:val="center"/>
            <w:hideMark/>
          </w:tcPr>
          <w:p w14:paraId="37BFCBA1"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76.4 </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53F3A95E"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200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5B558BC"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hint="eastAsia"/>
                <w:color w:val="000000"/>
                <w:kern w:val="0"/>
                <w:sz w:val="22"/>
              </w:rPr>
              <w:t>7</w:t>
            </w:r>
            <w:r>
              <w:rPr>
                <w:rFonts w:ascii="Times New Roman" w:hAnsi="Times New Roman"/>
                <w:color w:val="000000"/>
                <w:kern w:val="0"/>
                <w:sz w:val="22"/>
              </w:rPr>
              <w:t>1.7</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9F91D"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782" w:type="dxa"/>
            <w:tcBorders>
              <w:top w:val="nil"/>
              <w:left w:val="nil"/>
              <w:bottom w:val="single" w:sz="4" w:space="0" w:color="auto"/>
              <w:right w:val="single" w:sz="4" w:space="0" w:color="auto"/>
            </w:tcBorders>
            <w:shd w:val="clear" w:color="000000" w:fill="FFFFFF"/>
            <w:vAlign w:val="center"/>
            <w:hideMark/>
          </w:tcPr>
          <w:p w14:paraId="5476BF0D"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876" w:type="dxa"/>
            <w:tcBorders>
              <w:top w:val="nil"/>
              <w:left w:val="nil"/>
              <w:bottom w:val="single" w:sz="4" w:space="0" w:color="auto"/>
              <w:right w:val="single" w:sz="4" w:space="0" w:color="auto"/>
            </w:tcBorders>
            <w:shd w:val="clear" w:color="000000" w:fill="FFFFFF"/>
            <w:vAlign w:val="center"/>
          </w:tcPr>
          <w:p w14:paraId="6A8C36AD"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944" w:type="dxa"/>
            <w:tcBorders>
              <w:top w:val="nil"/>
              <w:left w:val="nil"/>
              <w:bottom w:val="single" w:sz="4" w:space="0" w:color="auto"/>
              <w:right w:val="single" w:sz="4" w:space="0" w:color="auto"/>
            </w:tcBorders>
            <w:shd w:val="clear" w:color="000000" w:fill="FFFFFF"/>
            <w:vAlign w:val="center"/>
          </w:tcPr>
          <w:p w14:paraId="201A8CB3"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r>
      <w:tr w:rsidR="0078314F" w:rsidRPr="00686342" w14:paraId="55D7335E" w14:textId="77777777" w:rsidTr="0078314F">
        <w:trPr>
          <w:trHeight w:val="270"/>
        </w:trPr>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46CAE"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GNTL-015</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9FF51"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70.1 </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4916E"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45 </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BFBFC"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66.5 </w:t>
            </w:r>
          </w:p>
        </w:tc>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14:paraId="0CEEAFEB"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200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3BDF74C8"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62.1</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FEF28"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6847B"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14:paraId="72A5504D"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944" w:type="dxa"/>
            <w:tcBorders>
              <w:top w:val="single" w:sz="4" w:space="0" w:color="auto"/>
              <w:left w:val="single" w:sz="4" w:space="0" w:color="auto"/>
              <w:bottom w:val="single" w:sz="4" w:space="0" w:color="auto"/>
              <w:right w:val="single" w:sz="4" w:space="0" w:color="auto"/>
            </w:tcBorders>
            <w:shd w:val="clear" w:color="000000" w:fill="FFFFFF"/>
            <w:vAlign w:val="center"/>
          </w:tcPr>
          <w:p w14:paraId="4B069036"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r>
      <w:tr w:rsidR="0078314F" w:rsidRPr="00686342" w14:paraId="629FC822" w14:textId="77777777" w:rsidTr="0078314F">
        <w:trPr>
          <w:trHeight w:val="270"/>
        </w:trPr>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A8F7D"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GNTL-002</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F8F4B"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96.6 </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904C4"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90</w:t>
            </w:r>
            <w:r w:rsidRPr="00686342">
              <w:rPr>
                <w:rFonts w:ascii="Times New Roman" w:hAnsi="Times New Roman"/>
                <w:color w:val="000000"/>
                <w:kern w:val="0"/>
                <w:sz w:val="22"/>
              </w:rPr>
              <w:t xml:space="preserve"> </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8A8D8"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89.9 </w:t>
            </w:r>
          </w:p>
        </w:tc>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14:paraId="712257E8"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200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D935FA2"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80.4</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8A989"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CC4E3"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14:paraId="74BA0351"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944" w:type="dxa"/>
            <w:tcBorders>
              <w:top w:val="single" w:sz="4" w:space="0" w:color="auto"/>
              <w:left w:val="single" w:sz="4" w:space="0" w:color="auto"/>
              <w:bottom w:val="single" w:sz="4" w:space="0" w:color="auto"/>
              <w:right w:val="single" w:sz="4" w:space="0" w:color="auto"/>
            </w:tcBorders>
            <w:shd w:val="clear" w:color="000000" w:fill="FFFFFF"/>
            <w:vAlign w:val="center"/>
          </w:tcPr>
          <w:p w14:paraId="1F1E25E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r>
      <w:tr w:rsidR="0078314F" w:rsidRPr="00686342" w14:paraId="70742B45" w14:textId="77777777" w:rsidTr="0078314F">
        <w:trPr>
          <w:trHeight w:val="270"/>
        </w:trPr>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D9E5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GNTL-005</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F345C"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91.7 </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88A55"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9</w:t>
            </w:r>
            <w:r>
              <w:rPr>
                <w:rFonts w:ascii="Times New Roman" w:hAnsi="Times New Roman"/>
                <w:color w:val="000000"/>
                <w:kern w:val="0"/>
                <w:sz w:val="22"/>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FC1B5"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83.8 </w:t>
            </w:r>
          </w:p>
        </w:tc>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14:paraId="6A672CFF"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200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336103A"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80.1</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92F87"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300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11933"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82.5</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14:paraId="1570742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c>
          <w:tcPr>
            <w:tcW w:w="944" w:type="dxa"/>
            <w:tcBorders>
              <w:top w:val="single" w:sz="4" w:space="0" w:color="auto"/>
              <w:left w:val="single" w:sz="4" w:space="0" w:color="auto"/>
              <w:bottom w:val="single" w:sz="4" w:space="0" w:color="auto"/>
              <w:right w:val="single" w:sz="4" w:space="0" w:color="auto"/>
            </w:tcBorders>
            <w:shd w:val="clear" w:color="000000" w:fill="FFFFFF"/>
            <w:vAlign w:val="center"/>
          </w:tcPr>
          <w:p w14:paraId="1623A4C1"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w:t>
            </w:r>
          </w:p>
        </w:tc>
      </w:tr>
      <w:tr w:rsidR="0078314F" w:rsidRPr="00686342" w14:paraId="00BD9798" w14:textId="77777777" w:rsidTr="0078314F">
        <w:trPr>
          <w:trHeight w:val="270"/>
        </w:trPr>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CE7E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GNTL-018</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89FA6"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97.5</w:t>
            </w:r>
            <w:r w:rsidRPr="00686342">
              <w:rPr>
                <w:rFonts w:ascii="Times New Roman" w:hAnsi="Times New Roman"/>
                <w:color w:val="000000"/>
                <w:kern w:val="0"/>
                <w:sz w:val="22"/>
              </w:rPr>
              <w:t xml:space="preserve"> </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14EE9"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120 </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D35E9"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88.6 </w:t>
            </w:r>
          </w:p>
        </w:tc>
        <w:tc>
          <w:tcPr>
            <w:tcW w:w="888" w:type="dxa"/>
            <w:tcBorders>
              <w:top w:val="single" w:sz="4" w:space="0" w:color="auto"/>
              <w:left w:val="single" w:sz="4" w:space="0" w:color="auto"/>
              <w:bottom w:val="single" w:sz="4" w:space="0" w:color="auto"/>
              <w:right w:val="single" w:sz="4" w:space="0" w:color="auto"/>
            </w:tcBorders>
            <w:shd w:val="clear" w:color="000000" w:fill="FFFFFF"/>
          </w:tcPr>
          <w:p w14:paraId="5569E976"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200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14:paraId="5B2E2816"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85.4</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4B421"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270 </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F0B3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83.7 </w:t>
            </w:r>
          </w:p>
        </w:tc>
        <w:tc>
          <w:tcPr>
            <w:tcW w:w="876" w:type="dxa"/>
            <w:tcBorders>
              <w:top w:val="single" w:sz="4" w:space="0" w:color="auto"/>
              <w:left w:val="single" w:sz="4" w:space="0" w:color="auto"/>
              <w:bottom w:val="single" w:sz="4" w:space="0" w:color="auto"/>
              <w:right w:val="single" w:sz="4" w:space="0" w:color="auto"/>
            </w:tcBorders>
            <w:shd w:val="clear" w:color="000000" w:fill="FFFFFF"/>
          </w:tcPr>
          <w:p w14:paraId="629D08ED"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3</w:t>
            </w:r>
            <w:r>
              <w:rPr>
                <w:rFonts w:ascii="Times New Roman" w:hAnsi="Times New Roman" w:hint="eastAsia"/>
                <w:color w:val="000000"/>
                <w:kern w:val="0"/>
                <w:sz w:val="22"/>
              </w:rPr>
              <w:t>3</w:t>
            </w:r>
            <w:r w:rsidRPr="00686342">
              <w:rPr>
                <w:rFonts w:ascii="Times New Roman" w:hAnsi="Times New Roman"/>
                <w:color w:val="000000"/>
                <w:kern w:val="0"/>
                <w:sz w:val="22"/>
              </w:rPr>
              <w:t>0</w:t>
            </w:r>
          </w:p>
        </w:tc>
        <w:tc>
          <w:tcPr>
            <w:tcW w:w="944" w:type="dxa"/>
            <w:tcBorders>
              <w:top w:val="single" w:sz="4" w:space="0" w:color="auto"/>
              <w:left w:val="single" w:sz="4" w:space="0" w:color="auto"/>
              <w:bottom w:val="single" w:sz="4" w:space="0" w:color="auto"/>
              <w:right w:val="single" w:sz="4" w:space="0" w:color="auto"/>
            </w:tcBorders>
            <w:shd w:val="clear" w:color="000000" w:fill="FFFFFF"/>
          </w:tcPr>
          <w:p w14:paraId="3D6C59CB" w14:textId="77777777" w:rsidR="0078314F" w:rsidRPr="000641C3" w:rsidRDefault="0078314F" w:rsidP="0078314F">
            <w:pPr>
              <w:widowControl/>
              <w:jc w:val="center"/>
              <w:rPr>
                <w:rFonts w:ascii="Times New Roman" w:hAnsi="Times New Roman"/>
                <w:color w:val="000000"/>
                <w:kern w:val="0"/>
                <w:sz w:val="22"/>
              </w:rPr>
            </w:pPr>
            <w:r w:rsidRPr="000641C3">
              <w:rPr>
                <w:rFonts w:ascii="Times New Roman" w:hAnsi="Times New Roman" w:hint="eastAsia"/>
                <w:color w:val="000000"/>
                <w:kern w:val="0"/>
                <w:sz w:val="22"/>
              </w:rPr>
              <w:t>7</w:t>
            </w:r>
            <w:r w:rsidRPr="000641C3">
              <w:rPr>
                <w:rFonts w:ascii="Times New Roman" w:hAnsi="Times New Roman"/>
                <w:color w:val="000000"/>
                <w:kern w:val="0"/>
                <w:sz w:val="22"/>
              </w:rPr>
              <w:t>6.8</w:t>
            </w:r>
          </w:p>
        </w:tc>
      </w:tr>
      <w:tr w:rsidR="0078314F" w:rsidRPr="00686342" w14:paraId="0B02285F" w14:textId="77777777" w:rsidTr="0078314F">
        <w:trPr>
          <w:trHeight w:val="270"/>
        </w:trPr>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D4357"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GNTL-019</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D1F05"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96.6 </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BF3EA"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120 </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94495"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78.7 </w:t>
            </w:r>
          </w:p>
        </w:tc>
        <w:tc>
          <w:tcPr>
            <w:tcW w:w="888" w:type="dxa"/>
            <w:tcBorders>
              <w:top w:val="single" w:sz="4" w:space="0" w:color="auto"/>
              <w:left w:val="single" w:sz="4" w:space="0" w:color="auto"/>
              <w:bottom w:val="single" w:sz="4" w:space="0" w:color="auto"/>
              <w:right w:val="single" w:sz="4" w:space="0" w:color="auto"/>
            </w:tcBorders>
            <w:shd w:val="clear" w:color="000000" w:fill="FFFFFF"/>
          </w:tcPr>
          <w:p w14:paraId="3AB8C32C"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200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14:paraId="5D244DEB"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79.2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E0F87"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270 </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6A21C"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64.5 </w:t>
            </w:r>
          </w:p>
        </w:tc>
        <w:tc>
          <w:tcPr>
            <w:tcW w:w="876" w:type="dxa"/>
            <w:tcBorders>
              <w:top w:val="single" w:sz="4" w:space="0" w:color="auto"/>
              <w:left w:val="single" w:sz="4" w:space="0" w:color="auto"/>
              <w:bottom w:val="single" w:sz="4" w:space="0" w:color="auto"/>
              <w:right w:val="single" w:sz="4" w:space="0" w:color="auto"/>
            </w:tcBorders>
            <w:shd w:val="clear" w:color="000000" w:fill="FFFFFF"/>
          </w:tcPr>
          <w:p w14:paraId="4AF5CD8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3</w:t>
            </w:r>
            <w:r>
              <w:rPr>
                <w:rFonts w:ascii="Times New Roman" w:hAnsi="Times New Roman" w:hint="eastAsia"/>
                <w:color w:val="000000"/>
                <w:kern w:val="0"/>
                <w:sz w:val="22"/>
              </w:rPr>
              <w:t>3</w:t>
            </w:r>
            <w:r w:rsidRPr="00686342">
              <w:rPr>
                <w:rFonts w:ascii="Times New Roman" w:hAnsi="Times New Roman"/>
                <w:color w:val="000000"/>
                <w:kern w:val="0"/>
                <w:sz w:val="22"/>
              </w:rPr>
              <w:t>0</w:t>
            </w:r>
          </w:p>
        </w:tc>
        <w:tc>
          <w:tcPr>
            <w:tcW w:w="944" w:type="dxa"/>
            <w:tcBorders>
              <w:top w:val="single" w:sz="4" w:space="0" w:color="auto"/>
              <w:left w:val="single" w:sz="4" w:space="0" w:color="auto"/>
              <w:bottom w:val="single" w:sz="4" w:space="0" w:color="auto"/>
              <w:right w:val="single" w:sz="4" w:space="0" w:color="auto"/>
            </w:tcBorders>
            <w:shd w:val="clear" w:color="000000" w:fill="FFFFFF"/>
          </w:tcPr>
          <w:p w14:paraId="52D9DD0D" w14:textId="77777777" w:rsidR="0078314F" w:rsidRPr="000641C3" w:rsidRDefault="0078314F" w:rsidP="0078314F">
            <w:pPr>
              <w:widowControl/>
              <w:jc w:val="center"/>
              <w:rPr>
                <w:rFonts w:ascii="Times New Roman" w:hAnsi="Times New Roman"/>
                <w:color w:val="000000"/>
                <w:kern w:val="0"/>
                <w:sz w:val="22"/>
              </w:rPr>
            </w:pPr>
            <w:r w:rsidRPr="000641C3">
              <w:rPr>
                <w:rFonts w:ascii="Times New Roman" w:hAnsi="Times New Roman" w:hint="eastAsia"/>
                <w:color w:val="000000"/>
                <w:kern w:val="0"/>
                <w:sz w:val="22"/>
              </w:rPr>
              <w:t>7</w:t>
            </w:r>
            <w:r w:rsidRPr="000641C3">
              <w:rPr>
                <w:rFonts w:ascii="Times New Roman" w:hAnsi="Times New Roman"/>
                <w:color w:val="000000"/>
                <w:kern w:val="0"/>
                <w:sz w:val="22"/>
              </w:rPr>
              <w:t>3.6</w:t>
            </w:r>
          </w:p>
        </w:tc>
      </w:tr>
      <w:tr w:rsidR="0078314F" w:rsidRPr="00686342" w14:paraId="46F5DF03" w14:textId="77777777" w:rsidTr="0078314F">
        <w:trPr>
          <w:trHeight w:val="270"/>
        </w:trPr>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38685"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GNTL-020</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C9D7F"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94.9 </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2CA4E"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120 </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802E0"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87.0 </w:t>
            </w:r>
          </w:p>
        </w:tc>
        <w:tc>
          <w:tcPr>
            <w:tcW w:w="888" w:type="dxa"/>
            <w:tcBorders>
              <w:top w:val="single" w:sz="4" w:space="0" w:color="auto"/>
              <w:left w:val="single" w:sz="4" w:space="0" w:color="auto"/>
              <w:bottom w:val="single" w:sz="4" w:space="0" w:color="auto"/>
              <w:right w:val="single" w:sz="4" w:space="0" w:color="auto"/>
            </w:tcBorders>
            <w:shd w:val="clear" w:color="000000" w:fill="FFFFFF"/>
          </w:tcPr>
          <w:p w14:paraId="4A4344FC"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200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14:paraId="11BA49E5" w14:textId="77777777" w:rsidR="0078314F" w:rsidRPr="00686342" w:rsidRDefault="0078314F" w:rsidP="0078314F">
            <w:pPr>
              <w:widowControl/>
              <w:jc w:val="center"/>
              <w:rPr>
                <w:rFonts w:ascii="Times New Roman" w:hAnsi="Times New Roman"/>
                <w:color w:val="000000"/>
                <w:kern w:val="0"/>
                <w:sz w:val="22"/>
              </w:rPr>
            </w:pPr>
            <w:r>
              <w:rPr>
                <w:rFonts w:ascii="Times New Roman" w:hAnsi="Times New Roman"/>
                <w:color w:val="000000"/>
                <w:kern w:val="0"/>
                <w:sz w:val="22"/>
              </w:rPr>
              <w:t>85</w:t>
            </w:r>
            <w:r w:rsidRPr="00686342">
              <w:rPr>
                <w:rFonts w:ascii="Times New Roman" w:hAnsi="Times New Roman"/>
                <w:color w:val="000000"/>
                <w:kern w:val="0"/>
                <w:sz w:val="22"/>
              </w:rPr>
              <w:t>.7</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1A19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270 </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02D89"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83.0 </w:t>
            </w:r>
          </w:p>
        </w:tc>
        <w:tc>
          <w:tcPr>
            <w:tcW w:w="876" w:type="dxa"/>
            <w:tcBorders>
              <w:top w:val="single" w:sz="4" w:space="0" w:color="auto"/>
              <w:left w:val="single" w:sz="4" w:space="0" w:color="auto"/>
              <w:bottom w:val="single" w:sz="4" w:space="0" w:color="auto"/>
              <w:right w:val="single" w:sz="4" w:space="0" w:color="auto"/>
            </w:tcBorders>
            <w:shd w:val="clear" w:color="000000" w:fill="FFFFFF"/>
          </w:tcPr>
          <w:p w14:paraId="2D2FD642" w14:textId="77777777" w:rsidR="0078314F" w:rsidRPr="00686342" w:rsidRDefault="0078314F" w:rsidP="0078314F">
            <w:pPr>
              <w:widowControl/>
              <w:jc w:val="center"/>
              <w:rPr>
                <w:rFonts w:ascii="Times New Roman" w:hAnsi="Times New Roman"/>
                <w:color w:val="000000"/>
                <w:kern w:val="0"/>
                <w:sz w:val="22"/>
              </w:rPr>
            </w:pPr>
            <w:r w:rsidRPr="00686342">
              <w:rPr>
                <w:rFonts w:ascii="Times New Roman" w:hAnsi="Times New Roman"/>
                <w:color w:val="000000"/>
                <w:kern w:val="0"/>
                <w:sz w:val="22"/>
              </w:rPr>
              <w:t>3</w:t>
            </w:r>
            <w:r>
              <w:rPr>
                <w:rFonts w:ascii="Times New Roman" w:hAnsi="Times New Roman" w:hint="eastAsia"/>
                <w:color w:val="000000"/>
                <w:kern w:val="0"/>
                <w:sz w:val="22"/>
              </w:rPr>
              <w:t>3</w:t>
            </w:r>
            <w:r w:rsidRPr="00686342">
              <w:rPr>
                <w:rFonts w:ascii="Times New Roman" w:hAnsi="Times New Roman"/>
                <w:color w:val="000000"/>
                <w:kern w:val="0"/>
                <w:sz w:val="22"/>
              </w:rPr>
              <w:t>0</w:t>
            </w:r>
          </w:p>
        </w:tc>
        <w:tc>
          <w:tcPr>
            <w:tcW w:w="944" w:type="dxa"/>
            <w:tcBorders>
              <w:top w:val="single" w:sz="4" w:space="0" w:color="auto"/>
              <w:left w:val="single" w:sz="4" w:space="0" w:color="auto"/>
              <w:bottom w:val="single" w:sz="4" w:space="0" w:color="auto"/>
              <w:right w:val="single" w:sz="4" w:space="0" w:color="auto"/>
            </w:tcBorders>
            <w:shd w:val="clear" w:color="000000" w:fill="FFFFFF"/>
          </w:tcPr>
          <w:p w14:paraId="1F3B74A0" w14:textId="77777777" w:rsidR="0078314F" w:rsidRPr="000641C3" w:rsidRDefault="0078314F" w:rsidP="0078314F">
            <w:pPr>
              <w:widowControl/>
              <w:jc w:val="center"/>
              <w:rPr>
                <w:rFonts w:ascii="Times New Roman" w:hAnsi="Times New Roman"/>
                <w:color w:val="000000"/>
                <w:kern w:val="0"/>
                <w:sz w:val="22"/>
              </w:rPr>
            </w:pPr>
            <w:r w:rsidRPr="000641C3">
              <w:rPr>
                <w:rFonts w:ascii="Times New Roman" w:hAnsi="Times New Roman" w:hint="eastAsia"/>
                <w:color w:val="000000"/>
                <w:kern w:val="0"/>
                <w:sz w:val="22"/>
              </w:rPr>
              <w:t>8</w:t>
            </w:r>
            <w:r w:rsidRPr="000641C3">
              <w:rPr>
                <w:rFonts w:ascii="Times New Roman" w:hAnsi="Times New Roman"/>
                <w:color w:val="000000"/>
                <w:kern w:val="0"/>
                <w:sz w:val="22"/>
              </w:rPr>
              <w:t>0.1</w:t>
            </w:r>
          </w:p>
        </w:tc>
      </w:tr>
    </w:tbl>
    <w:p w14:paraId="5F0B51E0" w14:textId="4C2843E0" w:rsidR="0042066A" w:rsidRPr="00864623" w:rsidRDefault="0042066A" w:rsidP="00752ED2">
      <w:pPr>
        <w:spacing w:line="360" w:lineRule="auto"/>
        <w:ind w:firstLineChars="177" w:firstLine="425"/>
        <w:rPr>
          <w:rFonts w:ascii="Times New Roman" w:hAnsi="Times New Roman"/>
          <w:sz w:val="24"/>
          <w:highlight w:val="yellow"/>
        </w:rPr>
      </w:pPr>
      <w:r w:rsidRPr="00686342">
        <w:rPr>
          <w:rFonts w:ascii="Times New Roman" w:hAnsi="Times New Roman"/>
          <w:sz w:val="24"/>
        </w:rPr>
        <w:t>结论：从测试结果分析可得，涂料产</w:t>
      </w:r>
      <w:r w:rsidR="006A5E67" w:rsidRPr="00686342">
        <w:rPr>
          <w:rFonts w:ascii="Times New Roman" w:hAnsi="Times New Roman"/>
          <w:sz w:val="24"/>
        </w:rPr>
        <w:t>品的甲醛净化性能较好的情况下</w:t>
      </w:r>
      <w:r w:rsidRPr="00686342">
        <w:rPr>
          <w:rFonts w:ascii="Times New Roman" w:hAnsi="Times New Roman"/>
          <w:sz w:val="24"/>
        </w:rPr>
        <w:t>，其在净化效果的长时间</w:t>
      </w:r>
      <w:r w:rsidR="006A5E67" w:rsidRPr="00686342">
        <w:rPr>
          <w:rFonts w:ascii="Times New Roman" w:hAnsi="Times New Roman"/>
          <w:sz w:val="24"/>
        </w:rPr>
        <w:t>服役</w:t>
      </w:r>
      <w:r w:rsidRPr="00686342">
        <w:rPr>
          <w:rFonts w:ascii="Times New Roman" w:hAnsi="Times New Roman"/>
          <w:sz w:val="24"/>
        </w:rPr>
        <w:t>情况结果各不相同</w:t>
      </w:r>
      <w:r w:rsidR="006A5E67" w:rsidRPr="00686342">
        <w:rPr>
          <w:rFonts w:ascii="Times New Roman" w:hAnsi="Times New Roman"/>
          <w:sz w:val="24"/>
        </w:rPr>
        <w:t>，表明涂料产品的甲醛净化性能与甲醛净化长时间有效性之间并无</w:t>
      </w:r>
      <w:r w:rsidR="0078314F">
        <w:rPr>
          <w:rFonts w:ascii="Times New Roman" w:hAnsi="Times New Roman" w:hint="eastAsia"/>
          <w:sz w:val="24"/>
        </w:rPr>
        <w:t>绝对</w:t>
      </w:r>
      <w:r w:rsidR="006A5E67" w:rsidRPr="00686342">
        <w:rPr>
          <w:rFonts w:ascii="Times New Roman" w:hAnsi="Times New Roman"/>
          <w:sz w:val="24"/>
        </w:rPr>
        <w:t>关系</w:t>
      </w:r>
      <w:r w:rsidRPr="00686342">
        <w:rPr>
          <w:rFonts w:ascii="Times New Roman" w:hAnsi="Times New Roman"/>
          <w:sz w:val="24"/>
        </w:rPr>
        <w:t>。</w:t>
      </w:r>
      <w:r w:rsidR="006A5E67" w:rsidRPr="00686342">
        <w:rPr>
          <w:rFonts w:ascii="Times New Roman" w:hAnsi="Times New Roman"/>
          <w:sz w:val="24"/>
        </w:rPr>
        <w:t>同时</w:t>
      </w:r>
      <w:r w:rsidR="00864623">
        <w:rPr>
          <w:rFonts w:ascii="Times New Roman" w:hAnsi="Times New Roman"/>
          <w:sz w:val="24"/>
        </w:rPr>
        <w:t>可以看出，随着服役时间的增加，涂料产品的甲醛净化性能会逐渐下降</w:t>
      </w:r>
      <w:r w:rsidR="006A5E67" w:rsidRPr="00C84C16">
        <w:rPr>
          <w:rFonts w:ascii="Times New Roman" w:hAnsi="Times New Roman"/>
          <w:sz w:val="24"/>
        </w:rPr>
        <w:t>。</w:t>
      </w:r>
      <w:r w:rsidR="00864623">
        <w:rPr>
          <w:rFonts w:ascii="Times New Roman" w:hAnsi="Times New Roman"/>
          <w:sz w:val="24"/>
        </w:rPr>
        <w:t>最终结果表述时</w:t>
      </w:r>
      <w:r w:rsidR="00864623">
        <w:rPr>
          <w:rFonts w:ascii="Times New Roman" w:hAnsi="Times New Roman" w:hint="eastAsia"/>
          <w:sz w:val="24"/>
        </w:rPr>
        <w:t>可以</w:t>
      </w:r>
      <w:r w:rsidR="00864623" w:rsidRPr="00864623">
        <w:rPr>
          <w:rFonts w:ascii="Times New Roman" w:hAnsi="Times New Roman" w:hint="eastAsia"/>
          <w:sz w:val="24"/>
        </w:rPr>
        <w:t>在测定值后用括号标注测试截止时间（以天为单位），以测试的甲醛净化效率和截止时间共同评价样品的甲醛净化长时间有效性。示例：</w:t>
      </w:r>
      <w:r w:rsidR="00864623" w:rsidRPr="00864623">
        <w:rPr>
          <w:rFonts w:ascii="Times New Roman" w:hAnsi="Times New Roman" w:hint="eastAsia"/>
          <w:sz w:val="24"/>
        </w:rPr>
        <w:t>85.2%(90</w:t>
      </w:r>
      <w:r w:rsidR="00864623" w:rsidRPr="00864623">
        <w:rPr>
          <w:rFonts w:ascii="Times New Roman" w:hAnsi="Times New Roman" w:hint="eastAsia"/>
          <w:sz w:val="24"/>
        </w:rPr>
        <w:t>天）</w:t>
      </w:r>
      <w:r w:rsidR="00864623" w:rsidRPr="00864623">
        <w:rPr>
          <w:rFonts w:ascii="Times New Roman" w:hAnsi="Times New Roman" w:hint="eastAsia"/>
          <w:sz w:val="24"/>
        </w:rPr>
        <w:t>,</w:t>
      </w:r>
      <w:r w:rsidR="00864623" w:rsidRPr="00864623">
        <w:rPr>
          <w:rFonts w:ascii="Times New Roman" w:hAnsi="Times New Roman" w:hint="eastAsia"/>
          <w:sz w:val="24"/>
        </w:rPr>
        <w:t>代表该样品在制备</w:t>
      </w:r>
      <w:r w:rsidR="00864623" w:rsidRPr="00864623">
        <w:rPr>
          <w:rFonts w:ascii="Times New Roman" w:hAnsi="Times New Roman" w:hint="eastAsia"/>
          <w:sz w:val="24"/>
        </w:rPr>
        <w:t>90</w:t>
      </w:r>
      <w:r w:rsidR="00864623" w:rsidRPr="00864623">
        <w:rPr>
          <w:rFonts w:ascii="Times New Roman" w:hAnsi="Times New Roman" w:hint="eastAsia"/>
          <w:sz w:val="24"/>
        </w:rPr>
        <w:t>天后的甲醛净化效率为</w:t>
      </w:r>
      <w:r w:rsidR="00864623" w:rsidRPr="00864623">
        <w:rPr>
          <w:rFonts w:ascii="Times New Roman" w:hAnsi="Times New Roman" w:hint="eastAsia"/>
          <w:sz w:val="24"/>
        </w:rPr>
        <w:t>85.2%</w:t>
      </w:r>
      <w:r w:rsidR="00864623" w:rsidRPr="00864623">
        <w:rPr>
          <w:rFonts w:ascii="Times New Roman" w:hAnsi="Times New Roman" w:hint="eastAsia"/>
          <w:sz w:val="24"/>
        </w:rPr>
        <w:t>。</w:t>
      </w:r>
    </w:p>
    <w:p w14:paraId="5050F92F" w14:textId="77777777" w:rsidR="002318B4" w:rsidRPr="00686342" w:rsidRDefault="0042066A" w:rsidP="002318B4">
      <w:pPr>
        <w:pStyle w:val="2"/>
        <w:rPr>
          <w:rFonts w:ascii="Times New Roman" w:hAnsi="Times New Roman" w:cs="Times New Roman"/>
          <w:sz w:val="24"/>
          <w:szCs w:val="24"/>
        </w:rPr>
      </w:pPr>
      <w:bookmarkStart w:id="28" w:name="_Toc531029076"/>
      <w:bookmarkStart w:id="29" w:name="_Hlk530673340"/>
      <w:r w:rsidRPr="00686342">
        <w:rPr>
          <w:rFonts w:ascii="Times New Roman" w:hAnsi="Times New Roman" w:cs="Times New Roman"/>
          <w:sz w:val="24"/>
          <w:szCs w:val="24"/>
        </w:rPr>
        <w:t xml:space="preserve">3.8 </w:t>
      </w:r>
      <w:r w:rsidR="002318B4" w:rsidRPr="00686342">
        <w:rPr>
          <w:rFonts w:ascii="Times New Roman" w:hAnsi="Times New Roman" w:cs="Times New Roman"/>
          <w:sz w:val="24"/>
          <w:szCs w:val="24"/>
        </w:rPr>
        <w:t>甲醛非吸附净化性能</w:t>
      </w:r>
      <w:bookmarkEnd w:id="28"/>
    </w:p>
    <w:p w14:paraId="4D744EC0" w14:textId="77777777" w:rsidR="00427980" w:rsidRPr="00686342" w:rsidRDefault="00FF660A" w:rsidP="00427980">
      <w:pPr>
        <w:spacing w:line="360" w:lineRule="auto"/>
        <w:ind w:firstLineChars="202" w:firstLine="485"/>
        <w:rPr>
          <w:rFonts w:ascii="Times New Roman" w:hAnsi="Times New Roman"/>
          <w:sz w:val="24"/>
        </w:rPr>
      </w:pPr>
      <w:r w:rsidRPr="00686342">
        <w:rPr>
          <w:rFonts w:ascii="Times New Roman" w:hAnsi="Times New Roman"/>
          <w:sz w:val="24"/>
        </w:rPr>
        <w:t>目前国内</w:t>
      </w:r>
      <w:r w:rsidR="00B17693" w:rsidRPr="00686342">
        <w:rPr>
          <w:rFonts w:ascii="Times New Roman" w:hAnsi="Times New Roman"/>
          <w:sz w:val="24"/>
        </w:rPr>
        <w:t xml:space="preserve">JC/T </w:t>
      </w:r>
      <w:r w:rsidRPr="00686342">
        <w:rPr>
          <w:rFonts w:ascii="Times New Roman" w:hAnsi="Times New Roman"/>
          <w:sz w:val="24"/>
        </w:rPr>
        <w:t>1074</w:t>
      </w:r>
      <w:r w:rsidR="00B17693" w:rsidRPr="00686342">
        <w:rPr>
          <w:rFonts w:ascii="Times New Roman" w:hAnsi="Times New Roman"/>
          <w:sz w:val="24"/>
        </w:rPr>
        <w:t>-2008</w:t>
      </w:r>
      <w:r w:rsidRPr="00686342">
        <w:rPr>
          <w:rFonts w:ascii="Times New Roman" w:hAnsi="Times New Roman"/>
          <w:sz w:val="24"/>
        </w:rPr>
        <w:t>和</w:t>
      </w:r>
      <w:r w:rsidR="00B17693" w:rsidRPr="00686342">
        <w:rPr>
          <w:rFonts w:ascii="Times New Roman" w:hAnsi="Times New Roman"/>
          <w:sz w:val="24"/>
        </w:rPr>
        <w:t xml:space="preserve">JC/T </w:t>
      </w:r>
      <w:r w:rsidRPr="00686342">
        <w:rPr>
          <w:rFonts w:ascii="Times New Roman" w:hAnsi="Times New Roman"/>
          <w:sz w:val="24"/>
        </w:rPr>
        <w:t>2188</w:t>
      </w:r>
      <w:r w:rsidR="00B17693" w:rsidRPr="00686342">
        <w:rPr>
          <w:rFonts w:ascii="Times New Roman" w:hAnsi="Times New Roman"/>
          <w:sz w:val="24"/>
        </w:rPr>
        <w:t>-2013</w:t>
      </w:r>
      <w:r w:rsidRPr="00686342">
        <w:rPr>
          <w:rFonts w:ascii="Times New Roman" w:hAnsi="Times New Roman"/>
          <w:sz w:val="24"/>
        </w:rPr>
        <w:t>分别对甲醛净化</w:t>
      </w:r>
      <w:r w:rsidR="00B17693" w:rsidRPr="00686342">
        <w:rPr>
          <w:rFonts w:ascii="Times New Roman" w:hAnsi="Times New Roman"/>
          <w:sz w:val="24"/>
        </w:rPr>
        <w:t>性能</w:t>
      </w:r>
      <w:r w:rsidRPr="00686342">
        <w:rPr>
          <w:rFonts w:ascii="Times New Roman" w:hAnsi="Times New Roman"/>
          <w:sz w:val="24"/>
        </w:rPr>
        <w:t>和甲醛吸附性能</w:t>
      </w:r>
      <w:r w:rsidR="00A064C0" w:rsidRPr="00686342">
        <w:rPr>
          <w:rFonts w:ascii="Times New Roman" w:hAnsi="Times New Roman"/>
          <w:sz w:val="24"/>
        </w:rPr>
        <w:t>的测试方式进行了规定</w:t>
      </w:r>
      <w:r w:rsidRPr="00686342">
        <w:rPr>
          <w:rFonts w:ascii="Times New Roman" w:hAnsi="Times New Roman"/>
          <w:sz w:val="24"/>
        </w:rPr>
        <w:t>，</w:t>
      </w:r>
      <w:r w:rsidR="00A064C0" w:rsidRPr="00686342">
        <w:rPr>
          <w:rFonts w:ascii="Times New Roman" w:hAnsi="Times New Roman"/>
          <w:sz w:val="24"/>
        </w:rPr>
        <w:t>但</w:t>
      </w:r>
      <w:r w:rsidRPr="00686342">
        <w:rPr>
          <w:rFonts w:ascii="Times New Roman" w:hAnsi="Times New Roman"/>
          <w:sz w:val="24"/>
        </w:rPr>
        <w:t>二者无法对产品是物理吸附还是降解净化作出有效区分</w:t>
      </w:r>
      <w:r w:rsidR="00427980" w:rsidRPr="00686342">
        <w:rPr>
          <w:rFonts w:ascii="Times New Roman" w:hAnsi="Times New Roman"/>
          <w:sz w:val="24"/>
        </w:rPr>
        <w:t>。</w:t>
      </w:r>
    </w:p>
    <w:p w14:paraId="01FDEAF4" w14:textId="77777777" w:rsidR="00037DED" w:rsidRDefault="00FF660A" w:rsidP="00663308">
      <w:pPr>
        <w:spacing w:line="360" w:lineRule="auto"/>
        <w:ind w:firstLineChars="202" w:firstLine="485"/>
        <w:rPr>
          <w:rFonts w:ascii="Times New Roman" w:hAnsi="Times New Roman"/>
          <w:sz w:val="24"/>
        </w:rPr>
      </w:pPr>
      <w:r w:rsidRPr="00686342">
        <w:rPr>
          <w:rFonts w:ascii="Times New Roman" w:hAnsi="Times New Roman"/>
          <w:sz w:val="24"/>
        </w:rPr>
        <w:t>因此</w:t>
      </w:r>
      <w:r w:rsidR="00B17693" w:rsidRPr="00686342">
        <w:rPr>
          <w:rFonts w:ascii="Times New Roman" w:hAnsi="Times New Roman"/>
          <w:sz w:val="24"/>
        </w:rPr>
        <w:t>标准编制单位试制了容积为</w:t>
      </w:r>
      <w:r w:rsidR="00B17693" w:rsidRPr="00686342">
        <w:rPr>
          <w:rFonts w:ascii="Times New Roman" w:hAnsi="Times New Roman"/>
          <w:sz w:val="24"/>
        </w:rPr>
        <w:t>2</w:t>
      </w:r>
      <w:r w:rsidR="00AC12B6">
        <w:rPr>
          <w:rFonts w:ascii="Times New Roman" w:hAnsi="Times New Roman"/>
          <w:sz w:val="24"/>
        </w:rPr>
        <w:t>.5</w:t>
      </w:r>
      <w:r w:rsidR="00B17693" w:rsidRPr="00686342">
        <w:rPr>
          <w:rFonts w:ascii="Times New Roman" w:hAnsi="Times New Roman"/>
          <w:sz w:val="24"/>
        </w:rPr>
        <w:t>L</w:t>
      </w:r>
      <w:r w:rsidR="00B17693" w:rsidRPr="00686342">
        <w:rPr>
          <w:rFonts w:ascii="Times New Roman" w:hAnsi="Times New Roman"/>
          <w:sz w:val="24"/>
        </w:rPr>
        <w:t>的试验舱，进行了相应的预实验</w:t>
      </w:r>
      <w:r w:rsidR="00A064C0" w:rsidRPr="00686342">
        <w:rPr>
          <w:rFonts w:ascii="Times New Roman" w:hAnsi="Times New Roman"/>
          <w:sz w:val="24"/>
        </w:rPr>
        <w:t>：在试验舱内放入空白样品板，注入</w:t>
      </w:r>
      <w:r w:rsidR="003F0290">
        <w:rPr>
          <w:rFonts w:ascii="Times New Roman" w:hAnsi="Times New Roman"/>
          <w:sz w:val="24"/>
        </w:rPr>
        <w:t>0.</w:t>
      </w:r>
      <w:r w:rsidR="00663308">
        <w:rPr>
          <w:rFonts w:ascii="Times New Roman" w:hAnsi="Times New Roman"/>
          <w:sz w:val="24"/>
        </w:rPr>
        <w:t>7</w:t>
      </w:r>
      <w:r w:rsidR="00A064C0" w:rsidRPr="00686342">
        <w:rPr>
          <w:rFonts w:ascii="Times New Roman" w:hAnsi="Times New Roman"/>
          <w:sz w:val="24"/>
        </w:rPr>
        <w:t>μL</w:t>
      </w:r>
      <w:r w:rsidR="00A064C0" w:rsidRPr="00686342">
        <w:rPr>
          <w:rFonts w:ascii="Times New Roman" w:hAnsi="Times New Roman"/>
          <w:sz w:val="24"/>
        </w:rPr>
        <w:t>甲醛溶液（甲醛含量</w:t>
      </w:r>
      <w:r w:rsidR="003F0290">
        <w:rPr>
          <w:rFonts w:ascii="Times New Roman" w:hAnsi="Times New Roman" w:hint="eastAsia"/>
          <w:sz w:val="24"/>
        </w:rPr>
        <w:t>约</w:t>
      </w:r>
      <w:r w:rsidR="00A064C0" w:rsidRPr="00686342">
        <w:rPr>
          <w:rFonts w:ascii="Times New Roman" w:hAnsi="Times New Roman"/>
          <w:sz w:val="24"/>
        </w:rPr>
        <w:t>为</w:t>
      </w:r>
      <w:r w:rsidR="00A064C0" w:rsidRPr="00686342">
        <w:rPr>
          <w:rFonts w:ascii="Times New Roman" w:hAnsi="Times New Roman"/>
          <w:sz w:val="24"/>
        </w:rPr>
        <w:t>0.37%</w:t>
      </w:r>
      <w:r w:rsidR="000F7EB4">
        <w:rPr>
          <w:rFonts w:ascii="Times New Roman" w:hAnsi="Times New Roman" w:hint="eastAsia"/>
          <w:sz w:val="24"/>
        </w:rPr>
        <w:t>，经标定浓度为</w:t>
      </w:r>
      <w:r w:rsidR="000F7EB4">
        <w:rPr>
          <w:rFonts w:ascii="Times New Roman" w:hAnsi="Times New Roman" w:hint="eastAsia"/>
          <w:sz w:val="24"/>
        </w:rPr>
        <w:t>4</w:t>
      </w:r>
      <w:r w:rsidR="000F7EB4">
        <w:rPr>
          <w:rFonts w:ascii="Times New Roman" w:hAnsi="Times New Roman"/>
          <w:sz w:val="24"/>
        </w:rPr>
        <w:t>.475</w:t>
      </w:r>
      <w:r w:rsidR="000F7EB4">
        <w:rPr>
          <w:rFonts w:ascii="Times New Roman" w:hAnsi="Times New Roman" w:hint="eastAsia"/>
          <w:sz w:val="24"/>
        </w:rPr>
        <w:t>mg</w:t>
      </w:r>
      <w:r w:rsidR="000F7EB4">
        <w:rPr>
          <w:rFonts w:ascii="Times New Roman" w:hAnsi="Times New Roman"/>
          <w:sz w:val="24"/>
        </w:rPr>
        <w:t>/</w:t>
      </w:r>
      <w:r w:rsidR="000F7EB4">
        <w:rPr>
          <w:rFonts w:ascii="Times New Roman" w:hAnsi="Times New Roman" w:hint="eastAsia"/>
          <w:sz w:val="24"/>
        </w:rPr>
        <w:t>m</w:t>
      </w:r>
      <w:r w:rsidR="00663308">
        <w:rPr>
          <w:rFonts w:ascii="Times New Roman" w:hAnsi="Times New Roman"/>
          <w:sz w:val="24"/>
        </w:rPr>
        <w:t>L</w:t>
      </w:r>
      <w:r w:rsidR="00A064C0" w:rsidRPr="00686342">
        <w:rPr>
          <w:rFonts w:ascii="Times New Roman" w:hAnsi="Times New Roman"/>
          <w:sz w:val="24"/>
        </w:rPr>
        <w:t>），</w:t>
      </w:r>
      <w:r w:rsidR="003F0290" w:rsidRPr="00686342">
        <w:rPr>
          <w:rFonts w:ascii="Times New Roman" w:hAnsi="Times New Roman"/>
          <w:sz w:val="24"/>
        </w:rPr>
        <w:t>密闭舱盖</w:t>
      </w:r>
      <w:r w:rsidR="00A819B7">
        <w:rPr>
          <w:rFonts w:ascii="Times New Roman" w:hAnsi="Times New Roman" w:hint="eastAsia"/>
          <w:sz w:val="24"/>
        </w:rPr>
        <w:t>，</w:t>
      </w:r>
      <w:r w:rsidR="00D05AEC" w:rsidRPr="00686342">
        <w:rPr>
          <w:rFonts w:ascii="Times New Roman" w:hAnsi="Times New Roman"/>
          <w:sz w:val="24"/>
        </w:rPr>
        <w:t>24h</w:t>
      </w:r>
      <w:r w:rsidR="00D05AEC" w:rsidRPr="00686342">
        <w:rPr>
          <w:rFonts w:ascii="Times New Roman" w:hAnsi="Times New Roman"/>
          <w:sz w:val="24"/>
        </w:rPr>
        <w:t>后向舱内</w:t>
      </w:r>
      <w:r w:rsidR="00A819B7">
        <w:rPr>
          <w:rFonts w:ascii="Times New Roman" w:hAnsi="Times New Roman" w:hint="eastAsia"/>
          <w:sz w:val="24"/>
        </w:rPr>
        <w:t>表面皿</w:t>
      </w:r>
      <w:r w:rsidR="00D05AEC" w:rsidRPr="00686342">
        <w:rPr>
          <w:rFonts w:ascii="Times New Roman" w:hAnsi="Times New Roman"/>
          <w:sz w:val="24"/>
        </w:rPr>
        <w:t>注入</w:t>
      </w:r>
      <w:r w:rsidR="00D05AEC" w:rsidRPr="00686342">
        <w:rPr>
          <w:rFonts w:ascii="Times New Roman" w:hAnsi="Times New Roman"/>
          <w:sz w:val="24"/>
        </w:rPr>
        <w:t>10mL</w:t>
      </w:r>
      <w:r w:rsidR="00D05AEC" w:rsidRPr="00686342">
        <w:rPr>
          <w:rFonts w:ascii="Times New Roman" w:hAnsi="Times New Roman"/>
          <w:sz w:val="24"/>
        </w:rPr>
        <w:t>去离子水，关闭注水口</w:t>
      </w:r>
      <w:r w:rsidR="00D05AEC" w:rsidRPr="00663308">
        <w:rPr>
          <w:rFonts w:ascii="Times New Roman" w:hAnsi="Times New Roman"/>
          <w:sz w:val="24"/>
        </w:rPr>
        <w:t>，等待吸收液吸收</w:t>
      </w:r>
      <w:r w:rsidR="00D05AEC" w:rsidRPr="00663308">
        <w:rPr>
          <w:rFonts w:ascii="Times New Roman" w:hAnsi="Times New Roman"/>
          <w:sz w:val="24"/>
        </w:rPr>
        <w:t>24</w:t>
      </w:r>
      <w:r w:rsidR="00D05AEC" w:rsidRPr="00663308">
        <w:rPr>
          <w:rFonts w:ascii="Times New Roman" w:hAnsi="Times New Roman"/>
          <w:sz w:val="24"/>
        </w:rPr>
        <w:t>小时后收集去离子水</w:t>
      </w:r>
      <w:r w:rsidR="00663308">
        <w:rPr>
          <w:rFonts w:ascii="Times New Roman" w:hAnsi="Times New Roman" w:hint="eastAsia"/>
          <w:sz w:val="24"/>
        </w:rPr>
        <w:t>，</w:t>
      </w:r>
      <w:r w:rsidR="00D05AEC" w:rsidRPr="00686342">
        <w:rPr>
          <w:rFonts w:ascii="Times New Roman" w:hAnsi="Times New Roman"/>
          <w:sz w:val="24"/>
        </w:rPr>
        <w:t>测试</w:t>
      </w:r>
      <w:r w:rsidR="00663308">
        <w:rPr>
          <w:rFonts w:ascii="Times New Roman" w:hAnsi="Times New Roman" w:hint="eastAsia"/>
          <w:sz w:val="24"/>
        </w:rPr>
        <w:t>吸收液中</w:t>
      </w:r>
      <w:r w:rsidR="00D05AEC" w:rsidRPr="00686342">
        <w:rPr>
          <w:rFonts w:ascii="Times New Roman" w:hAnsi="Times New Roman"/>
          <w:sz w:val="24"/>
        </w:rPr>
        <w:t>甲醛</w:t>
      </w:r>
      <w:r w:rsidR="00663308">
        <w:rPr>
          <w:rFonts w:ascii="Times New Roman" w:hAnsi="Times New Roman" w:hint="eastAsia"/>
          <w:sz w:val="24"/>
        </w:rPr>
        <w:t>含量</w:t>
      </w:r>
      <w:r w:rsidR="00D05AEC" w:rsidRPr="00686342">
        <w:rPr>
          <w:rFonts w:ascii="Times New Roman" w:hAnsi="Times New Roman"/>
          <w:sz w:val="24"/>
        </w:rPr>
        <w:t>。</w:t>
      </w:r>
      <w:r w:rsidR="00090C89">
        <w:rPr>
          <w:rFonts w:ascii="Times New Roman" w:hAnsi="Times New Roman" w:hint="eastAsia"/>
          <w:sz w:val="24"/>
        </w:rPr>
        <w:t>试验舱</w:t>
      </w:r>
      <w:r w:rsidR="00663308">
        <w:rPr>
          <w:rFonts w:ascii="Times New Roman" w:hAnsi="Times New Roman" w:hint="eastAsia"/>
          <w:sz w:val="24"/>
        </w:rPr>
        <w:t>示意图和</w:t>
      </w:r>
      <w:r w:rsidR="008E667B">
        <w:rPr>
          <w:rFonts w:ascii="Times New Roman" w:hAnsi="Times New Roman"/>
          <w:sz w:val="24"/>
        </w:rPr>
        <w:t>具体试验方法详见标准文本相关内容</w:t>
      </w:r>
      <w:r w:rsidR="00663308">
        <w:rPr>
          <w:rFonts w:ascii="Times New Roman" w:hAnsi="Times New Roman" w:hint="eastAsia"/>
          <w:sz w:val="24"/>
        </w:rPr>
        <w:t>。</w:t>
      </w:r>
    </w:p>
    <w:p w14:paraId="052B45E5" w14:textId="77777777" w:rsidR="00B94EA2" w:rsidRDefault="00663308" w:rsidP="00E2425F">
      <w:pPr>
        <w:spacing w:line="360" w:lineRule="auto"/>
        <w:ind w:firstLineChars="202" w:firstLine="485"/>
        <w:rPr>
          <w:rFonts w:ascii="Times New Roman" w:hAnsi="Times New Roman"/>
          <w:sz w:val="24"/>
        </w:rPr>
      </w:pPr>
      <w:r>
        <w:rPr>
          <w:rFonts w:ascii="Times New Roman" w:hAnsi="Times New Roman" w:hint="eastAsia"/>
          <w:sz w:val="24"/>
        </w:rPr>
        <w:t>分别用</w:t>
      </w:r>
      <w:r w:rsidR="00E2425F">
        <w:rPr>
          <w:rFonts w:ascii="Times New Roman" w:hAnsi="Times New Roman" w:hint="eastAsia"/>
          <w:sz w:val="24"/>
        </w:rPr>
        <w:t>酚试剂法</w:t>
      </w:r>
      <w:r>
        <w:rPr>
          <w:rFonts w:ascii="Times New Roman" w:hAnsi="Times New Roman" w:hint="eastAsia"/>
          <w:sz w:val="24"/>
        </w:rPr>
        <w:t>和</w:t>
      </w:r>
      <w:r w:rsidR="00E2425F">
        <w:rPr>
          <w:rFonts w:ascii="Times New Roman" w:hAnsi="Times New Roman" w:hint="eastAsia"/>
          <w:sz w:val="24"/>
        </w:rPr>
        <w:t>乙酰丙酮法</w:t>
      </w:r>
      <w:r>
        <w:rPr>
          <w:rFonts w:ascii="Times New Roman" w:hAnsi="Times New Roman" w:hint="eastAsia"/>
          <w:sz w:val="24"/>
        </w:rPr>
        <w:t>对吸收液中甲醛含量进行测试。</w:t>
      </w:r>
      <w:bookmarkEnd w:id="29"/>
    </w:p>
    <w:p w14:paraId="68251EF5" w14:textId="77777777" w:rsidR="009D4E68" w:rsidRDefault="00E2425F" w:rsidP="009D4E68">
      <w:pPr>
        <w:spacing w:line="360" w:lineRule="auto"/>
        <w:ind w:firstLineChars="177" w:firstLine="425"/>
        <w:rPr>
          <w:rFonts w:ascii="Times New Roman" w:hAnsi="Times New Roman"/>
          <w:sz w:val="24"/>
        </w:rPr>
      </w:pPr>
      <w:r>
        <w:rPr>
          <w:rFonts w:ascii="Times New Roman" w:hAnsi="Times New Roman" w:hint="eastAsia"/>
          <w:sz w:val="24"/>
        </w:rPr>
        <w:t>首先</w:t>
      </w:r>
      <w:r w:rsidR="009D4E68">
        <w:rPr>
          <w:rFonts w:ascii="Times New Roman" w:hAnsi="Times New Roman" w:hint="eastAsia"/>
          <w:sz w:val="24"/>
        </w:rPr>
        <w:t>，使用酚试剂法对吸收液进行测试，在</w:t>
      </w:r>
      <w:r w:rsidR="009D4E68">
        <w:rPr>
          <w:rFonts w:ascii="Times New Roman" w:hAnsi="Times New Roman" w:hint="eastAsia"/>
          <w:sz w:val="24"/>
        </w:rPr>
        <w:t>1</w:t>
      </w:r>
      <w:r w:rsidR="009D4E68">
        <w:rPr>
          <w:rFonts w:ascii="Times New Roman" w:hAnsi="Times New Roman"/>
          <w:sz w:val="24"/>
        </w:rPr>
        <w:t>0</w:t>
      </w:r>
      <w:r w:rsidR="009D4E68">
        <w:rPr>
          <w:rFonts w:ascii="Times New Roman" w:hAnsi="Times New Roman" w:hint="eastAsia"/>
          <w:sz w:val="24"/>
        </w:rPr>
        <w:t>m</w:t>
      </w:r>
      <w:r w:rsidR="009D4E68">
        <w:rPr>
          <w:rFonts w:ascii="Times New Roman" w:hAnsi="Times New Roman"/>
          <w:sz w:val="24"/>
        </w:rPr>
        <w:t>L</w:t>
      </w:r>
      <w:r w:rsidR="009D4E68">
        <w:rPr>
          <w:rFonts w:ascii="Times New Roman" w:hAnsi="Times New Roman" w:hint="eastAsia"/>
          <w:sz w:val="24"/>
        </w:rPr>
        <w:t>吸收液中移取</w:t>
      </w:r>
      <w:r w:rsidR="009D4E68">
        <w:rPr>
          <w:rFonts w:ascii="Times New Roman" w:hAnsi="Times New Roman" w:hint="eastAsia"/>
          <w:sz w:val="24"/>
        </w:rPr>
        <w:t>4</w:t>
      </w:r>
      <w:r w:rsidR="009D4E68">
        <w:rPr>
          <w:rFonts w:ascii="Times New Roman" w:hAnsi="Times New Roman"/>
          <w:sz w:val="24"/>
        </w:rPr>
        <w:t>.5</w:t>
      </w:r>
      <w:r w:rsidR="009D4E68">
        <w:rPr>
          <w:rFonts w:ascii="Times New Roman" w:hAnsi="Times New Roman" w:hint="eastAsia"/>
          <w:sz w:val="24"/>
        </w:rPr>
        <w:t>m</w:t>
      </w:r>
      <w:r w:rsidR="009D4E68">
        <w:rPr>
          <w:rFonts w:ascii="Times New Roman" w:hAnsi="Times New Roman"/>
          <w:sz w:val="24"/>
        </w:rPr>
        <w:t>L</w:t>
      </w:r>
      <w:r w:rsidR="009D4E68">
        <w:rPr>
          <w:rFonts w:ascii="Times New Roman" w:hAnsi="Times New Roman" w:hint="eastAsia"/>
          <w:sz w:val="24"/>
        </w:rPr>
        <w:t>进行</w:t>
      </w:r>
      <w:r w:rsidR="009D4E68">
        <w:rPr>
          <w:rFonts w:ascii="Times New Roman" w:hAnsi="Times New Roman" w:hint="eastAsia"/>
          <w:sz w:val="24"/>
        </w:rPr>
        <w:lastRenderedPageBreak/>
        <w:t>分析。在吸收液中加入</w:t>
      </w:r>
      <w:r w:rsidR="009D4E68">
        <w:rPr>
          <w:rFonts w:ascii="Times New Roman" w:hAnsi="Times New Roman" w:hint="eastAsia"/>
          <w:sz w:val="24"/>
        </w:rPr>
        <w:t>0</w:t>
      </w:r>
      <w:r w:rsidR="009D4E68">
        <w:rPr>
          <w:rFonts w:ascii="Times New Roman" w:hAnsi="Times New Roman"/>
          <w:sz w:val="24"/>
        </w:rPr>
        <w:t>.5</w:t>
      </w:r>
      <w:r w:rsidR="009D4E68">
        <w:rPr>
          <w:rFonts w:ascii="Times New Roman" w:hAnsi="Times New Roman" w:hint="eastAsia"/>
          <w:sz w:val="24"/>
        </w:rPr>
        <w:t>m</w:t>
      </w:r>
      <w:r w:rsidR="009D4E68">
        <w:rPr>
          <w:rFonts w:ascii="Times New Roman" w:hAnsi="Times New Roman"/>
          <w:sz w:val="24"/>
        </w:rPr>
        <w:t>L</w:t>
      </w:r>
      <w:r w:rsidR="009D4E68">
        <w:rPr>
          <w:rFonts w:ascii="Times New Roman" w:hAnsi="Times New Roman" w:hint="eastAsia"/>
          <w:sz w:val="24"/>
        </w:rPr>
        <w:t>酚试剂吸收原液，摇匀静置</w:t>
      </w:r>
      <w:r w:rsidR="009D4E68">
        <w:rPr>
          <w:rFonts w:ascii="Times New Roman" w:hAnsi="Times New Roman" w:hint="eastAsia"/>
          <w:sz w:val="24"/>
        </w:rPr>
        <w:t>2</w:t>
      </w:r>
      <w:r w:rsidR="009D4E68">
        <w:rPr>
          <w:rFonts w:ascii="Times New Roman" w:hAnsi="Times New Roman"/>
          <w:sz w:val="24"/>
        </w:rPr>
        <w:t>0</w:t>
      </w:r>
      <w:r w:rsidR="009D4E68">
        <w:rPr>
          <w:rFonts w:ascii="Times New Roman" w:hAnsi="Times New Roman" w:hint="eastAsia"/>
          <w:sz w:val="24"/>
        </w:rPr>
        <w:t>min</w:t>
      </w:r>
      <w:r w:rsidR="009D4E68">
        <w:rPr>
          <w:rFonts w:ascii="Times New Roman" w:hAnsi="Times New Roman" w:hint="eastAsia"/>
          <w:sz w:val="24"/>
        </w:rPr>
        <w:t>后分别加入</w:t>
      </w:r>
      <w:r w:rsidR="009D4E68">
        <w:rPr>
          <w:rFonts w:ascii="Times New Roman" w:hAnsi="Times New Roman" w:hint="eastAsia"/>
          <w:sz w:val="24"/>
        </w:rPr>
        <w:t>0</w:t>
      </w:r>
      <w:r w:rsidR="009D4E68">
        <w:rPr>
          <w:rFonts w:ascii="Times New Roman" w:hAnsi="Times New Roman"/>
          <w:sz w:val="24"/>
        </w:rPr>
        <w:t>.4</w:t>
      </w:r>
      <w:r w:rsidR="009D4E68">
        <w:rPr>
          <w:rFonts w:ascii="Times New Roman" w:hAnsi="Times New Roman" w:hint="eastAsia"/>
          <w:sz w:val="24"/>
        </w:rPr>
        <w:t>m</w:t>
      </w:r>
      <w:r w:rsidR="009D4E68">
        <w:rPr>
          <w:rFonts w:ascii="Times New Roman" w:hAnsi="Times New Roman"/>
          <w:sz w:val="24"/>
        </w:rPr>
        <w:t>L</w:t>
      </w:r>
      <w:r w:rsidR="009D4E68">
        <w:rPr>
          <w:rFonts w:ascii="Times New Roman" w:hAnsi="Times New Roman" w:hint="eastAsia"/>
          <w:sz w:val="24"/>
        </w:rPr>
        <w:t>硫酸铁铵溶液，显色</w:t>
      </w:r>
      <w:r w:rsidR="009D4E68">
        <w:rPr>
          <w:rFonts w:ascii="Times New Roman" w:hAnsi="Times New Roman" w:hint="eastAsia"/>
          <w:sz w:val="24"/>
        </w:rPr>
        <w:t>1</w:t>
      </w:r>
      <w:r w:rsidR="009D4E68">
        <w:rPr>
          <w:rFonts w:ascii="Times New Roman" w:hAnsi="Times New Roman"/>
          <w:sz w:val="24"/>
        </w:rPr>
        <w:t>5</w:t>
      </w:r>
      <w:r w:rsidR="009D4E68">
        <w:rPr>
          <w:rFonts w:ascii="Times New Roman" w:hAnsi="Times New Roman" w:hint="eastAsia"/>
          <w:sz w:val="24"/>
        </w:rPr>
        <w:t>min</w:t>
      </w:r>
      <w:r w:rsidR="009D4E68">
        <w:rPr>
          <w:rFonts w:ascii="Times New Roman" w:hAnsi="Times New Roman" w:hint="eastAsia"/>
          <w:sz w:val="24"/>
        </w:rPr>
        <w:t>后在波长</w:t>
      </w:r>
      <w:r w:rsidR="009D4E68">
        <w:rPr>
          <w:rFonts w:ascii="Times New Roman" w:hAnsi="Times New Roman" w:hint="eastAsia"/>
          <w:sz w:val="24"/>
        </w:rPr>
        <w:t>6</w:t>
      </w:r>
      <w:r w:rsidR="009D4E68">
        <w:rPr>
          <w:rFonts w:ascii="Times New Roman" w:hAnsi="Times New Roman"/>
          <w:sz w:val="24"/>
        </w:rPr>
        <w:t>30</w:t>
      </w:r>
      <w:r w:rsidR="009D4E68">
        <w:rPr>
          <w:rFonts w:ascii="Times New Roman" w:hAnsi="Times New Roman" w:hint="eastAsia"/>
          <w:sz w:val="24"/>
        </w:rPr>
        <w:t>nm</w:t>
      </w:r>
      <w:r w:rsidR="009D4E68">
        <w:rPr>
          <w:rFonts w:ascii="Times New Roman" w:hAnsi="Times New Roman" w:hint="eastAsia"/>
          <w:sz w:val="24"/>
        </w:rPr>
        <w:t>处测试其吸光度。溶液配制和标准曲线的绘制参照</w:t>
      </w:r>
      <w:r w:rsidR="009D4E68">
        <w:rPr>
          <w:rFonts w:ascii="Times New Roman" w:hAnsi="Times New Roman" w:hint="eastAsia"/>
          <w:sz w:val="24"/>
        </w:rPr>
        <w:t>G</w:t>
      </w:r>
      <w:r w:rsidR="009D4E68">
        <w:rPr>
          <w:rFonts w:ascii="Times New Roman" w:hAnsi="Times New Roman"/>
          <w:sz w:val="24"/>
        </w:rPr>
        <w:t>B 18204.2-2014</w:t>
      </w:r>
      <w:r w:rsidR="009D4E68">
        <w:rPr>
          <w:rFonts w:ascii="Times New Roman" w:hAnsi="Times New Roman" w:hint="eastAsia"/>
          <w:sz w:val="24"/>
        </w:rPr>
        <w:t>中相关规定。测试结果如下表</w:t>
      </w:r>
      <w:r>
        <w:rPr>
          <w:rFonts w:ascii="Times New Roman" w:hAnsi="Times New Roman"/>
          <w:sz w:val="24"/>
        </w:rPr>
        <w:t>15</w:t>
      </w:r>
      <w:r w:rsidR="009D4E68">
        <w:rPr>
          <w:rFonts w:ascii="Times New Roman" w:hAnsi="Times New Roman" w:hint="eastAsia"/>
          <w:sz w:val="24"/>
        </w:rPr>
        <w:t>。</w:t>
      </w:r>
    </w:p>
    <w:p w14:paraId="732199BF" w14:textId="77777777" w:rsidR="00663308" w:rsidRPr="009D4E68" w:rsidRDefault="00663308" w:rsidP="009D4E68">
      <w:pPr>
        <w:spacing w:line="360" w:lineRule="auto"/>
        <w:ind w:firstLineChars="202" w:firstLine="485"/>
        <w:jc w:val="center"/>
        <w:rPr>
          <w:rFonts w:ascii="Times New Roman" w:hAnsi="Times New Roman"/>
          <w:sz w:val="24"/>
        </w:rPr>
      </w:pPr>
      <w:r>
        <w:rPr>
          <w:rFonts w:ascii="Times New Roman" w:hAnsi="Times New Roman" w:hint="eastAsia"/>
          <w:sz w:val="24"/>
        </w:rPr>
        <w:t>表</w:t>
      </w:r>
      <w:r>
        <w:rPr>
          <w:rFonts w:ascii="Times New Roman" w:hAnsi="Times New Roman" w:hint="eastAsia"/>
          <w:sz w:val="24"/>
        </w:rPr>
        <w:t>1</w:t>
      </w:r>
      <w:r w:rsidR="00E2425F">
        <w:rPr>
          <w:rFonts w:ascii="Times New Roman" w:hAnsi="Times New Roman"/>
          <w:sz w:val="24"/>
        </w:rPr>
        <w:t>5</w:t>
      </w:r>
      <w:r w:rsidR="00925E97">
        <w:rPr>
          <w:rFonts w:ascii="Times New Roman" w:hAnsi="Times New Roman"/>
          <w:sz w:val="24"/>
        </w:rPr>
        <w:t xml:space="preserve"> </w:t>
      </w:r>
      <w:r w:rsidR="009D4E68">
        <w:rPr>
          <w:rFonts w:ascii="Times New Roman" w:hAnsi="Times New Roman" w:hint="eastAsia"/>
          <w:sz w:val="24"/>
        </w:rPr>
        <w:t>酚试剂法测试</w:t>
      </w:r>
      <w:r w:rsidR="009D4E68" w:rsidRPr="00686342">
        <w:rPr>
          <w:rFonts w:ascii="Times New Roman" w:hAnsi="Times New Roman"/>
          <w:sz w:val="24"/>
        </w:rPr>
        <w:t>结果</w:t>
      </w:r>
    </w:p>
    <w:tbl>
      <w:tblPr>
        <w:tblW w:w="6615" w:type="dxa"/>
        <w:jc w:val="center"/>
        <w:tblLook w:val="04A0" w:firstRow="1" w:lastRow="0" w:firstColumn="1" w:lastColumn="0" w:noHBand="0" w:noVBand="1"/>
      </w:tblPr>
      <w:tblGrid>
        <w:gridCol w:w="2240"/>
        <w:gridCol w:w="1057"/>
        <w:gridCol w:w="1106"/>
        <w:gridCol w:w="1106"/>
        <w:gridCol w:w="1106"/>
      </w:tblGrid>
      <w:tr w:rsidR="00663308" w:rsidRPr="00686342" w14:paraId="3F2016A0" w14:textId="77777777" w:rsidTr="00907F3C">
        <w:trPr>
          <w:trHeight w:val="270"/>
          <w:jc w:val="center"/>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35DC"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 xml:space="preserve">　</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01633455"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color w:val="000000"/>
                <w:kern w:val="0"/>
                <w:sz w:val="22"/>
              </w:rPr>
              <w:t>空白</w:t>
            </w:r>
            <w:r w:rsidRPr="00686342">
              <w:rPr>
                <w:rFonts w:ascii="Times New Roman" w:hAnsi="Times New Roman"/>
                <w:color w:val="000000"/>
                <w:kern w:val="0"/>
                <w:sz w:val="22"/>
              </w:rPr>
              <w:t>1</w:t>
            </w:r>
          </w:p>
        </w:tc>
        <w:tc>
          <w:tcPr>
            <w:tcW w:w="1106" w:type="dxa"/>
            <w:tcBorders>
              <w:top w:val="single" w:sz="4" w:space="0" w:color="auto"/>
              <w:left w:val="nil"/>
              <w:bottom w:val="single" w:sz="4" w:space="0" w:color="auto"/>
              <w:right w:val="single" w:sz="4" w:space="0" w:color="auto"/>
            </w:tcBorders>
          </w:tcPr>
          <w:p w14:paraId="55DB5AA6"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样品</w:t>
            </w:r>
            <w:r>
              <w:rPr>
                <w:rFonts w:ascii="Times New Roman" w:hAnsi="Times New Roman" w:hint="eastAsia"/>
                <w:color w:val="000000"/>
                <w:kern w:val="0"/>
                <w:sz w:val="22"/>
              </w:rPr>
              <w:t>1</w:t>
            </w:r>
          </w:p>
        </w:tc>
        <w:tc>
          <w:tcPr>
            <w:tcW w:w="1106" w:type="dxa"/>
            <w:tcBorders>
              <w:top w:val="single" w:sz="4" w:space="0" w:color="auto"/>
              <w:left w:val="single" w:sz="4" w:space="0" w:color="auto"/>
              <w:bottom w:val="single" w:sz="4" w:space="0" w:color="auto"/>
              <w:right w:val="single" w:sz="4" w:space="0" w:color="auto"/>
            </w:tcBorders>
            <w:vAlign w:val="center"/>
          </w:tcPr>
          <w:p w14:paraId="5B316DDE"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color w:val="000000"/>
                <w:kern w:val="0"/>
                <w:sz w:val="22"/>
              </w:rPr>
              <w:t>空白</w:t>
            </w:r>
            <w:r w:rsidRPr="00686342">
              <w:rPr>
                <w:rFonts w:ascii="Times New Roman" w:hAnsi="Times New Roman"/>
                <w:color w:val="000000"/>
                <w:kern w:val="0"/>
                <w:sz w:val="22"/>
              </w:rPr>
              <w:t>2</w:t>
            </w:r>
          </w:p>
        </w:tc>
        <w:tc>
          <w:tcPr>
            <w:tcW w:w="1106" w:type="dxa"/>
            <w:tcBorders>
              <w:top w:val="single" w:sz="4" w:space="0" w:color="auto"/>
              <w:left w:val="single" w:sz="4" w:space="0" w:color="auto"/>
              <w:bottom w:val="single" w:sz="4" w:space="0" w:color="auto"/>
              <w:right w:val="single" w:sz="4" w:space="0" w:color="auto"/>
            </w:tcBorders>
          </w:tcPr>
          <w:p w14:paraId="1250C19B"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样品</w:t>
            </w:r>
            <w:r>
              <w:rPr>
                <w:rFonts w:ascii="Times New Roman" w:hAnsi="Times New Roman" w:hint="eastAsia"/>
                <w:color w:val="000000"/>
                <w:kern w:val="0"/>
                <w:sz w:val="22"/>
              </w:rPr>
              <w:t>2</w:t>
            </w:r>
          </w:p>
        </w:tc>
      </w:tr>
      <w:tr w:rsidR="00663308" w:rsidRPr="00686342" w14:paraId="1BF5DE27" w14:textId="77777777" w:rsidTr="00907F3C">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D10BE42"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吸收液体积</w:t>
            </w:r>
            <w:r>
              <w:rPr>
                <w:rFonts w:ascii="Times New Roman" w:hAnsi="Times New Roman" w:hint="eastAsia"/>
                <w:color w:val="000000"/>
                <w:kern w:val="0"/>
                <w:sz w:val="22"/>
              </w:rPr>
              <w:t>m</w:t>
            </w:r>
            <w:r>
              <w:rPr>
                <w:rFonts w:ascii="Times New Roman" w:hAnsi="Times New Roman"/>
                <w:color w:val="000000"/>
                <w:kern w:val="0"/>
                <w:sz w:val="22"/>
              </w:rPr>
              <w:t>L</w:t>
            </w:r>
          </w:p>
        </w:tc>
        <w:tc>
          <w:tcPr>
            <w:tcW w:w="1057" w:type="dxa"/>
            <w:tcBorders>
              <w:top w:val="nil"/>
              <w:left w:val="nil"/>
              <w:bottom w:val="single" w:sz="4" w:space="0" w:color="auto"/>
              <w:right w:val="single" w:sz="4" w:space="0" w:color="auto"/>
            </w:tcBorders>
            <w:shd w:val="clear" w:color="auto" w:fill="auto"/>
            <w:noWrap/>
            <w:vAlign w:val="center"/>
            <w:hideMark/>
          </w:tcPr>
          <w:p w14:paraId="165FC46B"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10</w:t>
            </w:r>
          </w:p>
        </w:tc>
        <w:tc>
          <w:tcPr>
            <w:tcW w:w="1106" w:type="dxa"/>
            <w:tcBorders>
              <w:top w:val="single" w:sz="4" w:space="0" w:color="auto"/>
              <w:left w:val="nil"/>
              <w:bottom w:val="single" w:sz="4" w:space="0" w:color="auto"/>
              <w:right w:val="single" w:sz="4" w:space="0" w:color="auto"/>
            </w:tcBorders>
          </w:tcPr>
          <w:p w14:paraId="72FEF98F"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1</w:t>
            </w:r>
            <w:r>
              <w:rPr>
                <w:rFonts w:ascii="Times New Roman" w:hAnsi="Times New Roman"/>
                <w:color w:val="000000"/>
                <w:kern w:val="0"/>
                <w:sz w:val="22"/>
              </w:rPr>
              <w:t>0</w:t>
            </w:r>
          </w:p>
        </w:tc>
        <w:tc>
          <w:tcPr>
            <w:tcW w:w="1106" w:type="dxa"/>
            <w:tcBorders>
              <w:top w:val="nil"/>
              <w:left w:val="single" w:sz="4" w:space="0" w:color="auto"/>
              <w:bottom w:val="single" w:sz="4" w:space="0" w:color="auto"/>
              <w:right w:val="single" w:sz="4" w:space="0" w:color="auto"/>
            </w:tcBorders>
            <w:vAlign w:val="center"/>
          </w:tcPr>
          <w:p w14:paraId="3AB8E819"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10</w:t>
            </w:r>
          </w:p>
        </w:tc>
        <w:tc>
          <w:tcPr>
            <w:tcW w:w="1106" w:type="dxa"/>
            <w:tcBorders>
              <w:top w:val="nil"/>
              <w:left w:val="single" w:sz="4" w:space="0" w:color="auto"/>
              <w:bottom w:val="single" w:sz="4" w:space="0" w:color="auto"/>
              <w:right w:val="single" w:sz="4" w:space="0" w:color="auto"/>
            </w:tcBorders>
          </w:tcPr>
          <w:p w14:paraId="62ACD861"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1</w:t>
            </w:r>
            <w:r>
              <w:rPr>
                <w:rFonts w:ascii="Times New Roman" w:hAnsi="Times New Roman"/>
                <w:color w:val="000000"/>
                <w:kern w:val="0"/>
                <w:sz w:val="22"/>
              </w:rPr>
              <w:t>0</w:t>
            </w:r>
          </w:p>
        </w:tc>
      </w:tr>
      <w:tr w:rsidR="00663308" w:rsidRPr="00686342" w14:paraId="208C7389" w14:textId="77777777" w:rsidTr="00907F3C">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2583AA3"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分取体积</w:t>
            </w:r>
            <w:r>
              <w:rPr>
                <w:rFonts w:ascii="Times New Roman" w:hAnsi="Times New Roman" w:hint="eastAsia"/>
                <w:color w:val="000000"/>
                <w:kern w:val="0"/>
                <w:sz w:val="22"/>
              </w:rPr>
              <w:t>m</w:t>
            </w:r>
            <w:r>
              <w:rPr>
                <w:rFonts w:ascii="Times New Roman" w:hAnsi="Times New Roman"/>
                <w:color w:val="000000"/>
                <w:kern w:val="0"/>
                <w:sz w:val="22"/>
              </w:rPr>
              <w:t>L</w:t>
            </w:r>
          </w:p>
        </w:tc>
        <w:tc>
          <w:tcPr>
            <w:tcW w:w="1057" w:type="dxa"/>
            <w:tcBorders>
              <w:top w:val="nil"/>
              <w:left w:val="nil"/>
              <w:bottom w:val="single" w:sz="4" w:space="0" w:color="auto"/>
              <w:right w:val="single" w:sz="4" w:space="0" w:color="auto"/>
            </w:tcBorders>
            <w:shd w:val="clear" w:color="auto" w:fill="auto"/>
            <w:noWrap/>
            <w:vAlign w:val="center"/>
            <w:hideMark/>
          </w:tcPr>
          <w:p w14:paraId="4DCE4918" w14:textId="77777777" w:rsidR="00663308" w:rsidRPr="00686342" w:rsidRDefault="009D4E68" w:rsidP="00907F3C">
            <w:pPr>
              <w:widowControl/>
              <w:jc w:val="center"/>
              <w:rPr>
                <w:rFonts w:ascii="Times New Roman" w:hAnsi="Times New Roman"/>
                <w:color w:val="000000"/>
                <w:kern w:val="0"/>
                <w:sz w:val="22"/>
              </w:rPr>
            </w:pPr>
            <w:r>
              <w:rPr>
                <w:rFonts w:ascii="Times New Roman" w:hAnsi="Times New Roman"/>
                <w:color w:val="000000"/>
                <w:kern w:val="0"/>
                <w:sz w:val="22"/>
              </w:rPr>
              <w:t>4.5</w:t>
            </w:r>
          </w:p>
        </w:tc>
        <w:tc>
          <w:tcPr>
            <w:tcW w:w="1106" w:type="dxa"/>
            <w:tcBorders>
              <w:top w:val="single" w:sz="4" w:space="0" w:color="auto"/>
              <w:left w:val="nil"/>
              <w:bottom w:val="single" w:sz="4" w:space="0" w:color="auto"/>
              <w:right w:val="single" w:sz="4" w:space="0" w:color="auto"/>
            </w:tcBorders>
          </w:tcPr>
          <w:p w14:paraId="7DD6FB4D" w14:textId="77777777" w:rsidR="00663308"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4</w:t>
            </w:r>
            <w:r>
              <w:rPr>
                <w:rFonts w:ascii="Times New Roman" w:hAnsi="Times New Roman"/>
                <w:color w:val="000000"/>
                <w:kern w:val="0"/>
                <w:sz w:val="22"/>
              </w:rPr>
              <w:t>.5</w:t>
            </w:r>
          </w:p>
        </w:tc>
        <w:tc>
          <w:tcPr>
            <w:tcW w:w="1106" w:type="dxa"/>
            <w:tcBorders>
              <w:top w:val="nil"/>
              <w:left w:val="single" w:sz="4" w:space="0" w:color="auto"/>
              <w:bottom w:val="single" w:sz="4" w:space="0" w:color="auto"/>
              <w:right w:val="single" w:sz="4" w:space="0" w:color="auto"/>
            </w:tcBorders>
            <w:vAlign w:val="center"/>
          </w:tcPr>
          <w:p w14:paraId="3B73B428" w14:textId="77777777" w:rsidR="00663308" w:rsidRPr="00686342" w:rsidRDefault="009D4E68" w:rsidP="00907F3C">
            <w:pPr>
              <w:widowControl/>
              <w:jc w:val="center"/>
              <w:rPr>
                <w:rFonts w:ascii="Times New Roman" w:hAnsi="Times New Roman"/>
                <w:color w:val="000000"/>
                <w:kern w:val="0"/>
                <w:sz w:val="22"/>
              </w:rPr>
            </w:pPr>
            <w:r>
              <w:rPr>
                <w:rFonts w:ascii="Times New Roman" w:hAnsi="Times New Roman"/>
                <w:color w:val="000000"/>
                <w:kern w:val="0"/>
                <w:sz w:val="22"/>
              </w:rPr>
              <w:t>4.</w:t>
            </w:r>
            <w:r w:rsidR="00663308">
              <w:rPr>
                <w:rFonts w:ascii="Times New Roman" w:hAnsi="Times New Roman" w:hint="eastAsia"/>
                <w:color w:val="000000"/>
                <w:kern w:val="0"/>
                <w:sz w:val="22"/>
              </w:rPr>
              <w:t>5</w:t>
            </w:r>
          </w:p>
        </w:tc>
        <w:tc>
          <w:tcPr>
            <w:tcW w:w="1106" w:type="dxa"/>
            <w:tcBorders>
              <w:top w:val="nil"/>
              <w:left w:val="single" w:sz="4" w:space="0" w:color="auto"/>
              <w:bottom w:val="single" w:sz="4" w:space="0" w:color="auto"/>
              <w:right w:val="single" w:sz="4" w:space="0" w:color="auto"/>
            </w:tcBorders>
          </w:tcPr>
          <w:p w14:paraId="60D32DAF" w14:textId="77777777" w:rsidR="00663308"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4</w:t>
            </w:r>
            <w:r>
              <w:rPr>
                <w:rFonts w:ascii="Times New Roman" w:hAnsi="Times New Roman"/>
                <w:color w:val="000000"/>
                <w:kern w:val="0"/>
                <w:sz w:val="22"/>
              </w:rPr>
              <w:t>.5</w:t>
            </w:r>
          </w:p>
        </w:tc>
      </w:tr>
      <w:tr w:rsidR="00663308" w:rsidRPr="00686342" w14:paraId="57AB7729" w14:textId="77777777" w:rsidTr="00907F3C">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73903E5"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空白吸光度</w:t>
            </w:r>
          </w:p>
        </w:tc>
        <w:tc>
          <w:tcPr>
            <w:tcW w:w="1057" w:type="dxa"/>
            <w:tcBorders>
              <w:top w:val="nil"/>
              <w:left w:val="nil"/>
              <w:bottom w:val="single" w:sz="4" w:space="0" w:color="auto"/>
              <w:right w:val="single" w:sz="4" w:space="0" w:color="auto"/>
            </w:tcBorders>
            <w:shd w:val="clear" w:color="auto" w:fill="auto"/>
            <w:noWrap/>
            <w:vAlign w:val="center"/>
            <w:hideMark/>
          </w:tcPr>
          <w:p w14:paraId="715739B6"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color w:val="000000"/>
                <w:kern w:val="0"/>
                <w:sz w:val="22"/>
              </w:rPr>
              <w:t>0.0</w:t>
            </w:r>
            <w:r w:rsidR="009D4E68">
              <w:rPr>
                <w:rFonts w:ascii="Times New Roman" w:hAnsi="Times New Roman"/>
                <w:color w:val="000000"/>
                <w:kern w:val="0"/>
                <w:sz w:val="22"/>
              </w:rPr>
              <w:t>10</w:t>
            </w:r>
          </w:p>
        </w:tc>
        <w:tc>
          <w:tcPr>
            <w:tcW w:w="1106" w:type="dxa"/>
            <w:tcBorders>
              <w:top w:val="single" w:sz="4" w:space="0" w:color="auto"/>
              <w:left w:val="nil"/>
              <w:bottom w:val="single" w:sz="4" w:space="0" w:color="auto"/>
              <w:right w:val="single" w:sz="4" w:space="0" w:color="auto"/>
            </w:tcBorders>
          </w:tcPr>
          <w:p w14:paraId="3A4DECEF"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color w:val="000000"/>
                <w:kern w:val="0"/>
                <w:sz w:val="22"/>
              </w:rPr>
              <w:t>0.0</w:t>
            </w:r>
            <w:r w:rsidR="009D4E68">
              <w:rPr>
                <w:rFonts w:ascii="Times New Roman" w:hAnsi="Times New Roman"/>
                <w:color w:val="000000"/>
                <w:kern w:val="0"/>
                <w:sz w:val="22"/>
              </w:rPr>
              <w:t>10</w:t>
            </w:r>
          </w:p>
        </w:tc>
        <w:tc>
          <w:tcPr>
            <w:tcW w:w="1106" w:type="dxa"/>
            <w:tcBorders>
              <w:top w:val="nil"/>
              <w:left w:val="single" w:sz="4" w:space="0" w:color="auto"/>
              <w:bottom w:val="single" w:sz="4" w:space="0" w:color="auto"/>
              <w:right w:val="single" w:sz="4" w:space="0" w:color="auto"/>
            </w:tcBorders>
            <w:vAlign w:val="center"/>
          </w:tcPr>
          <w:p w14:paraId="5A87635D" w14:textId="77777777" w:rsidR="00663308" w:rsidRPr="00686342"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0</w:t>
            </w:r>
            <w:r>
              <w:rPr>
                <w:rFonts w:ascii="Times New Roman" w:hAnsi="Times New Roman"/>
                <w:color w:val="000000"/>
                <w:kern w:val="0"/>
                <w:sz w:val="22"/>
              </w:rPr>
              <w:t>.012</w:t>
            </w:r>
          </w:p>
        </w:tc>
        <w:tc>
          <w:tcPr>
            <w:tcW w:w="1106" w:type="dxa"/>
            <w:tcBorders>
              <w:top w:val="nil"/>
              <w:left w:val="single" w:sz="4" w:space="0" w:color="auto"/>
              <w:bottom w:val="single" w:sz="4" w:space="0" w:color="auto"/>
              <w:right w:val="single" w:sz="4" w:space="0" w:color="auto"/>
            </w:tcBorders>
          </w:tcPr>
          <w:p w14:paraId="16FBDF1F" w14:textId="77777777" w:rsidR="00663308" w:rsidRPr="00686342"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0</w:t>
            </w:r>
            <w:r>
              <w:rPr>
                <w:rFonts w:ascii="Times New Roman" w:hAnsi="Times New Roman"/>
                <w:color w:val="000000"/>
                <w:kern w:val="0"/>
                <w:sz w:val="22"/>
              </w:rPr>
              <w:t>.012</w:t>
            </w:r>
          </w:p>
        </w:tc>
      </w:tr>
      <w:tr w:rsidR="00663308" w:rsidRPr="00686342" w14:paraId="0F811A05" w14:textId="77777777" w:rsidTr="00907F3C">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80743FF"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吸光度</w:t>
            </w:r>
          </w:p>
        </w:tc>
        <w:tc>
          <w:tcPr>
            <w:tcW w:w="1057" w:type="dxa"/>
            <w:tcBorders>
              <w:top w:val="nil"/>
              <w:left w:val="nil"/>
              <w:bottom w:val="single" w:sz="4" w:space="0" w:color="auto"/>
              <w:right w:val="single" w:sz="4" w:space="0" w:color="auto"/>
            </w:tcBorders>
            <w:shd w:val="clear" w:color="auto" w:fill="auto"/>
            <w:noWrap/>
            <w:vAlign w:val="center"/>
            <w:hideMark/>
          </w:tcPr>
          <w:p w14:paraId="79C8813F"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color w:val="000000"/>
                <w:kern w:val="0"/>
                <w:sz w:val="22"/>
              </w:rPr>
              <w:t>0</w:t>
            </w:r>
            <w:r w:rsidR="00504618">
              <w:rPr>
                <w:rFonts w:ascii="Times New Roman" w:hAnsi="Times New Roman"/>
                <w:color w:val="000000"/>
                <w:kern w:val="0"/>
                <w:sz w:val="22"/>
              </w:rPr>
              <w:t>.</w:t>
            </w:r>
            <w:r w:rsidR="00780A2D">
              <w:rPr>
                <w:rFonts w:ascii="Times New Roman" w:hAnsi="Times New Roman"/>
                <w:color w:val="000000"/>
                <w:kern w:val="0"/>
                <w:sz w:val="22"/>
              </w:rPr>
              <w:t>507</w:t>
            </w:r>
          </w:p>
        </w:tc>
        <w:tc>
          <w:tcPr>
            <w:tcW w:w="1106" w:type="dxa"/>
            <w:tcBorders>
              <w:top w:val="single" w:sz="4" w:space="0" w:color="auto"/>
              <w:left w:val="nil"/>
              <w:bottom w:val="single" w:sz="4" w:space="0" w:color="auto"/>
              <w:right w:val="single" w:sz="4" w:space="0" w:color="auto"/>
            </w:tcBorders>
          </w:tcPr>
          <w:p w14:paraId="1C135882" w14:textId="77777777" w:rsidR="00663308" w:rsidRPr="00686342"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w:t>
            </w:r>
          </w:p>
        </w:tc>
        <w:tc>
          <w:tcPr>
            <w:tcW w:w="1106" w:type="dxa"/>
            <w:tcBorders>
              <w:top w:val="nil"/>
              <w:left w:val="single" w:sz="4" w:space="0" w:color="auto"/>
              <w:bottom w:val="single" w:sz="4" w:space="0" w:color="auto"/>
              <w:right w:val="single" w:sz="4" w:space="0" w:color="auto"/>
            </w:tcBorders>
            <w:vAlign w:val="center"/>
          </w:tcPr>
          <w:p w14:paraId="2D372834" w14:textId="77777777" w:rsidR="00663308" w:rsidRPr="00686342" w:rsidRDefault="0050461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0</w:t>
            </w:r>
            <w:r>
              <w:rPr>
                <w:rFonts w:ascii="Times New Roman" w:hAnsi="Times New Roman"/>
                <w:color w:val="000000"/>
                <w:kern w:val="0"/>
                <w:sz w:val="22"/>
              </w:rPr>
              <w:t>.</w:t>
            </w:r>
            <w:r w:rsidR="00780A2D">
              <w:rPr>
                <w:rFonts w:ascii="Times New Roman" w:hAnsi="Times New Roman"/>
                <w:color w:val="000000"/>
                <w:kern w:val="0"/>
                <w:sz w:val="22"/>
              </w:rPr>
              <w:t>49</w:t>
            </w:r>
            <w:r>
              <w:rPr>
                <w:rFonts w:ascii="Times New Roman" w:hAnsi="Times New Roman"/>
                <w:color w:val="000000"/>
                <w:kern w:val="0"/>
                <w:sz w:val="22"/>
              </w:rPr>
              <w:t>4</w:t>
            </w:r>
          </w:p>
        </w:tc>
        <w:tc>
          <w:tcPr>
            <w:tcW w:w="1106" w:type="dxa"/>
            <w:tcBorders>
              <w:top w:val="nil"/>
              <w:left w:val="single" w:sz="4" w:space="0" w:color="auto"/>
              <w:bottom w:val="single" w:sz="4" w:space="0" w:color="auto"/>
              <w:right w:val="single" w:sz="4" w:space="0" w:color="auto"/>
            </w:tcBorders>
          </w:tcPr>
          <w:p w14:paraId="380E167A" w14:textId="77777777" w:rsidR="00663308" w:rsidRPr="00686342"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w:t>
            </w:r>
          </w:p>
        </w:tc>
      </w:tr>
      <w:tr w:rsidR="00663308" w:rsidRPr="00686342" w14:paraId="0E37EF96" w14:textId="77777777" w:rsidTr="00907F3C">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6CFE12B"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吸收液含量</w:t>
            </w:r>
            <w:proofErr w:type="spellStart"/>
            <w:r w:rsidRPr="00686342">
              <w:rPr>
                <w:rFonts w:ascii="Times New Roman" w:hAnsi="Times New Roman"/>
                <w:color w:val="000000"/>
                <w:kern w:val="0"/>
                <w:sz w:val="22"/>
              </w:rPr>
              <w:t>μg</w:t>
            </w:r>
            <w:proofErr w:type="spellEnd"/>
          </w:p>
        </w:tc>
        <w:tc>
          <w:tcPr>
            <w:tcW w:w="1057" w:type="dxa"/>
            <w:tcBorders>
              <w:top w:val="nil"/>
              <w:left w:val="nil"/>
              <w:bottom w:val="single" w:sz="4" w:space="0" w:color="auto"/>
              <w:right w:val="single" w:sz="4" w:space="0" w:color="auto"/>
            </w:tcBorders>
            <w:shd w:val="clear" w:color="auto" w:fill="auto"/>
            <w:noWrap/>
            <w:vAlign w:val="center"/>
            <w:hideMark/>
          </w:tcPr>
          <w:p w14:paraId="4FFE2708" w14:textId="77777777" w:rsidR="00663308" w:rsidRPr="00686342" w:rsidRDefault="00504618" w:rsidP="00907F3C">
            <w:pPr>
              <w:widowControl/>
              <w:jc w:val="center"/>
              <w:rPr>
                <w:rFonts w:ascii="Times New Roman" w:hAnsi="Times New Roman"/>
                <w:color w:val="000000"/>
                <w:kern w:val="0"/>
                <w:sz w:val="22"/>
              </w:rPr>
            </w:pPr>
            <w:r>
              <w:rPr>
                <w:rFonts w:ascii="Times New Roman" w:hAnsi="Times New Roman"/>
                <w:color w:val="000000"/>
                <w:kern w:val="0"/>
                <w:sz w:val="22"/>
              </w:rPr>
              <w:t>2.</w:t>
            </w:r>
            <w:r w:rsidR="00780A2D">
              <w:rPr>
                <w:rFonts w:ascii="Times New Roman" w:hAnsi="Times New Roman"/>
                <w:color w:val="000000"/>
                <w:kern w:val="0"/>
                <w:sz w:val="22"/>
              </w:rPr>
              <w:t>728</w:t>
            </w:r>
          </w:p>
        </w:tc>
        <w:tc>
          <w:tcPr>
            <w:tcW w:w="1106" w:type="dxa"/>
            <w:tcBorders>
              <w:top w:val="single" w:sz="4" w:space="0" w:color="auto"/>
              <w:left w:val="nil"/>
              <w:bottom w:val="single" w:sz="4" w:space="0" w:color="auto"/>
              <w:right w:val="single" w:sz="4" w:space="0" w:color="auto"/>
            </w:tcBorders>
          </w:tcPr>
          <w:p w14:paraId="642C33C6" w14:textId="77777777" w:rsidR="00663308"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w:t>
            </w:r>
          </w:p>
        </w:tc>
        <w:tc>
          <w:tcPr>
            <w:tcW w:w="1106" w:type="dxa"/>
            <w:tcBorders>
              <w:top w:val="nil"/>
              <w:left w:val="single" w:sz="4" w:space="0" w:color="auto"/>
              <w:bottom w:val="single" w:sz="4" w:space="0" w:color="auto"/>
              <w:right w:val="single" w:sz="4" w:space="0" w:color="auto"/>
            </w:tcBorders>
            <w:vAlign w:val="center"/>
          </w:tcPr>
          <w:p w14:paraId="0ECB12EB" w14:textId="77777777" w:rsidR="00663308" w:rsidRPr="00686342" w:rsidRDefault="00780A2D" w:rsidP="00907F3C">
            <w:pPr>
              <w:widowControl/>
              <w:jc w:val="center"/>
              <w:rPr>
                <w:rFonts w:ascii="Times New Roman" w:hAnsi="Times New Roman"/>
                <w:color w:val="000000"/>
                <w:kern w:val="0"/>
                <w:sz w:val="22"/>
              </w:rPr>
            </w:pPr>
            <w:r>
              <w:rPr>
                <w:rFonts w:ascii="Times New Roman" w:hAnsi="Times New Roman"/>
                <w:color w:val="000000"/>
                <w:kern w:val="0"/>
                <w:sz w:val="22"/>
              </w:rPr>
              <w:t>2.646</w:t>
            </w:r>
          </w:p>
        </w:tc>
        <w:tc>
          <w:tcPr>
            <w:tcW w:w="1106" w:type="dxa"/>
            <w:tcBorders>
              <w:top w:val="nil"/>
              <w:left w:val="single" w:sz="4" w:space="0" w:color="auto"/>
              <w:bottom w:val="single" w:sz="4" w:space="0" w:color="auto"/>
              <w:right w:val="single" w:sz="4" w:space="0" w:color="auto"/>
            </w:tcBorders>
          </w:tcPr>
          <w:p w14:paraId="1FA168A3" w14:textId="77777777" w:rsidR="00663308"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w:t>
            </w:r>
          </w:p>
        </w:tc>
      </w:tr>
      <w:tr w:rsidR="00504618" w:rsidRPr="00686342" w14:paraId="27C29FBE" w14:textId="77777777" w:rsidTr="00907F3C">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2EF1414" w14:textId="77777777" w:rsidR="00504618" w:rsidRPr="00686342" w:rsidRDefault="00504618" w:rsidP="00504618">
            <w:pPr>
              <w:widowControl/>
              <w:jc w:val="center"/>
              <w:rPr>
                <w:rFonts w:ascii="Times New Roman" w:hAnsi="Times New Roman"/>
                <w:color w:val="000000"/>
                <w:kern w:val="0"/>
                <w:sz w:val="22"/>
              </w:rPr>
            </w:pPr>
            <w:r>
              <w:rPr>
                <w:rFonts w:ascii="Times New Roman" w:hAnsi="Times New Roman"/>
                <w:color w:val="000000"/>
                <w:kern w:val="0"/>
                <w:sz w:val="22"/>
              </w:rPr>
              <w:t>理论初始浓度</w:t>
            </w:r>
            <w:proofErr w:type="spellStart"/>
            <w:r w:rsidRPr="00686342">
              <w:rPr>
                <w:rFonts w:ascii="Times New Roman" w:hAnsi="Times New Roman"/>
                <w:color w:val="000000"/>
                <w:kern w:val="0"/>
                <w:sz w:val="22"/>
              </w:rPr>
              <w:t>μg</w:t>
            </w:r>
            <w:proofErr w:type="spellEnd"/>
          </w:p>
        </w:tc>
        <w:tc>
          <w:tcPr>
            <w:tcW w:w="1057" w:type="dxa"/>
            <w:tcBorders>
              <w:top w:val="nil"/>
              <w:left w:val="nil"/>
              <w:bottom w:val="single" w:sz="4" w:space="0" w:color="auto"/>
              <w:right w:val="single" w:sz="4" w:space="0" w:color="auto"/>
            </w:tcBorders>
            <w:shd w:val="clear" w:color="auto" w:fill="auto"/>
            <w:noWrap/>
            <w:vAlign w:val="center"/>
            <w:hideMark/>
          </w:tcPr>
          <w:p w14:paraId="78E1FAC9" w14:textId="00FB28C6" w:rsidR="00504618" w:rsidRPr="00686342" w:rsidRDefault="00504618" w:rsidP="00504618">
            <w:pPr>
              <w:widowControl/>
              <w:jc w:val="center"/>
              <w:rPr>
                <w:rFonts w:ascii="Times New Roman" w:hAnsi="Times New Roman"/>
                <w:color w:val="000000"/>
                <w:kern w:val="0"/>
                <w:sz w:val="22"/>
              </w:rPr>
            </w:pPr>
            <w:r>
              <w:rPr>
                <w:rFonts w:ascii="Times New Roman" w:hAnsi="Times New Roman"/>
                <w:color w:val="000000"/>
                <w:kern w:val="0"/>
                <w:sz w:val="22"/>
              </w:rPr>
              <w:t>3.13</w:t>
            </w:r>
          </w:p>
        </w:tc>
        <w:tc>
          <w:tcPr>
            <w:tcW w:w="1106" w:type="dxa"/>
            <w:tcBorders>
              <w:top w:val="single" w:sz="4" w:space="0" w:color="auto"/>
              <w:left w:val="nil"/>
              <w:bottom w:val="single" w:sz="4" w:space="0" w:color="auto"/>
              <w:right w:val="single" w:sz="4" w:space="0" w:color="auto"/>
            </w:tcBorders>
          </w:tcPr>
          <w:p w14:paraId="105EE1B7" w14:textId="4B868746" w:rsidR="00504618" w:rsidRDefault="0078314F" w:rsidP="00504618">
            <w:pPr>
              <w:widowControl/>
              <w:jc w:val="center"/>
              <w:rPr>
                <w:rFonts w:ascii="Times New Roman" w:hAnsi="Times New Roman"/>
                <w:color w:val="000000"/>
                <w:kern w:val="0"/>
                <w:sz w:val="22"/>
              </w:rPr>
            </w:pPr>
            <w:r>
              <w:rPr>
                <w:rFonts w:ascii="Times New Roman" w:hAnsi="Times New Roman"/>
                <w:color w:val="000000"/>
                <w:kern w:val="0"/>
                <w:sz w:val="22"/>
              </w:rPr>
              <w:t>3.13</w:t>
            </w:r>
          </w:p>
        </w:tc>
        <w:tc>
          <w:tcPr>
            <w:tcW w:w="1106" w:type="dxa"/>
            <w:tcBorders>
              <w:top w:val="nil"/>
              <w:left w:val="single" w:sz="4" w:space="0" w:color="auto"/>
              <w:bottom w:val="single" w:sz="4" w:space="0" w:color="auto"/>
              <w:right w:val="single" w:sz="4" w:space="0" w:color="auto"/>
            </w:tcBorders>
            <w:vAlign w:val="center"/>
          </w:tcPr>
          <w:p w14:paraId="2305E427" w14:textId="441F5C33" w:rsidR="00504618" w:rsidRPr="00686342" w:rsidRDefault="00504618" w:rsidP="00504618">
            <w:pPr>
              <w:widowControl/>
              <w:jc w:val="center"/>
              <w:rPr>
                <w:rFonts w:ascii="Times New Roman" w:hAnsi="Times New Roman"/>
                <w:color w:val="000000"/>
                <w:kern w:val="0"/>
                <w:sz w:val="22"/>
              </w:rPr>
            </w:pPr>
            <w:r>
              <w:rPr>
                <w:rFonts w:ascii="Times New Roman" w:hAnsi="Times New Roman"/>
                <w:color w:val="000000"/>
                <w:kern w:val="0"/>
                <w:sz w:val="22"/>
              </w:rPr>
              <w:t>3.13</w:t>
            </w:r>
          </w:p>
        </w:tc>
        <w:tc>
          <w:tcPr>
            <w:tcW w:w="1106" w:type="dxa"/>
            <w:tcBorders>
              <w:top w:val="nil"/>
              <w:left w:val="single" w:sz="4" w:space="0" w:color="auto"/>
              <w:bottom w:val="single" w:sz="4" w:space="0" w:color="auto"/>
              <w:right w:val="single" w:sz="4" w:space="0" w:color="auto"/>
            </w:tcBorders>
          </w:tcPr>
          <w:p w14:paraId="340E6843" w14:textId="43A98260" w:rsidR="00504618" w:rsidRDefault="0078314F" w:rsidP="00504618">
            <w:pPr>
              <w:widowControl/>
              <w:jc w:val="center"/>
              <w:rPr>
                <w:rFonts w:ascii="Times New Roman" w:hAnsi="Times New Roman"/>
                <w:color w:val="000000"/>
                <w:kern w:val="0"/>
                <w:sz w:val="22"/>
              </w:rPr>
            </w:pPr>
            <w:r>
              <w:rPr>
                <w:rFonts w:ascii="Times New Roman" w:hAnsi="Times New Roman"/>
                <w:color w:val="000000"/>
                <w:kern w:val="0"/>
                <w:sz w:val="22"/>
              </w:rPr>
              <w:t>3.13</w:t>
            </w:r>
          </w:p>
        </w:tc>
      </w:tr>
      <w:tr w:rsidR="00504618" w:rsidRPr="00686342" w14:paraId="0978EF4E" w14:textId="77777777" w:rsidTr="00907F3C">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07707D9" w14:textId="77777777" w:rsidR="00504618" w:rsidRPr="00686342" w:rsidRDefault="00504618" w:rsidP="00504618">
            <w:pPr>
              <w:widowControl/>
              <w:jc w:val="center"/>
              <w:rPr>
                <w:rFonts w:ascii="Times New Roman" w:hAnsi="Times New Roman"/>
                <w:color w:val="000000"/>
                <w:kern w:val="0"/>
                <w:sz w:val="22"/>
              </w:rPr>
            </w:pPr>
            <w:r w:rsidRPr="00686342">
              <w:rPr>
                <w:rFonts w:ascii="Times New Roman" w:hAnsi="Times New Roman"/>
                <w:color w:val="000000"/>
                <w:kern w:val="0"/>
                <w:sz w:val="22"/>
              </w:rPr>
              <w:t>理论初始浓度</w:t>
            </w:r>
            <w:r w:rsidRPr="00686342">
              <w:rPr>
                <w:rFonts w:ascii="Times New Roman" w:hAnsi="Times New Roman"/>
                <w:color w:val="000000"/>
                <w:kern w:val="0"/>
                <w:sz w:val="22"/>
              </w:rPr>
              <w:t>mg/m</w:t>
            </w:r>
            <w:r w:rsidRPr="00A819B7">
              <w:rPr>
                <w:rFonts w:ascii="Times New Roman" w:hAnsi="Times New Roman"/>
                <w:color w:val="000000"/>
                <w:kern w:val="0"/>
                <w:sz w:val="22"/>
                <w:vertAlign w:val="superscript"/>
              </w:rPr>
              <w:t>3</w:t>
            </w:r>
          </w:p>
        </w:tc>
        <w:tc>
          <w:tcPr>
            <w:tcW w:w="1057" w:type="dxa"/>
            <w:tcBorders>
              <w:top w:val="nil"/>
              <w:left w:val="nil"/>
              <w:bottom w:val="single" w:sz="4" w:space="0" w:color="auto"/>
              <w:right w:val="single" w:sz="4" w:space="0" w:color="auto"/>
            </w:tcBorders>
            <w:shd w:val="clear" w:color="auto" w:fill="auto"/>
            <w:noWrap/>
            <w:vAlign w:val="center"/>
            <w:hideMark/>
          </w:tcPr>
          <w:p w14:paraId="21750925" w14:textId="77777777" w:rsidR="00504618" w:rsidRPr="00686342" w:rsidRDefault="00504618" w:rsidP="00504618">
            <w:pPr>
              <w:widowControl/>
              <w:jc w:val="center"/>
              <w:rPr>
                <w:rFonts w:ascii="Times New Roman" w:hAnsi="Times New Roman"/>
                <w:color w:val="000000"/>
                <w:kern w:val="0"/>
                <w:sz w:val="22"/>
              </w:rPr>
            </w:pPr>
            <w:r>
              <w:rPr>
                <w:rFonts w:ascii="Times New Roman" w:hAnsi="Times New Roman"/>
                <w:color w:val="000000"/>
                <w:kern w:val="0"/>
                <w:sz w:val="22"/>
              </w:rPr>
              <w:t>1.253</w:t>
            </w:r>
          </w:p>
        </w:tc>
        <w:tc>
          <w:tcPr>
            <w:tcW w:w="1106" w:type="dxa"/>
            <w:tcBorders>
              <w:top w:val="single" w:sz="4" w:space="0" w:color="auto"/>
              <w:left w:val="nil"/>
              <w:bottom w:val="single" w:sz="4" w:space="0" w:color="auto"/>
              <w:right w:val="single" w:sz="4" w:space="0" w:color="auto"/>
            </w:tcBorders>
          </w:tcPr>
          <w:p w14:paraId="21EC86EB" w14:textId="4C79B419" w:rsidR="00504618" w:rsidRDefault="0078314F" w:rsidP="00504618">
            <w:pPr>
              <w:widowControl/>
              <w:jc w:val="center"/>
              <w:rPr>
                <w:rFonts w:ascii="Times New Roman" w:hAnsi="Times New Roman"/>
                <w:color w:val="000000"/>
                <w:kern w:val="0"/>
                <w:sz w:val="22"/>
              </w:rPr>
            </w:pPr>
            <w:r>
              <w:rPr>
                <w:rFonts w:ascii="Times New Roman" w:hAnsi="Times New Roman"/>
                <w:color w:val="000000"/>
                <w:kern w:val="0"/>
                <w:sz w:val="22"/>
              </w:rPr>
              <w:t>1.253</w:t>
            </w:r>
          </w:p>
        </w:tc>
        <w:tc>
          <w:tcPr>
            <w:tcW w:w="1106" w:type="dxa"/>
            <w:tcBorders>
              <w:top w:val="nil"/>
              <w:left w:val="single" w:sz="4" w:space="0" w:color="auto"/>
              <w:bottom w:val="single" w:sz="4" w:space="0" w:color="auto"/>
              <w:right w:val="single" w:sz="4" w:space="0" w:color="auto"/>
            </w:tcBorders>
            <w:vAlign w:val="center"/>
          </w:tcPr>
          <w:p w14:paraId="0A009AE0" w14:textId="77777777" w:rsidR="00504618" w:rsidRPr="00686342" w:rsidRDefault="00504618" w:rsidP="00504618">
            <w:pPr>
              <w:widowControl/>
              <w:jc w:val="center"/>
              <w:rPr>
                <w:rFonts w:ascii="Times New Roman" w:hAnsi="Times New Roman"/>
                <w:color w:val="000000"/>
                <w:kern w:val="0"/>
                <w:sz w:val="22"/>
              </w:rPr>
            </w:pPr>
            <w:r>
              <w:rPr>
                <w:rFonts w:ascii="Times New Roman" w:hAnsi="Times New Roman"/>
                <w:color w:val="000000"/>
                <w:kern w:val="0"/>
                <w:sz w:val="22"/>
              </w:rPr>
              <w:t>1.253</w:t>
            </w:r>
          </w:p>
        </w:tc>
        <w:tc>
          <w:tcPr>
            <w:tcW w:w="1106" w:type="dxa"/>
            <w:tcBorders>
              <w:top w:val="nil"/>
              <w:left w:val="single" w:sz="4" w:space="0" w:color="auto"/>
              <w:bottom w:val="single" w:sz="4" w:space="0" w:color="auto"/>
              <w:right w:val="single" w:sz="4" w:space="0" w:color="auto"/>
            </w:tcBorders>
          </w:tcPr>
          <w:p w14:paraId="54422B03" w14:textId="5D1DF919" w:rsidR="00504618" w:rsidRDefault="00780A2D" w:rsidP="00504618">
            <w:pPr>
              <w:widowControl/>
              <w:jc w:val="center"/>
              <w:rPr>
                <w:rFonts w:ascii="Times New Roman" w:hAnsi="Times New Roman"/>
                <w:color w:val="000000"/>
                <w:kern w:val="0"/>
                <w:sz w:val="22"/>
              </w:rPr>
            </w:pPr>
            <w:r>
              <w:rPr>
                <w:rFonts w:ascii="Times New Roman" w:hAnsi="Times New Roman"/>
                <w:color w:val="000000"/>
                <w:kern w:val="0"/>
                <w:sz w:val="22"/>
              </w:rPr>
              <w:t>1.</w:t>
            </w:r>
            <w:r w:rsidR="0078314F">
              <w:rPr>
                <w:rFonts w:ascii="Times New Roman" w:hAnsi="Times New Roman"/>
                <w:color w:val="000000"/>
                <w:kern w:val="0"/>
                <w:sz w:val="22"/>
              </w:rPr>
              <w:t>253</w:t>
            </w:r>
          </w:p>
        </w:tc>
      </w:tr>
      <w:tr w:rsidR="00663308" w:rsidRPr="00686342" w14:paraId="3C37D9EB" w14:textId="77777777" w:rsidTr="00907F3C">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F81354F" w14:textId="77777777" w:rsidR="00663308" w:rsidRPr="00686342" w:rsidRDefault="00663308" w:rsidP="00907F3C">
            <w:pPr>
              <w:widowControl/>
              <w:jc w:val="center"/>
              <w:rPr>
                <w:rFonts w:ascii="Times New Roman" w:hAnsi="Times New Roman"/>
                <w:color w:val="000000"/>
                <w:kern w:val="0"/>
                <w:sz w:val="22"/>
              </w:rPr>
            </w:pPr>
            <w:r w:rsidRPr="00686342">
              <w:rPr>
                <w:rFonts w:ascii="Times New Roman" w:hAnsi="Times New Roman"/>
                <w:color w:val="000000"/>
                <w:kern w:val="0"/>
                <w:sz w:val="22"/>
              </w:rPr>
              <w:t>衰减率</w:t>
            </w:r>
            <w:r w:rsidRPr="00686342">
              <w:rPr>
                <w:rFonts w:ascii="Times New Roman" w:hAnsi="Times New Roman"/>
                <w:color w:val="000000"/>
                <w:kern w:val="0"/>
                <w:sz w:val="22"/>
              </w:rPr>
              <w:t>%</w:t>
            </w:r>
          </w:p>
        </w:tc>
        <w:tc>
          <w:tcPr>
            <w:tcW w:w="1057" w:type="dxa"/>
            <w:tcBorders>
              <w:top w:val="nil"/>
              <w:left w:val="nil"/>
              <w:bottom w:val="single" w:sz="4" w:space="0" w:color="auto"/>
              <w:right w:val="single" w:sz="4" w:space="0" w:color="auto"/>
            </w:tcBorders>
            <w:shd w:val="clear" w:color="auto" w:fill="auto"/>
            <w:noWrap/>
            <w:vAlign w:val="center"/>
            <w:hideMark/>
          </w:tcPr>
          <w:p w14:paraId="1AE71DD3" w14:textId="77777777" w:rsidR="00663308" w:rsidRPr="00686342" w:rsidRDefault="00780A2D" w:rsidP="00907F3C">
            <w:pPr>
              <w:widowControl/>
              <w:jc w:val="center"/>
              <w:rPr>
                <w:rFonts w:ascii="Times New Roman" w:hAnsi="Times New Roman"/>
                <w:color w:val="000000"/>
                <w:kern w:val="0"/>
                <w:sz w:val="22"/>
              </w:rPr>
            </w:pPr>
            <w:r>
              <w:rPr>
                <w:rFonts w:ascii="Times New Roman" w:hAnsi="Times New Roman"/>
                <w:color w:val="000000"/>
                <w:kern w:val="0"/>
                <w:sz w:val="22"/>
              </w:rPr>
              <w:t>12.9</w:t>
            </w:r>
          </w:p>
        </w:tc>
        <w:tc>
          <w:tcPr>
            <w:tcW w:w="1106" w:type="dxa"/>
            <w:tcBorders>
              <w:top w:val="single" w:sz="4" w:space="0" w:color="auto"/>
              <w:left w:val="nil"/>
              <w:bottom w:val="single" w:sz="4" w:space="0" w:color="auto"/>
              <w:right w:val="single" w:sz="4" w:space="0" w:color="auto"/>
            </w:tcBorders>
          </w:tcPr>
          <w:p w14:paraId="2F6FE086" w14:textId="77777777" w:rsidR="00663308"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w:t>
            </w:r>
          </w:p>
        </w:tc>
        <w:tc>
          <w:tcPr>
            <w:tcW w:w="1106" w:type="dxa"/>
            <w:tcBorders>
              <w:top w:val="nil"/>
              <w:left w:val="single" w:sz="4" w:space="0" w:color="auto"/>
              <w:bottom w:val="single" w:sz="4" w:space="0" w:color="auto"/>
              <w:right w:val="single" w:sz="4" w:space="0" w:color="auto"/>
            </w:tcBorders>
            <w:vAlign w:val="center"/>
          </w:tcPr>
          <w:p w14:paraId="72054959" w14:textId="77777777" w:rsidR="00663308" w:rsidRPr="00686342" w:rsidRDefault="0066330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1</w:t>
            </w:r>
            <w:r w:rsidR="00780A2D">
              <w:rPr>
                <w:rFonts w:ascii="Times New Roman" w:hAnsi="Times New Roman"/>
                <w:color w:val="000000"/>
                <w:kern w:val="0"/>
                <w:sz w:val="22"/>
              </w:rPr>
              <w:t>5.5</w:t>
            </w:r>
          </w:p>
        </w:tc>
        <w:tc>
          <w:tcPr>
            <w:tcW w:w="1106" w:type="dxa"/>
            <w:tcBorders>
              <w:top w:val="nil"/>
              <w:left w:val="single" w:sz="4" w:space="0" w:color="auto"/>
              <w:bottom w:val="single" w:sz="4" w:space="0" w:color="auto"/>
              <w:right w:val="single" w:sz="4" w:space="0" w:color="auto"/>
            </w:tcBorders>
          </w:tcPr>
          <w:p w14:paraId="4FDBBEE9" w14:textId="77777777" w:rsidR="00663308" w:rsidRDefault="009D4E68" w:rsidP="00907F3C">
            <w:pPr>
              <w:widowControl/>
              <w:jc w:val="center"/>
              <w:rPr>
                <w:rFonts w:ascii="Times New Roman" w:hAnsi="Times New Roman"/>
                <w:color w:val="000000"/>
                <w:kern w:val="0"/>
                <w:sz w:val="22"/>
              </w:rPr>
            </w:pPr>
            <w:r>
              <w:rPr>
                <w:rFonts w:ascii="Times New Roman" w:hAnsi="Times New Roman" w:hint="eastAsia"/>
                <w:color w:val="000000"/>
                <w:kern w:val="0"/>
                <w:sz w:val="22"/>
              </w:rPr>
              <w:t>——</w:t>
            </w:r>
          </w:p>
        </w:tc>
      </w:tr>
    </w:tbl>
    <w:p w14:paraId="45AFEE14" w14:textId="77777777" w:rsidR="00E2425F" w:rsidRDefault="00780A2D" w:rsidP="00E2425F">
      <w:pPr>
        <w:spacing w:line="360" w:lineRule="auto"/>
        <w:ind w:firstLineChars="202" w:firstLine="485"/>
        <w:jc w:val="left"/>
        <w:rPr>
          <w:rFonts w:ascii="Times New Roman" w:hAnsi="Times New Roman"/>
          <w:sz w:val="24"/>
        </w:rPr>
      </w:pPr>
      <w:r>
        <w:rPr>
          <w:rFonts w:ascii="Times New Roman" w:hAnsi="Times New Roman" w:hint="eastAsia"/>
          <w:sz w:val="24"/>
        </w:rPr>
        <w:t>根据表中数据分析，使用酚试剂法对舱内空白的测试结果吸光度为</w:t>
      </w:r>
      <w:r>
        <w:rPr>
          <w:rFonts w:ascii="Times New Roman" w:hAnsi="Times New Roman" w:hint="eastAsia"/>
          <w:sz w:val="24"/>
        </w:rPr>
        <w:t>0</w:t>
      </w:r>
      <w:r>
        <w:rPr>
          <w:rFonts w:ascii="Times New Roman" w:hAnsi="Times New Roman"/>
          <w:sz w:val="24"/>
        </w:rPr>
        <w:t>.507</w:t>
      </w:r>
      <w:r>
        <w:rPr>
          <w:rFonts w:ascii="Times New Roman" w:hAnsi="Times New Roman" w:hint="eastAsia"/>
          <w:sz w:val="24"/>
        </w:rPr>
        <w:t>和</w:t>
      </w:r>
      <w:r>
        <w:rPr>
          <w:rFonts w:ascii="Times New Roman" w:hAnsi="Times New Roman" w:hint="eastAsia"/>
          <w:sz w:val="24"/>
        </w:rPr>
        <w:t>0</w:t>
      </w:r>
      <w:r>
        <w:rPr>
          <w:rFonts w:ascii="Times New Roman" w:hAnsi="Times New Roman"/>
          <w:sz w:val="24"/>
        </w:rPr>
        <w:t>.494</w:t>
      </w:r>
      <w:r>
        <w:rPr>
          <w:rFonts w:ascii="Times New Roman" w:hAnsi="Times New Roman" w:hint="eastAsia"/>
          <w:sz w:val="24"/>
        </w:rPr>
        <w:t>，空白舱的自然衰减率分别为</w:t>
      </w:r>
      <w:r>
        <w:rPr>
          <w:rFonts w:ascii="Times New Roman" w:hAnsi="Times New Roman" w:hint="eastAsia"/>
          <w:sz w:val="24"/>
        </w:rPr>
        <w:t>1</w:t>
      </w:r>
      <w:r>
        <w:rPr>
          <w:rFonts w:ascii="Times New Roman" w:hAnsi="Times New Roman"/>
          <w:sz w:val="24"/>
        </w:rPr>
        <w:t>2.9</w:t>
      </w:r>
      <w:r>
        <w:rPr>
          <w:rFonts w:ascii="Times New Roman" w:hAnsi="Times New Roman" w:hint="eastAsia"/>
          <w:sz w:val="24"/>
        </w:rPr>
        <w:t>%</w:t>
      </w:r>
      <w:r>
        <w:rPr>
          <w:rFonts w:ascii="Times New Roman" w:hAnsi="Times New Roman" w:hint="eastAsia"/>
          <w:sz w:val="24"/>
        </w:rPr>
        <w:t>和</w:t>
      </w:r>
      <w:r>
        <w:rPr>
          <w:rFonts w:ascii="Times New Roman" w:hAnsi="Times New Roman" w:hint="eastAsia"/>
          <w:sz w:val="24"/>
        </w:rPr>
        <w:t>1</w:t>
      </w:r>
      <w:r>
        <w:rPr>
          <w:rFonts w:ascii="Times New Roman" w:hAnsi="Times New Roman"/>
          <w:sz w:val="24"/>
        </w:rPr>
        <w:t>5.5</w:t>
      </w:r>
      <w:r>
        <w:rPr>
          <w:rFonts w:ascii="Times New Roman" w:hAnsi="Times New Roman" w:hint="eastAsia"/>
          <w:sz w:val="24"/>
        </w:rPr>
        <w:t>%</w:t>
      </w:r>
      <w:r>
        <w:rPr>
          <w:rFonts w:ascii="Times New Roman" w:hAnsi="Times New Roman" w:hint="eastAsia"/>
          <w:sz w:val="24"/>
        </w:rPr>
        <w:t>。但浸泡过涂料表面的吸收液</w:t>
      </w:r>
      <w:r w:rsidR="00C84C16">
        <w:rPr>
          <w:rFonts w:ascii="Times New Roman" w:hAnsi="Times New Roman" w:hint="eastAsia"/>
          <w:sz w:val="24"/>
        </w:rPr>
        <w:t>，在加入酚试剂衍生后，与硫酸铁铵的显色反应无法进行，因而</w:t>
      </w:r>
      <w:r w:rsidR="00E2425F">
        <w:rPr>
          <w:rFonts w:ascii="Times New Roman" w:hAnsi="Times New Roman" w:hint="eastAsia"/>
          <w:sz w:val="24"/>
        </w:rPr>
        <w:t>酚试剂法不适用于</w:t>
      </w:r>
      <w:r w:rsidR="00C84C16">
        <w:rPr>
          <w:rFonts w:ascii="Times New Roman" w:hAnsi="Times New Roman" w:hint="eastAsia"/>
          <w:sz w:val="24"/>
        </w:rPr>
        <w:t>对样品的非吸附净化性能进行测试。</w:t>
      </w:r>
    </w:p>
    <w:p w14:paraId="3F45CFF2" w14:textId="6CE2010B" w:rsidR="00E2425F" w:rsidRDefault="00E2425F" w:rsidP="0078314F">
      <w:pPr>
        <w:spacing w:line="360" w:lineRule="auto"/>
        <w:ind w:firstLineChars="202" w:firstLine="485"/>
        <w:jc w:val="left"/>
        <w:rPr>
          <w:rFonts w:ascii="Times New Roman" w:hAnsi="Times New Roman"/>
          <w:sz w:val="24"/>
        </w:rPr>
      </w:pPr>
      <w:r>
        <w:rPr>
          <w:rFonts w:ascii="Times New Roman" w:hAnsi="Times New Roman" w:hint="eastAsia"/>
          <w:sz w:val="24"/>
        </w:rPr>
        <w:t>乙酰丙酮法的详细试验操作见标准</w:t>
      </w:r>
      <w:r w:rsidR="00D62BF9">
        <w:rPr>
          <w:rFonts w:ascii="Times New Roman" w:hAnsi="Times New Roman" w:hint="eastAsia"/>
          <w:sz w:val="24"/>
        </w:rPr>
        <w:t>讨论稿</w:t>
      </w:r>
      <w:r>
        <w:rPr>
          <w:rFonts w:ascii="Times New Roman" w:hAnsi="Times New Roman" w:hint="eastAsia"/>
          <w:sz w:val="24"/>
        </w:rPr>
        <w:t>相关内容</w:t>
      </w:r>
      <w:r w:rsidR="00D62BF9">
        <w:rPr>
          <w:rFonts w:ascii="Times New Roman" w:hAnsi="Times New Roman" w:hint="eastAsia"/>
          <w:sz w:val="24"/>
        </w:rPr>
        <w:t>，</w:t>
      </w:r>
      <w:r>
        <w:rPr>
          <w:rFonts w:ascii="Times New Roman" w:hAnsi="Times New Roman" w:hint="eastAsia"/>
          <w:sz w:val="24"/>
        </w:rPr>
        <w:t>对两个试验样品进行甲醛非吸附净化性能的测试。</w:t>
      </w:r>
    </w:p>
    <w:p w14:paraId="7447509A" w14:textId="644C949D" w:rsidR="00E2425F" w:rsidRPr="00686342" w:rsidRDefault="00E2425F" w:rsidP="00E2425F">
      <w:pPr>
        <w:spacing w:line="360" w:lineRule="auto"/>
        <w:ind w:firstLineChars="202" w:firstLine="485"/>
        <w:jc w:val="center"/>
        <w:rPr>
          <w:rFonts w:ascii="Times New Roman" w:hAnsi="Times New Roman"/>
          <w:sz w:val="24"/>
        </w:rPr>
      </w:pPr>
      <w:r>
        <w:rPr>
          <w:rFonts w:ascii="Times New Roman" w:hAnsi="Times New Roman" w:hint="eastAsia"/>
          <w:sz w:val="24"/>
        </w:rPr>
        <w:t>表</w:t>
      </w:r>
      <w:r>
        <w:rPr>
          <w:rFonts w:ascii="Times New Roman" w:hAnsi="Times New Roman" w:hint="eastAsia"/>
          <w:sz w:val="24"/>
        </w:rPr>
        <w:t>1</w:t>
      </w:r>
      <w:r w:rsidR="00864623">
        <w:rPr>
          <w:rFonts w:ascii="Times New Roman" w:hAnsi="Times New Roman"/>
          <w:sz w:val="24"/>
        </w:rPr>
        <w:t>6</w:t>
      </w:r>
      <w:r>
        <w:rPr>
          <w:rFonts w:ascii="Times New Roman" w:hAnsi="Times New Roman"/>
          <w:sz w:val="24"/>
        </w:rPr>
        <w:t xml:space="preserve"> </w:t>
      </w:r>
      <w:r>
        <w:rPr>
          <w:rFonts w:ascii="Times New Roman" w:hAnsi="Times New Roman" w:hint="eastAsia"/>
          <w:sz w:val="24"/>
        </w:rPr>
        <w:t>乙酰丙酮法测试结果</w:t>
      </w:r>
    </w:p>
    <w:tbl>
      <w:tblPr>
        <w:tblW w:w="6615" w:type="dxa"/>
        <w:jc w:val="center"/>
        <w:tblLook w:val="04A0" w:firstRow="1" w:lastRow="0" w:firstColumn="1" w:lastColumn="0" w:noHBand="0" w:noVBand="1"/>
      </w:tblPr>
      <w:tblGrid>
        <w:gridCol w:w="2240"/>
        <w:gridCol w:w="1057"/>
        <w:gridCol w:w="1106"/>
        <w:gridCol w:w="1106"/>
        <w:gridCol w:w="1106"/>
      </w:tblGrid>
      <w:tr w:rsidR="00E2425F" w:rsidRPr="00686342" w14:paraId="3414F4E1" w14:textId="77777777" w:rsidTr="00E72D22">
        <w:trPr>
          <w:trHeight w:val="270"/>
          <w:jc w:val="center"/>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0E0B" w14:textId="77777777" w:rsidR="00E2425F" w:rsidRPr="00686342" w:rsidRDefault="00E2425F" w:rsidP="00E72D22">
            <w:pPr>
              <w:widowControl/>
              <w:jc w:val="center"/>
              <w:rPr>
                <w:rFonts w:ascii="Times New Roman" w:hAnsi="Times New Roman"/>
                <w:color w:val="000000"/>
                <w:kern w:val="0"/>
                <w:sz w:val="22"/>
              </w:rPr>
            </w:pP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70E39DA0"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空白</w:t>
            </w:r>
            <w:r w:rsidRPr="00686342">
              <w:rPr>
                <w:rFonts w:ascii="Times New Roman" w:hAnsi="Times New Roman"/>
                <w:color w:val="000000"/>
                <w:kern w:val="0"/>
                <w:sz w:val="22"/>
              </w:rPr>
              <w:t>1</w:t>
            </w:r>
          </w:p>
        </w:tc>
        <w:tc>
          <w:tcPr>
            <w:tcW w:w="1106" w:type="dxa"/>
            <w:tcBorders>
              <w:top w:val="single" w:sz="4" w:space="0" w:color="auto"/>
              <w:left w:val="nil"/>
              <w:bottom w:val="single" w:sz="4" w:space="0" w:color="auto"/>
              <w:right w:val="single" w:sz="4" w:space="0" w:color="auto"/>
            </w:tcBorders>
          </w:tcPr>
          <w:p w14:paraId="6722F709"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样品</w:t>
            </w:r>
            <w:r>
              <w:rPr>
                <w:rFonts w:ascii="Times New Roman" w:hAnsi="Times New Roman" w:hint="eastAsia"/>
                <w:color w:val="000000"/>
                <w:kern w:val="0"/>
                <w:sz w:val="22"/>
              </w:rPr>
              <w:t>1</w:t>
            </w:r>
          </w:p>
        </w:tc>
        <w:tc>
          <w:tcPr>
            <w:tcW w:w="1106" w:type="dxa"/>
            <w:tcBorders>
              <w:top w:val="single" w:sz="4" w:space="0" w:color="auto"/>
              <w:left w:val="single" w:sz="4" w:space="0" w:color="auto"/>
              <w:bottom w:val="single" w:sz="4" w:space="0" w:color="auto"/>
              <w:right w:val="single" w:sz="4" w:space="0" w:color="auto"/>
            </w:tcBorders>
            <w:vAlign w:val="center"/>
          </w:tcPr>
          <w:p w14:paraId="436C1479"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空白</w:t>
            </w:r>
            <w:r w:rsidRPr="00686342">
              <w:rPr>
                <w:rFonts w:ascii="Times New Roman" w:hAnsi="Times New Roman"/>
                <w:color w:val="000000"/>
                <w:kern w:val="0"/>
                <w:sz w:val="22"/>
              </w:rPr>
              <w:t>2</w:t>
            </w:r>
          </w:p>
        </w:tc>
        <w:tc>
          <w:tcPr>
            <w:tcW w:w="1106" w:type="dxa"/>
            <w:tcBorders>
              <w:top w:val="single" w:sz="4" w:space="0" w:color="auto"/>
              <w:left w:val="single" w:sz="4" w:space="0" w:color="auto"/>
              <w:bottom w:val="single" w:sz="4" w:space="0" w:color="auto"/>
              <w:right w:val="single" w:sz="4" w:space="0" w:color="auto"/>
            </w:tcBorders>
          </w:tcPr>
          <w:p w14:paraId="245A37A2"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样品</w:t>
            </w:r>
            <w:r>
              <w:rPr>
                <w:rFonts w:ascii="Times New Roman" w:hAnsi="Times New Roman" w:hint="eastAsia"/>
                <w:color w:val="000000"/>
                <w:kern w:val="0"/>
                <w:sz w:val="22"/>
              </w:rPr>
              <w:t>2</w:t>
            </w:r>
          </w:p>
        </w:tc>
      </w:tr>
      <w:tr w:rsidR="00E2425F" w:rsidRPr="00686342" w14:paraId="4B5ABC86" w14:textId="77777777" w:rsidTr="00E72D22">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30329F7" w14:textId="77777777" w:rsidR="00E2425F" w:rsidRPr="00686342" w:rsidRDefault="00E2425F" w:rsidP="00E72D22">
            <w:pPr>
              <w:widowControl/>
              <w:jc w:val="center"/>
              <w:rPr>
                <w:rFonts w:ascii="Times New Roman" w:hAnsi="Times New Roman"/>
                <w:color w:val="000000"/>
                <w:kern w:val="0"/>
                <w:sz w:val="22"/>
              </w:rPr>
            </w:pPr>
            <w:r w:rsidRPr="00686342">
              <w:rPr>
                <w:rFonts w:ascii="Times New Roman" w:hAnsi="Times New Roman"/>
                <w:color w:val="000000"/>
                <w:kern w:val="0"/>
                <w:sz w:val="22"/>
              </w:rPr>
              <w:t>吸收液体积</w:t>
            </w:r>
            <w:r>
              <w:rPr>
                <w:rFonts w:ascii="Times New Roman" w:hAnsi="Times New Roman" w:hint="eastAsia"/>
                <w:color w:val="000000"/>
                <w:kern w:val="0"/>
                <w:sz w:val="22"/>
              </w:rPr>
              <w:t>m</w:t>
            </w:r>
            <w:r>
              <w:rPr>
                <w:rFonts w:ascii="Times New Roman" w:hAnsi="Times New Roman"/>
                <w:color w:val="000000"/>
                <w:kern w:val="0"/>
                <w:sz w:val="22"/>
              </w:rPr>
              <w:t>L</w:t>
            </w:r>
          </w:p>
        </w:tc>
        <w:tc>
          <w:tcPr>
            <w:tcW w:w="1057" w:type="dxa"/>
            <w:tcBorders>
              <w:top w:val="nil"/>
              <w:left w:val="nil"/>
              <w:bottom w:val="single" w:sz="4" w:space="0" w:color="auto"/>
              <w:right w:val="single" w:sz="4" w:space="0" w:color="auto"/>
            </w:tcBorders>
            <w:shd w:val="clear" w:color="auto" w:fill="auto"/>
            <w:noWrap/>
            <w:vAlign w:val="center"/>
            <w:hideMark/>
          </w:tcPr>
          <w:p w14:paraId="4B6DB47C" w14:textId="77777777" w:rsidR="00E2425F" w:rsidRPr="00686342" w:rsidRDefault="00E2425F" w:rsidP="00E72D22">
            <w:pPr>
              <w:widowControl/>
              <w:jc w:val="center"/>
              <w:rPr>
                <w:rFonts w:ascii="Times New Roman" w:hAnsi="Times New Roman"/>
                <w:color w:val="000000"/>
                <w:kern w:val="0"/>
                <w:sz w:val="22"/>
              </w:rPr>
            </w:pPr>
            <w:r w:rsidRPr="00686342">
              <w:rPr>
                <w:rFonts w:ascii="Times New Roman" w:hAnsi="Times New Roman"/>
                <w:color w:val="000000"/>
                <w:kern w:val="0"/>
                <w:sz w:val="22"/>
              </w:rPr>
              <w:t>10</w:t>
            </w:r>
          </w:p>
        </w:tc>
        <w:tc>
          <w:tcPr>
            <w:tcW w:w="1106" w:type="dxa"/>
            <w:tcBorders>
              <w:top w:val="single" w:sz="4" w:space="0" w:color="auto"/>
              <w:left w:val="nil"/>
              <w:bottom w:val="single" w:sz="4" w:space="0" w:color="auto"/>
              <w:right w:val="single" w:sz="4" w:space="0" w:color="auto"/>
            </w:tcBorders>
          </w:tcPr>
          <w:p w14:paraId="4AB1C506"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1</w:t>
            </w:r>
            <w:r>
              <w:rPr>
                <w:rFonts w:ascii="Times New Roman" w:hAnsi="Times New Roman"/>
                <w:color w:val="000000"/>
                <w:kern w:val="0"/>
                <w:sz w:val="22"/>
              </w:rPr>
              <w:t>0</w:t>
            </w:r>
          </w:p>
        </w:tc>
        <w:tc>
          <w:tcPr>
            <w:tcW w:w="1106" w:type="dxa"/>
            <w:tcBorders>
              <w:top w:val="nil"/>
              <w:left w:val="single" w:sz="4" w:space="0" w:color="auto"/>
              <w:bottom w:val="single" w:sz="4" w:space="0" w:color="auto"/>
              <w:right w:val="single" w:sz="4" w:space="0" w:color="auto"/>
            </w:tcBorders>
            <w:vAlign w:val="center"/>
          </w:tcPr>
          <w:p w14:paraId="20E05810" w14:textId="77777777" w:rsidR="00E2425F" w:rsidRPr="00686342" w:rsidRDefault="00E2425F" w:rsidP="00E72D22">
            <w:pPr>
              <w:widowControl/>
              <w:jc w:val="center"/>
              <w:rPr>
                <w:rFonts w:ascii="Times New Roman" w:hAnsi="Times New Roman"/>
                <w:color w:val="000000"/>
                <w:kern w:val="0"/>
                <w:sz w:val="22"/>
              </w:rPr>
            </w:pPr>
            <w:r w:rsidRPr="00686342">
              <w:rPr>
                <w:rFonts w:ascii="Times New Roman" w:hAnsi="Times New Roman"/>
                <w:color w:val="000000"/>
                <w:kern w:val="0"/>
                <w:sz w:val="22"/>
              </w:rPr>
              <w:t>10</w:t>
            </w:r>
          </w:p>
        </w:tc>
        <w:tc>
          <w:tcPr>
            <w:tcW w:w="1106" w:type="dxa"/>
            <w:tcBorders>
              <w:top w:val="nil"/>
              <w:left w:val="single" w:sz="4" w:space="0" w:color="auto"/>
              <w:bottom w:val="single" w:sz="4" w:space="0" w:color="auto"/>
              <w:right w:val="single" w:sz="4" w:space="0" w:color="auto"/>
            </w:tcBorders>
          </w:tcPr>
          <w:p w14:paraId="599F3255"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1</w:t>
            </w:r>
            <w:r>
              <w:rPr>
                <w:rFonts w:ascii="Times New Roman" w:hAnsi="Times New Roman"/>
                <w:color w:val="000000"/>
                <w:kern w:val="0"/>
                <w:sz w:val="22"/>
              </w:rPr>
              <w:t>0</w:t>
            </w:r>
          </w:p>
        </w:tc>
      </w:tr>
      <w:tr w:rsidR="00E2425F" w:rsidRPr="00686342" w14:paraId="1A9FA1C5" w14:textId="77777777" w:rsidTr="00E72D22">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2FF2BC1" w14:textId="77777777" w:rsidR="00E2425F" w:rsidRPr="00686342" w:rsidRDefault="00E2425F" w:rsidP="00E72D22">
            <w:pPr>
              <w:widowControl/>
              <w:jc w:val="center"/>
              <w:rPr>
                <w:rFonts w:ascii="Times New Roman" w:hAnsi="Times New Roman"/>
                <w:color w:val="000000"/>
                <w:kern w:val="0"/>
                <w:sz w:val="22"/>
              </w:rPr>
            </w:pPr>
            <w:r w:rsidRPr="00686342">
              <w:rPr>
                <w:rFonts w:ascii="Times New Roman" w:hAnsi="Times New Roman"/>
                <w:color w:val="000000"/>
                <w:kern w:val="0"/>
                <w:sz w:val="22"/>
              </w:rPr>
              <w:t>空白吸光度</w:t>
            </w:r>
          </w:p>
        </w:tc>
        <w:tc>
          <w:tcPr>
            <w:tcW w:w="1057" w:type="dxa"/>
            <w:tcBorders>
              <w:top w:val="nil"/>
              <w:left w:val="nil"/>
              <w:bottom w:val="single" w:sz="4" w:space="0" w:color="auto"/>
              <w:right w:val="single" w:sz="4" w:space="0" w:color="auto"/>
            </w:tcBorders>
            <w:shd w:val="clear" w:color="auto" w:fill="auto"/>
            <w:noWrap/>
            <w:vAlign w:val="center"/>
            <w:hideMark/>
          </w:tcPr>
          <w:p w14:paraId="423E8B77"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0.007</w:t>
            </w:r>
          </w:p>
        </w:tc>
        <w:tc>
          <w:tcPr>
            <w:tcW w:w="1106" w:type="dxa"/>
            <w:tcBorders>
              <w:top w:val="single" w:sz="4" w:space="0" w:color="auto"/>
              <w:left w:val="nil"/>
              <w:bottom w:val="single" w:sz="4" w:space="0" w:color="auto"/>
              <w:right w:val="single" w:sz="4" w:space="0" w:color="auto"/>
            </w:tcBorders>
          </w:tcPr>
          <w:p w14:paraId="747933E9"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0.007</w:t>
            </w:r>
          </w:p>
        </w:tc>
        <w:tc>
          <w:tcPr>
            <w:tcW w:w="1106" w:type="dxa"/>
            <w:tcBorders>
              <w:top w:val="nil"/>
              <w:left w:val="single" w:sz="4" w:space="0" w:color="auto"/>
              <w:bottom w:val="single" w:sz="4" w:space="0" w:color="auto"/>
              <w:right w:val="single" w:sz="4" w:space="0" w:color="auto"/>
            </w:tcBorders>
            <w:vAlign w:val="center"/>
          </w:tcPr>
          <w:p w14:paraId="68C9701F"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0.007</w:t>
            </w:r>
          </w:p>
        </w:tc>
        <w:tc>
          <w:tcPr>
            <w:tcW w:w="1106" w:type="dxa"/>
            <w:tcBorders>
              <w:top w:val="nil"/>
              <w:left w:val="single" w:sz="4" w:space="0" w:color="auto"/>
              <w:bottom w:val="single" w:sz="4" w:space="0" w:color="auto"/>
              <w:right w:val="single" w:sz="4" w:space="0" w:color="auto"/>
            </w:tcBorders>
          </w:tcPr>
          <w:p w14:paraId="12DF467B"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0.007</w:t>
            </w:r>
          </w:p>
        </w:tc>
      </w:tr>
      <w:tr w:rsidR="00E2425F" w:rsidRPr="00686342" w14:paraId="77E2D08B" w14:textId="77777777" w:rsidTr="00E72D22">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90DC82C" w14:textId="77777777" w:rsidR="00E2425F" w:rsidRPr="00686342" w:rsidRDefault="00E2425F" w:rsidP="00E72D22">
            <w:pPr>
              <w:widowControl/>
              <w:jc w:val="center"/>
              <w:rPr>
                <w:rFonts w:ascii="Times New Roman" w:hAnsi="Times New Roman"/>
                <w:color w:val="000000"/>
                <w:kern w:val="0"/>
                <w:sz w:val="22"/>
              </w:rPr>
            </w:pPr>
            <w:r w:rsidRPr="00686342">
              <w:rPr>
                <w:rFonts w:ascii="Times New Roman" w:hAnsi="Times New Roman"/>
                <w:color w:val="000000"/>
                <w:kern w:val="0"/>
                <w:sz w:val="22"/>
              </w:rPr>
              <w:t>吸光度</w:t>
            </w:r>
          </w:p>
        </w:tc>
        <w:tc>
          <w:tcPr>
            <w:tcW w:w="1057" w:type="dxa"/>
            <w:tcBorders>
              <w:top w:val="nil"/>
              <w:left w:val="nil"/>
              <w:bottom w:val="single" w:sz="4" w:space="0" w:color="auto"/>
              <w:right w:val="single" w:sz="4" w:space="0" w:color="auto"/>
            </w:tcBorders>
            <w:shd w:val="clear" w:color="auto" w:fill="auto"/>
            <w:noWrap/>
            <w:vAlign w:val="center"/>
            <w:hideMark/>
          </w:tcPr>
          <w:p w14:paraId="20C53660" w14:textId="7C968323"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0.</w:t>
            </w:r>
            <w:r w:rsidR="00432176">
              <w:rPr>
                <w:rFonts w:ascii="Times New Roman" w:hAnsi="Times New Roman"/>
                <w:color w:val="000000"/>
                <w:kern w:val="0"/>
                <w:sz w:val="22"/>
              </w:rPr>
              <w:t>018</w:t>
            </w:r>
          </w:p>
        </w:tc>
        <w:tc>
          <w:tcPr>
            <w:tcW w:w="1106" w:type="dxa"/>
            <w:tcBorders>
              <w:top w:val="single" w:sz="4" w:space="0" w:color="auto"/>
              <w:left w:val="nil"/>
              <w:bottom w:val="single" w:sz="4" w:space="0" w:color="auto"/>
              <w:right w:val="single" w:sz="4" w:space="0" w:color="auto"/>
            </w:tcBorders>
          </w:tcPr>
          <w:p w14:paraId="48C3B40D" w14:textId="6258F038"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0.0</w:t>
            </w:r>
            <w:r w:rsidR="00432176">
              <w:rPr>
                <w:rFonts w:ascii="Times New Roman" w:hAnsi="Times New Roman"/>
                <w:color w:val="000000"/>
                <w:kern w:val="0"/>
                <w:sz w:val="22"/>
              </w:rPr>
              <w:t>09</w:t>
            </w:r>
          </w:p>
        </w:tc>
        <w:tc>
          <w:tcPr>
            <w:tcW w:w="1106" w:type="dxa"/>
            <w:tcBorders>
              <w:top w:val="nil"/>
              <w:left w:val="single" w:sz="4" w:space="0" w:color="auto"/>
              <w:bottom w:val="single" w:sz="4" w:space="0" w:color="auto"/>
              <w:right w:val="single" w:sz="4" w:space="0" w:color="auto"/>
            </w:tcBorders>
            <w:vAlign w:val="center"/>
          </w:tcPr>
          <w:p w14:paraId="16DF32E3" w14:textId="279E2D71" w:rsidR="00E2425F" w:rsidRPr="00686342"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0</w:t>
            </w:r>
            <w:r>
              <w:rPr>
                <w:rFonts w:ascii="Times New Roman" w:hAnsi="Times New Roman"/>
                <w:color w:val="000000"/>
                <w:kern w:val="0"/>
                <w:sz w:val="22"/>
              </w:rPr>
              <w:t>.</w:t>
            </w:r>
            <w:r w:rsidR="00432176">
              <w:rPr>
                <w:rFonts w:ascii="Times New Roman" w:hAnsi="Times New Roman"/>
                <w:color w:val="000000"/>
                <w:kern w:val="0"/>
                <w:sz w:val="22"/>
              </w:rPr>
              <w:t>018</w:t>
            </w:r>
          </w:p>
        </w:tc>
        <w:tc>
          <w:tcPr>
            <w:tcW w:w="1106" w:type="dxa"/>
            <w:tcBorders>
              <w:top w:val="nil"/>
              <w:left w:val="single" w:sz="4" w:space="0" w:color="auto"/>
              <w:bottom w:val="single" w:sz="4" w:space="0" w:color="auto"/>
              <w:right w:val="single" w:sz="4" w:space="0" w:color="auto"/>
            </w:tcBorders>
          </w:tcPr>
          <w:p w14:paraId="0BAFF1FB" w14:textId="3976B5E6" w:rsidR="00E2425F" w:rsidRPr="00686342"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0</w:t>
            </w:r>
            <w:r>
              <w:rPr>
                <w:rFonts w:ascii="Times New Roman" w:hAnsi="Times New Roman"/>
                <w:color w:val="000000"/>
                <w:kern w:val="0"/>
                <w:sz w:val="22"/>
              </w:rPr>
              <w:t>.0</w:t>
            </w:r>
            <w:r w:rsidR="00432176">
              <w:rPr>
                <w:rFonts w:ascii="Times New Roman" w:hAnsi="Times New Roman"/>
                <w:color w:val="000000"/>
                <w:kern w:val="0"/>
                <w:sz w:val="22"/>
              </w:rPr>
              <w:t>10</w:t>
            </w:r>
          </w:p>
        </w:tc>
      </w:tr>
      <w:tr w:rsidR="00E2425F" w:rsidRPr="00686342" w14:paraId="6D527A16" w14:textId="77777777" w:rsidTr="00E72D22">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36764B3" w14:textId="77777777" w:rsidR="00E2425F" w:rsidRPr="00686342" w:rsidRDefault="00E2425F" w:rsidP="00E72D22">
            <w:pPr>
              <w:widowControl/>
              <w:jc w:val="center"/>
              <w:rPr>
                <w:rFonts w:ascii="Times New Roman" w:hAnsi="Times New Roman"/>
                <w:color w:val="000000"/>
                <w:kern w:val="0"/>
                <w:sz w:val="22"/>
              </w:rPr>
            </w:pPr>
            <w:r w:rsidRPr="00686342">
              <w:rPr>
                <w:rFonts w:ascii="Times New Roman" w:hAnsi="Times New Roman"/>
                <w:color w:val="000000"/>
                <w:kern w:val="0"/>
                <w:sz w:val="22"/>
              </w:rPr>
              <w:t>吸收液含量</w:t>
            </w:r>
            <w:proofErr w:type="spellStart"/>
            <w:r w:rsidRPr="00686342">
              <w:rPr>
                <w:rFonts w:ascii="Times New Roman" w:hAnsi="Times New Roman"/>
                <w:color w:val="000000"/>
                <w:kern w:val="0"/>
                <w:sz w:val="22"/>
              </w:rPr>
              <w:t>μg</w:t>
            </w:r>
            <w:proofErr w:type="spellEnd"/>
          </w:p>
        </w:tc>
        <w:tc>
          <w:tcPr>
            <w:tcW w:w="1057" w:type="dxa"/>
            <w:tcBorders>
              <w:top w:val="nil"/>
              <w:left w:val="nil"/>
              <w:bottom w:val="single" w:sz="4" w:space="0" w:color="auto"/>
              <w:right w:val="single" w:sz="4" w:space="0" w:color="auto"/>
            </w:tcBorders>
            <w:shd w:val="clear" w:color="auto" w:fill="auto"/>
            <w:noWrap/>
            <w:vAlign w:val="center"/>
            <w:hideMark/>
          </w:tcPr>
          <w:p w14:paraId="408EF8C6"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2.66</w:t>
            </w:r>
          </w:p>
        </w:tc>
        <w:tc>
          <w:tcPr>
            <w:tcW w:w="1106" w:type="dxa"/>
            <w:tcBorders>
              <w:top w:val="single" w:sz="4" w:space="0" w:color="auto"/>
              <w:left w:val="nil"/>
              <w:bottom w:val="single" w:sz="4" w:space="0" w:color="auto"/>
              <w:right w:val="single" w:sz="4" w:space="0" w:color="auto"/>
            </w:tcBorders>
          </w:tcPr>
          <w:p w14:paraId="47EAA44A" w14:textId="77777777" w:rsidR="00E2425F"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0.25</w:t>
            </w:r>
          </w:p>
        </w:tc>
        <w:tc>
          <w:tcPr>
            <w:tcW w:w="1106" w:type="dxa"/>
            <w:tcBorders>
              <w:top w:val="nil"/>
              <w:left w:val="single" w:sz="4" w:space="0" w:color="auto"/>
              <w:bottom w:val="single" w:sz="4" w:space="0" w:color="auto"/>
              <w:right w:val="single" w:sz="4" w:space="0" w:color="auto"/>
            </w:tcBorders>
            <w:vAlign w:val="center"/>
          </w:tcPr>
          <w:p w14:paraId="0FAD74FD"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2.71</w:t>
            </w:r>
          </w:p>
        </w:tc>
        <w:tc>
          <w:tcPr>
            <w:tcW w:w="1106" w:type="dxa"/>
            <w:tcBorders>
              <w:top w:val="nil"/>
              <w:left w:val="single" w:sz="4" w:space="0" w:color="auto"/>
              <w:bottom w:val="single" w:sz="4" w:space="0" w:color="auto"/>
              <w:right w:val="single" w:sz="4" w:space="0" w:color="auto"/>
            </w:tcBorders>
          </w:tcPr>
          <w:p w14:paraId="0C6DDA0A" w14:textId="77777777" w:rsidR="00E2425F"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0</w:t>
            </w:r>
            <w:r>
              <w:rPr>
                <w:rFonts w:ascii="Times New Roman" w:hAnsi="Times New Roman"/>
                <w:color w:val="000000"/>
                <w:kern w:val="0"/>
                <w:sz w:val="22"/>
              </w:rPr>
              <w:t>.35</w:t>
            </w:r>
          </w:p>
        </w:tc>
      </w:tr>
      <w:tr w:rsidR="00E2425F" w:rsidRPr="00686342" w14:paraId="4E8581F7" w14:textId="77777777" w:rsidTr="00E72D22">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02290A3"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理论初始浓度</w:t>
            </w:r>
            <w:proofErr w:type="spellStart"/>
            <w:r w:rsidRPr="00686342">
              <w:rPr>
                <w:rFonts w:ascii="Times New Roman" w:hAnsi="Times New Roman"/>
                <w:color w:val="000000"/>
                <w:kern w:val="0"/>
                <w:sz w:val="22"/>
              </w:rPr>
              <w:t>μg</w:t>
            </w:r>
            <w:proofErr w:type="spellEnd"/>
          </w:p>
        </w:tc>
        <w:tc>
          <w:tcPr>
            <w:tcW w:w="1057" w:type="dxa"/>
            <w:tcBorders>
              <w:top w:val="nil"/>
              <w:left w:val="nil"/>
              <w:bottom w:val="single" w:sz="4" w:space="0" w:color="auto"/>
              <w:right w:val="single" w:sz="4" w:space="0" w:color="auto"/>
            </w:tcBorders>
            <w:shd w:val="clear" w:color="auto" w:fill="auto"/>
            <w:noWrap/>
            <w:vAlign w:val="center"/>
            <w:hideMark/>
          </w:tcPr>
          <w:p w14:paraId="19136D65" w14:textId="74C3FDCD"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3.132</w:t>
            </w:r>
          </w:p>
        </w:tc>
        <w:tc>
          <w:tcPr>
            <w:tcW w:w="1106" w:type="dxa"/>
            <w:tcBorders>
              <w:top w:val="single" w:sz="4" w:space="0" w:color="auto"/>
              <w:left w:val="nil"/>
              <w:bottom w:val="single" w:sz="4" w:space="0" w:color="auto"/>
              <w:right w:val="single" w:sz="4" w:space="0" w:color="auto"/>
            </w:tcBorders>
          </w:tcPr>
          <w:p w14:paraId="19588DAA" w14:textId="77777777" w:rsidR="00E2425F"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2</w:t>
            </w:r>
            <w:r>
              <w:rPr>
                <w:rFonts w:ascii="Times New Roman" w:hAnsi="Times New Roman"/>
                <w:color w:val="000000"/>
                <w:kern w:val="0"/>
                <w:sz w:val="22"/>
              </w:rPr>
              <w:t>.66</w:t>
            </w:r>
          </w:p>
        </w:tc>
        <w:tc>
          <w:tcPr>
            <w:tcW w:w="1106" w:type="dxa"/>
            <w:tcBorders>
              <w:top w:val="nil"/>
              <w:left w:val="single" w:sz="4" w:space="0" w:color="auto"/>
              <w:bottom w:val="single" w:sz="4" w:space="0" w:color="auto"/>
              <w:right w:val="single" w:sz="4" w:space="0" w:color="auto"/>
            </w:tcBorders>
            <w:vAlign w:val="center"/>
          </w:tcPr>
          <w:p w14:paraId="753F81A8" w14:textId="1DEC9DB5"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3.132</w:t>
            </w:r>
          </w:p>
        </w:tc>
        <w:tc>
          <w:tcPr>
            <w:tcW w:w="1106" w:type="dxa"/>
            <w:tcBorders>
              <w:top w:val="nil"/>
              <w:left w:val="single" w:sz="4" w:space="0" w:color="auto"/>
              <w:bottom w:val="single" w:sz="4" w:space="0" w:color="auto"/>
              <w:right w:val="single" w:sz="4" w:space="0" w:color="auto"/>
            </w:tcBorders>
          </w:tcPr>
          <w:p w14:paraId="205DEE23" w14:textId="77777777" w:rsidR="00E2425F"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2</w:t>
            </w:r>
            <w:r>
              <w:rPr>
                <w:rFonts w:ascii="Times New Roman" w:hAnsi="Times New Roman"/>
                <w:color w:val="000000"/>
                <w:kern w:val="0"/>
                <w:sz w:val="22"/>
              </w:rPr>
              <w:t>.71</w:t>
            </w:r>
          </w:p>
        </w:tc>
      </w:tr>
      <w:tr w:rsidR="00E2425F" w:rsidRPr="00686342" w14:paraId="50258A5E" w14:textId="77777777" w:rsidTr="00E72D22">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2D7C4FB" w14:textId="77777777" w:rsidR="00E2425F" w:rsidRPr="00686342" w:rsidRDefault="00E2425F" w:rsidP="00E72D22">
            <w:pPr>
              <w:widowControl/>
              <w:jc w:val="center"/>
              <w:rPr>
                <w:rFonts w:ascii="Times New Roman" w:hAnsi="Times New Roman"/>
                <w:color w:val="000000"/>
                <w:kern w:val="0"/>
                <w:sz w:val="22"/>
              </w:rPr>
            </w:pPr>
            <w:r w:rsidRPr="00686342">
              <w:rPr>
                <w:rFonts w:ascii="Times New Roman" w:hAnsi="Times New Roman"/>
                <w:color w:val="000000"/>
                <w:kern w:val="0"/>
                <w:sz w:val="22"/>
              </w:rPr>
              <w:t>理论初始浓度</w:t>
            </w:r>
            <w:r w:rsidRPr="00686342">
              <w:rPr>
                <w:rFonts w:ascii="Times New Roman" w:hAnsi="Times New Roman"/>
                <w:color w:val="000000"/>
                <w:kern w:val="0"/>
                <w:sz w:val="22"/>
              </w:rPr>
              <w:t>mg/m</w:t>
            </w:r>
            <w:r w:rsidRPr="00A819B7">
              <w:rPr>
                <w:rFonts w:ascii="Times New Roman" w:hAnsi="Times New Roman"/>
                <w:color w:val="000000"/>
                <w:kern w:val="0"/>
                <w:sz w:val="22"/>
                <w:vertAlign w:val="superscript"/>
              </w:rPr>
              <w:t>3</w:t>
            </w:r>
          </w:p>
        </w:tc>
        <w:tc>
          <w:tcPr>
            <w:tcW w:w="1057" w:type="dxa"/>
            <w:tcBorders>
              <w:top w:val="nil"/>
              <w:left w:val="nil"/>
              <w:bottom w:val="single" w:sz="4" w:space="0" w:color="auto"/>
              <w:right w:val="single" w:sz="4" w:space="0" w:color="auto"/>
            </w:tcBorders>
            <w:shd w:val="clear" w:color="auto" w:fill="auto"/>
            <w:noWrap/>
            <w:vAlign w:val="center"/>
            <w:hideMark/>
          </w:tcPr>
          <w:p w14:paraId="5AACD2BC"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1.253</w:t>
            </w:r>
          </w:p>
        </w:tc>
        <w:tc>
          <w:tcPr>
            <w:tcW w:w="1106" w:type="dxa"/>
            <w:tcBorders>
              <w:top w:val="single" w:sz="4" w:space="0" w:color="auto"/>
              <w:left w:val="nil"/>
              <w:bottom w:val="single" w:sz="4" w:space="0" w:color="auto"/>
              <w:right w:val="single" w:sz="4" w:space="0" w:color="auto"/>
            </w:tcBorders>
          </w:tcPr>
          <w:p w14:paraId="331D5263" w14:textId="77777777" w:rsidR="00E2425F"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1.064</w:t>
            </w:r>
          </w:p>
        </w:tc>
        <w:tc>
          <w:tcPr>
            <w:tcW w:w="1106" w:type="dxa"/>
            <w:tcBorders>
              <w:top w:val="nil"/>
              <w:left w:val="single" w:sz="4" w:space="0" w:color="auto"/>
              <w:bottom w:val="single" w:sz="4" w:space="0" w:color="auto"/>
              <w:right w:val="single" w:sz="4" w:space="0" w:color="auto"/>
            </w:tcBorders>
            <w:vAlign w:val="center"/>
          </w:tcPr>
          <w:p w14:paraId="06EE5C83"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1.253</w:t>
            </w:r>
          </w:p>
        </w:tc>
        <w:tc>
          <w:tcPr>
            <w:tcW w:w="1106" w:type="dxa"/>
            <w:tcBorders>
              <w:top w:val="nil"/>
              <w:left w:val="single" w:sz="4" w:space="0" w:color="auto"/>
              <w:bottom w:val="single" w:sz="4" w:space="0" w:color="auto"/>
              <w:right w:val="single" w:sz="4" w:space="0" w:color="auto"/>
            </w:tcBorders>
          </w:tcPr>
          <w:p w14:paraId="015FB814" w14:textId="77777777" w:rsidR="00E2425F"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1.084</w:t>
            </w:r>
          </w:p>
        </w:tc>
      </w:tr>
      <w:tr w:rsidR="00E2425F" w:rsidRPr="00686342" w14:paraId="0BA9CB6F" w14:textId="77777777" w:rsidTr="00E72D22">
        <w:trPr>
          <w:trHeight w:val="27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B3A0D58" w14:textId="77777777" w:rsidR="00E2425F" w:rsidRPr="00686342" w:rsidRDefault="00E2425F" w:rsidP="00E72D22">
            <w:pPr>
              <w:widowControl/>
              <w:jc w:val="center"/>
              <w:rPr>
                <w:rFonts w:ascii="Times New Roman" w:hAnsi="Times New Roman"/>
                <w:color w:val="000000"/>
                <w:kern w:val="0"/>
                <w:sz w:val="22"/>
              </w:rPr>
            </w:pPr>
            <w:r w:rsidRPr="00686342">
              <w:rPr>
                <w:rFonts w:ascii="Times New Roman" w:hAnsi="Times New Roman"/>
                <w:color w:val="000000"/>
                <w:kern w:val="0"/>
                <w:sz w:val="22"/>
              </w:rPr>
              <w:t>衰减率</w:t>
            </w:r>
            <w:r w:rsidRPr="00686342">
              <w:rPr>
                <w:rFonts w:ascii="Times New Roman" w:hAnsi="Times New Roman"/>
                <w:color w:val="000000"/>
                <w:kern w:val="0"/>
                <w:sz w:val="22"/>
              </w:rPr>
              <w:t>%</w:t>
            </w:r>
          </w:p>
        </w:tc>
        <w:tc>
          <w:tcPr>
            <w:tcW w:w="1057" w:type="dxa"/>
            <w:tcBorders>
              <w:top w:val="nil"/>
              <w:left w:val="nil"/>
              <w:bottom w:val="single" w:sz="4" w:space="0" w:color="auto"/>
              <w:right w:val="single" w:sz="4" w:space="0" w:color="auto"/>
            </w:tcBorders>
            <w:shd w:val="clear" w:color="auto" w:fill="auto"/>
            <w:noWrap/>
            <w:vAlign w:val="center"/>
            <w:hideMark/>
          </w:tcPr>
          <w:p w14:paraId="0D1EBC11"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color w:val="000000"/>
                <w:kern w:val="0"/>
                <w:sz w:val="22"/>
              </w:rPr>
              <w:t>15.1</w:t>
            </w:r>
          </w:p>
        </w:tc>
        <w:tc>
          <w:tcPr>
            <w:tcW w:w="1106" w:type="dxa"/>
            <w:tcBorders>
              <w:top w:val="single" w:sz="4" w:space="0" w:color="auto"/>
              <w:left w:val="nil"/>
              <w:bottom w:val="single" w:sz="4" w:space="0" w:color="auto"/>
              <w:right w:val="single" w:sz="4" w:space="0" w:color="auto"/>
            </w:tcBorders>
          </w:tcPr>
          <w:p w14:paraId="6F219C82" w14:textId="77777777" w:rsidR="00E2425F"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9</w:t>
            </w:r>
            <w:r>
              <w:rPr>
                <w:rFonts w:ascii="Times New Roman" w:hAnsi="Times New Roman"/>
                <w:color w:val="000000"/>
                <w:kern w:val="0"/>
                <w:sz w:val="22"/>
              </w:rPr>
              <w:t>0.6</w:t>
            </w:r>
          </w:p>
        </w:tc>
        <w:tc>
          <w:tcPr>
            <w:tcW w:w="1106" w:type="dxa"/>
            <w:tcBorders>
              <w:top w:val="nil"/>
              <w:left w:val="single" w:sz="4" w:space="0" w:color="auto"/>
              <w:bottom w:val="single" w:sz="4" w:space="0" w:color="auto"/>
              <w:right w:val="single" w:sz="4" w:space="0" w:color="auto"/>
            </w:tcBorders>
            <w:vAlign w:val="center"/>
          </w:tcPr>
          <w:p w14:paraId="777E1A3D" w14:textId="77777777" w:rsidR="00E2425F" w:rsidRPr="00686342"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1</w:t>
            </w:r>
            <w:r>
              <w:rPr>
                <w:rFonts w:ascii="Times New Roman" w:hAnsi="Times New Roman"/>
                <w:color w:val="000000"/>
                <w:kern w:val="0"/>
                <w:sz w:val="22"/>
              </w:rPr>
              <w:t>3.5</w:t>
            </w:r>
          </w:p>
        </w:tc>
        <w:tc>
          <w:tcPr>
            <w:tcW w:w="1106" w:type="dxa"/>
            <w:tcBorders>
              <w:top w:val="nil"/>
              <w:left w:val="single" w:sz="4" w:space="0" w:color="auto"/>
              <w:bottom w:val="single" w:sz="4" w:space="0" w:color="auto"/>
              <w:right w:val="single" w:sz="4" w:space="0" w:color="auto"/>
            </w:tcBorders>
          </w:tcPr>
          <w:p w14:paraId="3BC18F78" w14:textId="77777777" w:rsidR="00E2425F" w:rsidRDefault="00E2425F" w:rsidP="00E72D22">
            <w:pPr>
              <w:widowControl/>
              <w:jc w:val="center"/>
              <w:rPr>
                <w:rFonts w:ascii="Times New Roman" w:hAnsi="Times New Roman"/>
                <w:color w:val="000000"/>
                <w:kern w:val="0"/>
                <w:sz w:val="22"/>
              </w:rPr>
            </w:pPr>
            <w:r>
              <w:rPr>
                <w:rFonts w:ascii="Times New Roman" w:hAnsi="Times New Roman" w:hint="eastAsia"/>
                <w:color w:val="000000"/>
                <w:kern w:val="0"/>
                <w:sz w:val="22"/>
              </w:rPr>
              <w:t>8</w:t>
            </w:r>
            <w:r>
              <w:rPr>
                <w:rFonts w:ascii="Times New Roman" w:hAnsi="Times New Roman"/>
                <w:color w:val="000000"/>
                <w:kern w:val="0"/>
                <w:sz w:val="22"/>
              </w:rPr>
              <w:t>7.0</w:t>
            </w:r>
          </w:p>
        </w:tc>
      </w:tr>
    </w:tbl>
    <w:p w14:paraId="0BEE16D4" w14:textId="77777777" w:rsidR="00E2425F" w:rsidRDefault="00E2425F" w:rsidP="00E2425F">
      <w:pPr>
        <w:spacing w:before="240" w:line="360" w:lineRule="auto"/>
        <w:ind w:firstLineChars="177" w:firstLine="425"/>
        <w:rPr>
          <w:rFonts w:ascii="Times New Roman" w:hAnsi="Times New Roman"/>
          <w:sz w:val="24"/>
        </w:rPr>
      </w:pPr>
      <w:r>
        <w:rPr>
          <w:rFonts w:ascii="Times New Roman" w:hAnsi="Times New Roman" w:hint="eastAsia"/>
          <w:sz w:val="24"/>
        </w:rPr>
        <w:t>按照标准中新方法进行测试后，可以看到，</w:t>
      </w:r>
      <w:r>
        <w:rPr>
          <w:rFonts w:ascii="Times New Roman" w:hAnsi="Times New Roman" w:hint="eastAsia"/>
          <w:sz w:val="24"/>
        </w:rPr>
        <w:t>2</w:t>
      </w:r>
      <w:r>
        <w:rPr>
          <w:rFonts w:ascii="Times New Roman" w:hAnsi="Times New Roman"/>
          <w:sz w:val="24"/>
        </w:rPr>
        <w:t>.5L</w:t>
      </w:r>
      <w:r>
        <w:rPr>
          <w:rFonts w:ascii="Times New Roman" w:hAnsi="Times New Roman" w:hint="eastAsia"/>
          <w:sz w:val="24"/>
        </w:rPr>
        <w:t>的试验舱两次试验的甲醛自然衰减率分别为</w:t>
      </w:r>
      <w:r>
        <w:rPr>
          <w:rFonts w:ascii="Times New Roman" w:hAnsi="Times New Roman" w:hint="eastAsia"/>
          <w:sz w:val="24"/>
        </w:rPr>
        <w:t>1</w:t>
      </w:r>
      <w:r>
        <w:rPr>
          <w:rFonts w:ascii="Times New Roman" w:hAnsi="Times New Roman"/>
          <w:sz w:val="24"/>
        </w:rPr>
        <w:t>5.1</w:t>
      </w:r>
      <w:r>
        <w:rPr>
          <w:rFonts w:ascii="Times New Roman" w:hAnsi="Times New Roman" w:hint="eastAsia"/>
          <w:sz w:val="24"/>
        </w:rPr>
        <w:t>%</w:t>
      </w:r>
      <w:r>
        <w:rPr>
          <w:rFonts w:ascii="Times New Roman" w:hAnsi="Times New Roman" w:hint="eastAsia"/>
          <w:sz w:val="24"/>
        </w:rPr>
        <w:t>和</w:t>
      </w:r>
      <w:r>
        <w:rPr>
          <w:rFonts w:ascii="Times New Roman" w:hAnsi="Times New Roman" w:hint="eastAsia"/>
          <w:sz w:val="24"/>
        </w:rPr>
        <w:t>1</w:t>
      </w:r>
      <w:r>
        <w:rPr>
          <w:rFonts w:ascii="Times New Roman" w:hAnsi="Times New Roman"/>
          <w:sz w:val="24"/>
        </w:rPr>
        <w:t>3.5</w:t>
      </w:r>
      <w:r>
        <w:rPr>
          <w:rFonts w:ascii="Times New Roman" w:hAnsi="Times New Roman" w:hint="eastAsia"/>
          <w:sz w:val="24"/>
        </w:rPr>
        <w:t>%</w:t>
      </w:r>
      <w:r>
        <w:rPr>
          <w:rFonts w:ascii="Times New Roman" w:hAnsi="Times New Roman" w:hint="eastAsia"/>
          <w:sz w:val="24"/>
        </w:rPr>
        <w:t>。两个样品的甲醛非吸附净化性能分别为</w:t>
      </w:r>
      <w:r>
        <w:rPr>
          <w:rFonts w:ascii="Times New Roman" w:hAnsi="Times New Roman" w:hint="eastAsia"/>
          <w:sz w:val="24"/>
        </w:rPr>
        <w:t>9</w:t>
      </w:r>
      <w:r>
        <w:rPr>
          <w:rFonts w:ascii="Times New Roman" w:hAnsi="Times New Roman"/>
          <w:sz w:val="24"/>
        </w:rPr>
        <w:t>0.6</w:t>
      </w:r>
      <w:r>
        <w:rPr>
          <w:rFonts w:ascii="Times New Roman" w:hAnsi="Times New Roman" w:hint="eastAsia"/>
          <w:sz w:val="24"/>
        </w:rPr>
        <w:t>%</w:t>
      </w:r>
      <w:r>
        <w:rPr>
          <w:rFonts w:ascii="Times New Roman" w:hAnsi="Times New Roman" w:hint="eastAsia"/>
          <w:sz w:val="24"/>
        </w:rPr>
        <w:t>和</w:t>
      </w:r>
      <w:r>
        <w:rPr>
          <w:rFonts w:ascii="Times New Roman" w:hAnsi="Times New Roman" w:hint="eastAsia"/>
          <w:sz w:val="24"/>
        </w:rPr>
        <w:t>8</w:t>
      </w:r>
      <w:r>
        <w:rPr>
          <w:rFonts w:ascii="Times New Roman" w:hAnsi="Times New Roman"/>
          <w:sz w:val="24"/>
        </w:rPr>
        <w:t>7.0</w:t>
      </w:r>
      <w:r>
        <w:rPr>
          <w:rFonts w:ascii="Times New Roman" w:hAnsi="Times New Roman" w:hint="eastAsia"/>
          <w:sz w:val="24"/>
        </w:rPr>
        <w:t>%</w:t>
      </w:r>
      <w:r>
        <w:rPr>
          <w:rFonts w:ascii="Times New Roman" w:hAnsi="Times New Roman" w:hint="eastAsia"/>
          <w:sz w:val="24"/>
        </w:rPr>
        <w:t>。但乙酰丙酮法存在灵敏度低的问题，因而建议参考高效液相色谱法测定水中甲醛和</w:t>
      </w:r>
      <w:r>
        <w:rPr>
          <w:rFonts w:ascii="Times New Roman" w:hAnsi="Times New Roman" w:hint="eastAsia"/>
          <w:sz w:val="24"/>
        </w:rPr>
        <w:t>G</w:t>
      </w:r>
      <w:r>
        <w:rPr>
          <w:rFonts w:ascii="Times New Roman" w:hAnsi="Times New Roman"/>
          <w:sz w:val="24"/>
        </w:rPr>
        <w:t>B/T 5750-2001</w:t>
      </w:r>
      <w:r>
        <w:rPr>
          <w:rFonts w:ascii="Times New Roman" w:hAnsi="Times New Roman" w:hint="eastAsia"/>
          <w:sz w:val="24"/>
        </w:rPr>
        <w:t>《生活饮用水规范》中</w:t>
      </w:r>
      <w:r>
        <w:rPr>
          <w:rFonts w:ascii="Times New Roman" w:hAnsi="Times New Roman" w:hint="eastAsia"/>
          <w:sz w:val="24"/>
        </w:rPr>
        <w:t>A</w:t>
      </w:r>
      <w:r>
        <w:rPr>
          <w:rFonts w:ascii="Times New Roman" w:hAnsi="Times New Roman"/>
          <w:sz w:val="24"/>
        </w:rPr>
        <w:t>HMT</w:t>
      </w:r>
      <w:r>
        <w:rPr>
          <w:rFonts w:ascii="Times New Roman" w:hAnsi="Times New Roman" w:hint="eastAsia"/>
          <w:sz w:val="24"/>
        </w:rPr>
        <w:t>分光光度法测试水中甲醛的内容，对本标准中的检测方法进行改进。</w:t>
      </w:r>
    </w:p>
    <w:p w14:paraId="5436D7D8" w14:textId="77777777" w:rsidR="00D62BF9" w:rsidRDefault="00D62BF9" w:rsidP="00864623">
      <w:pPr>
        <w:spacing w:line="360" w:lineRule="auto"/>
        <w:ind w:firstLineChars="177" w:firstLine="425"/>
        <w:rPr>
          <w:rFonts w:ascii="Times New Roman" w:hAnsi="Times New Roman"/>
          <w:sz w:val="24"/>
        </w:rPr>
      </w:pPr>
      <w:r>
        <w:rPr>
          <w:rFonts w:ascii="Times New Roman" w:hAnsi="Times New Roman" w:hint="eastAsia"/>
          <w:sz w:val="24"/>
        </w:rPr>
        <w:t>第二次验证试验：</w:t>
      </w:r>
    </w:p>
    <w:p w14:paraId="3FC0C4D6" w14:textId="731143AB" w:rsidR="00864623" w:rsidRDefault="00864623" w:rsidP="00864623">
      <w:pPr>
        <w:spacing w:line="360" w:lineRule="auto"/>
        <w:ind w:firstLineChars="177" w:firstLine="425"/>
        <w:rPr>
          <w:rFonts w:ascii="Times New Roman" w:hAnsi="Times New Roman"/>
          <w:sz w:val="24"/>
        </w:rPr>
      </w:pPr>
      <w:r>
        <w:rPr>
          <w:rFonts w:ascii="Times New Roman" w:hAnsi="Times New Roman" w:hint="eastAsia"/>
          <w:sz w:val="24"/>
        </w:rPr>
        <w:lastRenderedPageBreak/>
        <w:t>根据前期实验数据，</w:t>
      </w:r>
      <w:r w:rsidR="00813CF3">
        <w:rPr>
          <w:rFonts w:ascii="Times New Roman" w:hAnsi="Times New Roman" w:hint="eastAsia"/>
          <w:sz w:val="24"/>
        </w:rPr>
        <w:t>标准</w:t>
      </w:r>
      <w:r>
        <w:rPr>
          <w:rFonts w:ascii="Times New Roman" w:hAnsi="Times New Roman" w:hint="eastAsia"/>
          <w:sz w:val="24"/>
        </w:rPr>
        <w:t>编制组完善了实验方法，</w:t>
      </w:r>
      <w:r w:rsidR="00D62BF9">
        <w:rPr>
          <w:rFonts w:ascii="Times New Roman" w:hAnsi="Times New Roman" w:hint="eastAsia"/>
          <w:sz w:val="24"/>
        </w:rPr>
        <w:t>高效液相色谱法</w:t>
      </w:r>
      <w:r>
        <w:rPr>
          <w:rFonts w:ascii="Times New Roman" w:hAnsi="Times New Roman" w:hint="eastAsia"/>
          <w:sz w:val="24"/>
        </w:rPr>
        <w:t>测试水中甲醛的方法进行试验</w:t>
      </w:r>
      <w:r w:rsidR="003404BA">
        <w:rPr>
          <w:rFonts w:ascii="Times New Roman" w:hAnsi="Times New Roman" w:hint="eastAsia"/>
          <w:sz w:val="24"/>
        </w:rPr>
        <w:t>。</w:t>
      </w:r>
      <w:r w:rsidR="00D62BF9">
        <w:rPr>
          <w:rFonts w:ascii="Times New Roman" w:hAnsi="Times New Roman" w:hint="eastAsia"/>
          <w:sz w:val="24"/>
        </w:rPr>
        <w:t>具体实验步骤见征求意见稿附录</w:t>
      </w:r>
      <w:r w:rsidR="00D62BF9">
        <w:rPr>
          <w:rFonts w:ascii="Times New Roman" w:hAnsi="Times New Roman" w:hint="eastAsia"/>
          <w:sz w:val="24"/>
        </w:rPr>
        <w:t>C</w:t>
      </w:r>
      <w:r w:rsidR="00D62BF9">
        <w:rPr>
          <w:rFonts w:ascii="Times New Roman" w:hAnsi="Times New Roman" w:hint="eastAsia"/>
          <w:sz w:val="24"/>
        </w:rPr>
        <w:t>。</w:t>
      </w:r>
    </w:p>
    <w:p w14:paraId="469521C1" w14:textId="0F34E644" w:rsidR="00813CF3" w:rsidRDefault="00813CF3" w:rsidP="00813CF3">
      <w:pPr>
        <w:pStyle w:val="afb"/>
        <w:spacing w:line="360" w:lineRule="auto"/>
        <w:ind w:firstLineChars="177" w:firstLine="425"/>
        <w:rPr>
          <w:rFonts w:ascii="Times New Roman" w:eastAsiaTheme="minorEastAsia"/>
          <w:kern w:val="2"/>
          <w:sz w:val="24"/>
          <w:szCs w:val="24"/>
        </w:rPr>
      </w:pPr>
      <w:bookmarkStart w:id="30" w:name="_Toc531029077"/>
      <w:r w:rsidRPr="00D71F19">
        <w:rPr>
          <w:rFonts w:asciiTheme="minorEastAsia" w:eastAsiaTheme="minorEastAsia" w:hAnsiTheme="minorEastAsia" w:hint="eastAsia"/>
          <w:sz w:val="24"/>
          <w:szCs w:val="24"/>
        </w:rPr>
        <w:t>准备3个</w:t>
      </w:r>
      <w:r>
        <w:rPr>
          <w:rFonts w:asciiTheme="minorEastAsia" w:eastAsiaTheme="minorEastAsia" w:hAnsiTheme="minorEastAsia" w:hint="eastAsia"/>
          <w:sz w:val="24"/>
          <w:szCs w:val="24"/>
        </w:rPr>
        <w:t>规定的试验舱</w:t>
      </w:r>
      <w:r w:rsidRPr="00D71F1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分别</w:t>
      </w:r>
      <w:r w:rsidRPr="00D71F19">
        <w:rPr>
          <w:rFonts w:asciiTheme="minorEastAsia" w:eastAsiaTheme="minorEastAsia" w:hAnsiTheme="minorEastAsia" w:hint="eastAsia"/>
          <w:sz w:val="24"/>
          <w:szCs w:val="24"/>
        </w:rPr>
        <w:t>作为空白</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样品</w:t>
      </w:r>
      <w:r>
        <w:rPr>
          <w:rFonts w:asciiTheme="minorEastAsia" w:eastAsiaTheme="minorEastAsia" w:hAnsiTheme="minorEastAsia" w:hint="eastAsia"/>
          <w:sz w:val="24"/>
          <w:szCs w:val="24"/>
        </w:rPr>
        <w:t>舱和</w:t>
      </w:r>
      <w:r w:rsidRPr="00D71F19">
        <w:rPr>
          <w:rFonts w:asciiTheme="minorEastAsia" w:eastAsiaTheme="minorEastAsia" w:hAnsiTheme="minorEastAsia" w:hint="eastAsia"/>
          <w:sz w:val="24"/>
          <w:szCs w:val="24"/>
        </w:rPr>
        <w:t>参照</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其中</w:t>
      </w:r>
      <w:r w:rsidRPr="00D71F19">
        <w:rPr>
          <w:rFonts w:asciiTheme="minorEastAsia" w:eastAsiaTheme="minorEastAsia" w:hAnsiTheme="minorEastAsia" w:hint="eastAsia"/>
          <w:sz w:val="24"/>
          <w:szCs w:val="24"/>
        </w:rPr>
        <w:t>空白</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：放入样品，不注入污染物</w:t>
      </w:r>
      <w:r>
        <w:rPr>
          <w:rFonts w:asciiTheme="minorEastAsia" w:eastAsiaTheme="minorEastAsia" w:hAnsiTheme="minorEastAsia" w:hint="eastAsia"/>
          <w:sz w:val="24"/>
          <w:szCs w:val="24"/>
        </w:rPr>
        <w:t>。</w:t>
      </w:r>
      <w:r w:rsidRPr="00D71F19">
        <w:rPr>
          <w:rFonts w:asciiTheme="minorEastAsia" w:eastAsiaTheme="minorEastAsia" w:hAnsiTheme="minorEastAsia" w:hint="eastAsia"/>
          <w:sz w:val="24"/>
          <w:szCs w:val="24"/>
        </w:rPr>
        <w:t>样品</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：放入样品，注入污染物</w:t>
      </w:r>
      <w:r>
        <w:rPr>
          <w:rFonts w:asciiTheme="minorEastAsia" w:eastAsiaTheme="minorEastAsia" w:hAnsiTheme="minorEastAsia" w:hint="eastAsia"/>
          <w:sz w:val="24"/>
          <w:szCs w:val="24"/>
        </w:rPr>
        <w:t>。</w:t>
      </w:r>
      <w:r w:rsidRPr="00D71F19">
        <w:rPr>
          <w:rFonts w:asciiTheme="minorEastAsia" w:eastAsiaTheme="minorEastAsia" w:hAnsiTheme="minorEastAsia" w:hint="eastAsia"/>
          <w:sz w:val="24"/>
          <w:szCs w:val="24"/>
        </w:rPr>
        <w:t>参照</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：不放入样品，注入污染物。</w:t>
      </w:r>
      <w:r w:rsidRPr="000076C9">
        <w:rPr>
          <w:rFonts w:ascii="Times New Roman"/>
          <w:sz w:val="24"/>
          <w:szCs w:val="24"/>
        </w:rPr>
        <w:t>密闭所有试验舱</w:t>
      </w:r>
      <w:r>
        <w:rPr>
          <w:rFonts w:ascii="Times New Roman" w:hint="eastAsia"/>
          <w:sz w:val="24"/>
          <w:szCs w:val="24"/>
        </w:rPr>
        <w:t>，</w:t>
      </w:r>
      <w:r w:rsidRPr="000076C9">
        <w:rPr>
          <w:rFonts w:ascii="Times New Roman"/>
          <w:sz w:val="24"/>
          <w:szCs w:val="24"/>
        </w:rPr>
        <w:t>24h</w:t>
      </w:r>
      <w:r w:rsidRPr="000076C9">
        <w:rPr>
          <w:rFonts w:ascii="Times New Roman"/>
          <w:sz w:val="24"/>
          <w:szCs w:val="24"/>
        </w:rPr>
        <w:t>后从注液孔向</w:t>
      </w:r>
      <w:r w:rsidRPr="000076C9">
        <w:rPr>
          <w:rFonts w:ascii="Times New Roman"/>
          <w:sz w:val="24"/>
          <w:szCs w:val="24"/>
        </w:rPr>
        <w:t>3</w:t>
      </w:r>
      <w:r w:rsidRPr="000076C9">
        <w:rPr>
          <w:rFonts w:ascii="Times New Roman"/>
          <w:sz w:val="24"/>
          <w:szCs w:val="24"/>
        </w:rPr>
        <w:t>个试验舱内分别注入</w:t>
      </w:r>
      <w:r w:rsidRPr="000076C9">
        <w:rPr>
          <w:rFonts w:ascii="Times New Roman"/>
          <w:sz w:val="24"/>
          <w:szCs w:val="24"/>
        </w:rPr>
        <w:t>1</w:t>
      </w:r>
      <w:r>
        <w:rPr>
          <w:rFonts w:ascii="Times New Roman"/>
          <w:sz w:val="24"/>
          <w:szCs w:val="24"/>
        </w:rPr>
        <w:t>0</w:t>
      </w:r>
      <w:r w:rsidRPr="000076C9">
        <w:rPr>
          <w:rFonts w:ascii="Times New Roman"/>
          <w:sz w:val="24"/>
          <w:szCs w:val="24"/>
        </w:rPr>
        <w:t>mL</w:t>
      </w:r>
      <w:r w:rsidRPr="000076C9">
        <w:rPr>
          <w:rFonts w:ascii="Times New Roman"/>
          <w:sz w:val="24"/>
          <w:szCs w:val="24"/>
        </w:rPr>
        <w:t>去离子水作为吸收液，并使得吸收液没过测试试样。待吸收</w:t>
      </w:r>
      <w:r w:rsidRPr="000076C9">
        <w:rPr>
          <w:rFonts w:ascii="Times New Roman"/>
          <w:sz w:val="24"/>
          <w:szCs w:val="24"/>
        </w:rPr>
        <w:t>2h</w:t>
      </w:r>
      <w:r w:rsidRPr="000076C9">
        <w:rPr>
          <w:rFonts w:ascii="Times New Roman"/>
          <w:sz w:val="24"/>
          <w:szCs w:val="24"/>
        </w:rPr>
        <w:t>后，打开试验舱排液口，分别收集吸收液于</w:t>
      </w:r>
      <w:r>
        <w:rPr>
          <w:rFonts w:ascii="Times New Roman"/>
          <w:sz w:val="24"/>
          <w:szCs w:val="24"/>
        </w:rPr>
        <w:t>5</w:t>
      </w:r>
      <w:r w:rsidRPr="000076C9">
        <w:rPr>
          <w:rFonts w:ascii="Times New Roman"/>
          <w:sz w:val="24"/>
          <w:szCs w:val="24"/>
        </w:rPr>
        <w:t>0mL</w:t>
      </w:r>
      <w:r w:rsidRPr="000076C9">
        <w:rPr>
          <w:rFonts w:ascii="Times New Roman"/>
          <w:sz w:val="24"/>
          <w:szCs w:val="24"/>
        </w:rPr>
        <w:t>容量瓶中</w:t>
      </w:r>
      <w:r>
        <w:rPr>
          <w:rFonts w:ascii="Times New Roman" w:hint="eastAsia"/>
          <w:sz w:val="24"/>
          <w:szCs w:val="24"/>
        </w:rPr>
        <w:t>，</w:t>
      </w:r>
      <w:r w:rsidRPr="00D8189C">
        <w:rPr>
          <w:rFonts w:ascii="Times New Roman"/>
          <w:sz w:val="24"/>
          <w:szCs w:val="24"/>
        </w:rPr>
        <w:t>如此反复</w:t>
      </w:r>
      <w:r w:rsidRPr="00D8189C">
        <w:rPr>
          <w:rFonts w:ascii="Times New Roman"/>
          <w:sz w:val="24"/>
          <w:szCs w:val="24"/>
        </w:rPr>
        <w:t>3</w:t>
      </w:r>
      <w:r w:rsidRPr="00D8189C">
        <w:rPr>
          <w:rFonts w:ascii="Times New Roman"/>
          <w:sz w:val="24"/>
          <w:szCs w:val="24"/>
        </w:rPr>
        <w:t>次</w:t>
      </w:r>
      <w:r w:rsidRPr="00D8189C">
        <w:rPr>
          <w:rFonts w:ascii="Times New Roman" w:hint="eastAsia"/>
          <w:sz w:val="24"/>
          <w:szCs w:val="24"/>
        </w:rPr>
        <w:t>后加入</w:t>
      </w:r>
      <w:r w:rsidRPr="00D8189C">
        <w:rPr>
          <w:rFonts w:ascii="Times New Roman"/>
          <w:sz w:val="24"/>
          <w:szCs w:val="24"/>
        </w:rPr>
        <w:t>5mL</w:t>
      </w:r>
      <w:r w:rsidRPr="00D8189C">
        <w:rPr>
          <w:rFonts w:ascii="Times New Roman"/>
          <w:sz w:val="24"/>
          <w:szCs w:val="24"/>
        </w:rPr>
        <w:t>衍生化试剂（</w:t>
      </w:r>
      <w:r w:rsidRPr="00D8189C">
        <w:rPr>
          <w:rFonts w:ascii="Times New Roman" w:hint="eastAsia"/>
          <w:sz w:val="24"/>
          <w:szCs w:val="24"/>
        </w:rPr>
        <w:t>C</w:t>
      </w:r>
      <w:r w:rsidRPr="00D8189C">
        <w:rPr>
          <w:rFonts w:ascii="Times New Roman"/>
          <w:sz w:val="24"/>
          <w:szCs w:val="24"/>
        </w:rPr>
        <w:t>.5.4</w:t>
      </w:r>
      <w:r w:rsidRPr="00D8189C">
        <w:rPr>
          <w:rFonts w:ascii="Times New Roman"/>
          <w:sz w:val="24"/>
          <w:szCs w:val="24"/>
        </w:rPr>
        <w:t>）</w:t>
      </w:r>
      <w:r w:rsidRPr="00D8189C">
        <w:rPr>
          <w:rFonts w:ascii="Times New Roman" w:hint="eastAsia"/>
          <w:sz w:val="24"/>
          <w:szCs w:val="24"/>
        </w:rPr>
        <w:t>，并用乙腈混匀定容</w:t>
      </w:r>
      <w:r w:rsidRPr="00D8189C">
        <w:rPr>
          <w:rFonts w:ascii="Times New Roman" w:eastAsiaTheme="minorEastAsia"/>
          <w:kern w:val="2"/>
          <w:sz w:val="24"/>
          <w:szCs w:val="24"/>
        </w:rPr>
        <w:t>。</w:t>
      </w:r>
      <w:r>
        <w:rPr>
          <w:rFonts w:ascii="Times New Roman" w:eastAsiaTheme="minorEastAsia" w:hint="eastAsia"/>
          <w:kern w:val="2"/>
          <w:sz w:val="24"/>
          <w:szCs w:val="24"/>
        </w:rPr>
        <w:t>定容后的溶液用液相色谱仪进行分析。</w:t>
      </w:r>
    </w:p>
    <w:p w14:paraId="7B7282CF" w14:textId="0D5BB9BE" w:rsidR="00813CF3" w:rsidRDefault="00813CF3" w:rsidP="00813CF3">
      <w:pPr>
        <w:pStyle w:val="afb"/>
        <w:spacing w:line="360" w:lineRule="auto"/>
        <w:ind w:firstLineChars="177" w:firstLine="425"/>
        <w:rPr>
          <w:rFonts w:ascii="Times New Roman"/>
          <w:sz w:val="24"/>
          <w:szCs w:val="24"/>
        </w:rPr>
      </w:pPr>
      <w:r>
        <w:rPr>
          <w:rFonts w:ascii="Times New Roman" w:hint="eastAsia"/>
          <w:sz w:val="24"/>
          <w:szCs w:val="24"/>
        </w:rPr>
        <w:t>试验的结果如下表：</w:t>
      </w:r>
    </w:p>
    <w:tbl>
      <w:tblPr>
        <w:tblStyle w:val="afa"/>
        <w:tblW w:w="0" w:type="auto"/>
        <w:tblLook w:val="04A0" w:firstRow="1" w:lastRow="0" w:firstColumn="1" w:lastColumn="0" w:noHBand="0" w:noVBand="1"/>
      </w:tblPr>
      <w:tblGrid>
        <w:gridCol w:w="1704"/>
        <w:gridCol w:w="1704"/>
        <w:gridCol w:w="1704"/>
        <w:gridCol w:w="1705"/>
        <w:gridCol w:w="1705"/>
      </w:tblGrid>
      <w:tr w:rsidR="00813CF3" w14:paraId="2B550244" w14:textId="77777777" w:rsidTr="00813CF3">
        <w:tc>
          <w:tcPr>
            <w:tcW w:w="1704" w:type="dxa"/>
          </w:tcPr>
          <w:p w14:paraId="17E18503" w14:textId="247FB525" w:rsidR="00813CF3" w:rsidRDefault="00EB56EA" w:rsidP="00AB5EF7">
            <w:pPr>
              <w:pStyle w:val="afb"/>
              <w:spacing w:line="360" w:lineRule="auto"/>
              <w:ind w:firstLineChars="0" w:firstLine="0"/>
              <w:jc w:val="center"/>
              <w:rPr>
                <w:rFonts w:ascii="Times New Roman"/>
                <w:sz w:val="24"/>
                <w:szCs w:val="24"/>
              </w:rPr>
            </w:pPr>
            <w:r>
              <w:rPr>
                <w:rFonts w:ascii="Times New Roman" w:hint="eastAsia"/>
                <w:sz w:val="24"/>
                <w:szCs w:val="24"/>
              </w:rPr>
              <w:t>序号</w:t>
            </w:r>
          </w:p>
        </w:tc>
        <w:tc>
          <w:tcPr>
            <w:tcW w:w="1704" w:type="dxa"/>
          </w:tcPr>
          <w:p w14:paraId="41B87B76" w14:textId="5429F533" w:rsidR="00813CF3"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1</w:t>
            </w:r>
          </w:p>
        </w:tc>
        <w:tc>
          <w:tcPr>
            <w:tcW w:w="1704" w:type="dxa"/>
          </w:tcPr>
          <w:p w14:paraId="5D65409F" w14:textId="596E8427" w:rsidR="00813CF3"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2</w:t>
            </w:r>
          </w:p>
        </w:tc>
        <w:tc>
          <w:tcPr>
            <w:tcW w:w="1705" w:type="dxa"/>
          </w:tcPr>
          <w:p w14:paraId="106CFD0A" w14:textId="01BCD511" w:rsidR="00813CF3"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3</w:t>
            </w:r>
          </w:p>
        </w:tc>
        <w:tc>
          <w:tcPr>
            <w:tcW w:w="1705" w:type="dxa"/>
          </w:tcPr>
          <w:p w14:paraId="403423FA" w14:textId="65A1EBED" w:rsidR="00813CF3"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4</w:t>
            </w:r>
          </w:p>
        </w:tc>
      </w:tr>
      <w:tr w:rsidR="00813CF3" w14:paraId="099D5CE9" w14:textId="77777777" w:rsidTr="00813CF3">
        <w:tc>
          <w:tcPr>
            <w:tcW w:w="1704" w:type="dxa"/>
          </w:tcPr>
          <w:p w14:paraId="7744B960" w14:textId="33F6AE23" w:rsidR="00813CF3" w:rsidRDefault="00EB56EA" w:rsidP="00AB5EF7">
            <w:pPr>
              <w:pStyle w:val="afb"/>
              <w:spacing w:line="360" w:lineRule="auto"/>
              <w:ind w:firstLineChars="0" w:firstLine="0"/>
              <w:jc w:val="center"/>
              <w:rPr>
                <w:rFonts w:ascii="Times New Roman"/>
                <w:sz w:val="24"/>
                <w:szCs w:val="24"/>
              </w:rPr>
            </w:pPr>
            <w:r>
              <w:rPr>
                <w:rFonts w:ascii="Times New Roman" w:hint="eastAsia"/>
                <w:sz w:val="24"/>
                <w:szCs w:val="24"/>
              </w:rPr>
              <w:t>非吸附效率</w:t>
            </w:r>
            <w:r>
              <w:rPr>
                <w:rFonts w:ascii="Times New Roman" w:hint="eastAsia"/>
                <w:sz w:val="24"/>
                <w:szCs w:val="24"/>
              </w:rPr>
              <w:t>%</w:t>
            </w:r>
          </w:p>
        </w:tc>
        <w:tc>
          <w:tcPr>
            <w:tcW w:w="1704" w:type="dxa"/>
          </w:tcPr>
          <w:p w14:paraId="22888D71" w14:textId="42EBE8B4" w:rsidR="00813CF3"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9</w:t>
            </w:r>
            <w:r>
              <w:rPr>
                <w:rFonts w:ascii="Times New Roman"/>
                <w:sz w:val="24"/>
                <w:szCs w:val="24"/>
              </w:rPr>
              <w:t>2.1</w:t>
            </w:r>
          </w:p>
        </w:tc>
        <w:tc>
          <w:tcPr>
            <w:tcW w:w="1704" w:type="dxa"/>
          </w:tcPr>
          <w:p w14:paraId="6BA6DB60" w14:textId="0D4AD6DA" w:rsidR="00813CF3"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8</w:t>
            </w:r>
            <w:r>
              <w:rPr>
                <w:rFonts w:ascii="Times New Roman"/>
                <w:sz w:val="24"/>
                <w:szCs w:val="24"/>
              </w:rPr>
              <w:t>8.7</w:t>
            </w:r>
          </w:p>
        </w:tc>
        <w:tc>
          <w:tcPr>
            <w:tcW w:w="1705" w:type="dxa"/>
          </w:tcPr>
          <w:p w14:paraId="7B3ADBF8" w14:textId="5BDBAE3D" w:rsidR="00813CF3"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9</w:t>
            </w:r>
            <w:r>
              <w:rPr>
                <w:rFonts w:ascii="Times New Roman"/>
                <w:sz w:val="24"/>
                <w:szCs w:val="24"/>
              </w:rPr>
              <w:t>0.5</w:t>
            </w:r>
          </w:p>
        </w:tc>
        <w:tc>
          <w:tcPr>
            <w:tcW w:w="1705" w:type="dxa"/>
          </w:tcPr>
          <w:p w14:paraId="1C15C117" w14:textId="62282422" w:rsidR="00813CF3"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8</w:t>
            </w:r>
            <w:r>
              <w:rPr>
                <w:rFonts w:ascii="Times New Roman"/>
                <w:sz w:val="24"/>
                <w:szCs w:val="24"/>
              </w:rPr>
              <w:t>0.7</w:t>
            </w:r>
          </w:p>
        </w:tc>
      </w:tr>
      <w:tr w:rsidR="00EB56EA" w14:paraId="2AA62514" w14:textId="77777777" w:rsidTr="00813CF3">
        <w:tc>
          <w:tcPr>
            <w:tcW w:w="1704" w:type="dxa"/>
          </w:tcPr>
          <w:p w14:paraId="75020A0B" w14:textId="15193F29" w:rsidR="00EB56EA" w:rsidRDefault="00EB56EA" w:rsidP="00AB5EF7">
            <w:pPr>
              <w:pStyle w:val="afb"/>
              <w:spacing w:line="360" w:lineRule="auto"/>
              <w:ind w:firstLineChars="0" w:firstLine="0"/>
              <w:jc w:val="center"/>
              <w:rPr>
                <w:rFonts w:ascii="Times New Roman"/>
                <w:sz w:val="24"/>
                <w:szCs w:val="24"/>
              </w:rPr>
            </w:pPr>
            <w:r>
              <w:rPr>
                <w:rFonts w:ascii="Times New Roman" w:hint="eastAsia"/>
                <w:sz w:val="24"/>
                <w:szCs w:val="24"/>
              </w:rPr>
              <w:t>序号</w:t>
            </w:r>
          </w:p>
        </w:tc>
        <w:tc>
          <w:tcPr>
            <w:tcW w:w="1704" w:type="dxa"/>
          </w:tcPr>
          <w:p w14:paraId="6A483910" w14:textId="56C662A0"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5</w:t>
            </w:r>
          </w:p>
        </w:tc>
        <w:tc>
          <w:tcPr>
            <w:tcW w:w="1704" w:type="dxa"/>
          </w:tcPr>
          <w:p w14:paraId="6FC1F865" w14:textId="241898E1"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6</w:t>
            </w:r>
          </w:p>
        </w:tc>
        <w:tc>
          <w:tcPr>
            <w:tcW w:w="1705" w:type="dxa"/>
          </w:tcPr>
          <w:p w14:paraId="7F6335DF" w14:textId="4A51F900"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7</w:t>
            </w:r>
          </w:p>
        </w:tc>
        <w:tc>
          <w:tcPr>
            <w:tcW w:w="1705" w:type="dxa"/>
          </w:tcPr>
          <w:p w14:paraId="1C169D88" w14:textId="7DA3FB3F"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8</w:t>
            </w:r>
          </w:p>
        </w:tc>
      </w:tr>
      <w:tr w:rsidR="00EB56EA" w14:paraId="1485A226" w14:textId="77777777" w:rsidTr="00813CF3">
        <w:tc>
          <w:tcPr>
            <w:tcW w:w="1704" w:type="dxa"/>
          </w:tcPr>
          <w:p w14:paraId="42E92C5C" w14:textId="0498BFCC" w:rsidR="00EB56EA" w:rsidRDefault="00EB56EA" w:rsidP="00AB5EF7">
            <w:pPr>
              <w:pStyle w:val="afb"/>
              <w:spacing w:line="360" w:lineRule="auto"/>
              <w:ind w:firstLineChars="0" w:firstLine="0"/>
              <w:jc w:val="center"/>
              <w:rPr>
                <w:rFonts w:ascii="Times New Roman"/>
                <w:sz w:val="24"/>
                <w:szCs w:val="24"/>
              </w:rPr>
            </w:pPr>
            <w:r>
              <w:rPr>
                <w:rFonts w:ascii="Times New Roman" w:hint="eastAsia"/>
                <w:sz w:val="24"/>
                <w:szCs w:val="24"/>
              </w:rPr>
              <w:t>非吸附效率</w:t>
            </w:r>
            <w:r>
              <w:rPr>
                <w:rFonts w:ascii="Times New Roman" w:hint="eastAsia"/>
                <w:sz w:val="24"/>
                <w:szCs w:val="24"/>
              </w:rPr>
              <w:t>%</w:t>
            </w:r>
          </w:p>
        </w:tc>
        <w:tc>
          <w:tcPr>
            <w:tcW w:w="1704" w:type="dxa"/>
          </w:tcPr>
          <w:p w14:paraId="065792D4" w14:textId="29FA8168"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7</w:t>
            </w:r>
            <w:r>
              <w:rPr>
                <w:rFonts w:ascii="Times New Roman"/>
                <w:sz w:val="24"/>
                <w:szCs w:val="24"/>
              </w:rPr>
              <w:t>5.1</w:t>
            </w:r>
          </w:p>
        </w:tc>
        <w:tc>
          <w:tcPr>
            <w:tcW w:w="1704" w:type="dxa"/>
          </w:tcPr>
          <w:p w14:paraId="68A8747A" w14:textId="2D24D595"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2</w:t>
            </w:r>
            <w:r>
              <w:rPr>
                <w:rFonts w:ascii="Times New Roman"/>
                <w:sz w:val="24"/>
                <w:szCs w:val="24"/>
              </w:rPr>
              <w:t>1.2</w:t>
            </w:r>
          </w:p>
        </w:tc>
        <w:tc>
          <w:tcPr>
            <w:tcW w:w="1705" w:type="dxa"/>
          </w:tcPr>
          <w:p w14:paraId="218965A2" w14:textId="6833293F"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9</w:t>
            </w:r>
            <w:r>
              <w:rPr>
                <w:rFonts w:ascii="Times New Roman"/>
                <w:sz w:val="24"/>
                <w:szCs w:val="24"/>
              </w:rPr>
              <w:t>2.1</w:t>
            </w:r>
          </w:p>
        </w:tc>
        <w:tc>
          <w:tcPr>
            <w:tcW w:w="1705" w:type="dxa"/>
          </w:tcPr>
          <w:p w14:paraId="2F0CAE40" w14:textId="14CAC16B"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8</w:t>
            </w:r>
            <w:r>
              <w:rPr>
                <w:rFonts w:ascii="Times New Roman"/>
                <w:sz w:val="24"/>
                <w:szCs w:val="24"/>
              </w:rPr>
              <w:t>2.4</w:t>
            </w:r>
          </w:p>
        </w:tc>
      </w:tr>
      <w:tr w:rsidR="00EB56EA" w14:paraId="2C3C7F4D" w14:textId="77777777" w:rsidTr="00813CF3">
        <w:tc>
          <w:tcPr>
            <w:tcW w:w="1704" w:type="dxa"/>
          </w:tcPr>
          <w:p w14:paraId="65AA3790" w14:textId="717E9B6E" w:rsidR="00EB56EA" w:rsidRDefault="00EB56EA" w:rsidP="00AB5EF7">
            <w:pPr>
              <w:pStyle w:val="afb"/>
              <w:spacing w:line="360" w:lineRule="auto"/>
              <w:ind w:firstLineChars="0" w:firstLine="0"/>
              <w:jc w:val="center"/>
              <w:rPr>
                <w:rFonts w:ascii="Times New Roman"/>
                <w:sz w:val="24"/>
                <w:szCs w:val="24"/>
              </w:rPr>
            </w:pPr>
            <w:r>
              <w:rPr>
                <w:rFonts w:ascii="Times New Roman" w:hint="eastAsia"/>
                <w:sz w:val="24"/>
                <w:szCs w:val="24"/>
              </w:rPr>
              <w:t>序号</w:t>
            </w:r>
          </w:p>
        </w:tc>
        <w:tc>
          <w:tcPr>
            <w:tcW w:w="1704" w:type="dxa"/>
          </w:tcPr>
          <w:p w14:paraId="4E226C26" w14:textId="1EA9FBC6"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0</w:t>
            </w:r>
            <w:r>
              <w:rPr>
                <w:rFonts w:ascii="Times New Roman"/>
                <w:sz w:val="24"/>
                <w:szCs w:val="24"/>
              </w:rPr>
              <w:t>9</w:t>
            </w:r>
          </w:p>
        </w:tc>
        <w:tc>
          <w:tcPr>
            <w:tcW w:w="1704" w:type="dxa"/>
          </w:tcPr>
          <w:p w14:paraId="199BC9AB" w14:textId="1F81A25A"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1</w:t>
            </w:r>
            <w:r>
              <w:rPr>
                <w:rFonts w:ascii="Times New Roman"/>
                <w:sz w:val="24"/>
                <w:szCs w:val="24"/>
              </w:rPr>
              <w:t>0</w:t>
            </w:r>
          </w:p>
        </w:tc>
        <w:tc>
          <w:tcPr>
            <w:tcW w:w="1705" w:type="dxa"/>
          </w:tcPr>
          <w:p w14:paraId="08947320" w14:textId="2B43502B"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1</w:t>
            </w:r>
            <w:r>
              <w:rPr>
                <w:rFonts w:ascii="Times New Roman"/>
                <w:sz w:val="24"/>
                <w:szCs w:val="24"/>
              </w:rPr>
              <w:t>1</w:t>
            </w:r>
          </w:p>
        </w:tc>
        <w:tc>
          <w:tcPr>
            <w:tcW w:w="1705" w:type="dxa"/>
          </w:tcPr>
          <w:p w14:paraId="42114979" w14:textId="51BE8B1E"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w:t>
            </w:r>
          </w:p>
        </w:tc>
      </w:tr>
      <w:tr w:rsidR="00EB56EA" w14:paraId="02C138F4" w14:textId="77777777" w:rsidTr="00813CF3">
        <w:tc>
          <w:tcPr>
            <w:tcW w:w="1704" w:type="dxa"/>
          </w:tcPr>
          <w:p w14:paraId="27EC665F" w14:textId="211DCDA3" w:rsidR="00EB56EA" w:rsidRDefault="00EB56EA" w:rsidP="00AB5EF7">
            <w:pPr>
              <w:pStyle w:val="afb"/>
              <w:spacing w:line="360" w:lineRule="auto"/>
              <w:ind w:firstLineChars="0" w:firstLine="0"/>
              <w:jc w:val="center"/>
              <w:rPr>
                <w:rFonts w:ascii="Times New Roman"/>
                <w:sz w:val="24"/>
                <w:szCs w:val="24"/>
              </w:rPr>
            </w:pPr>
            <w:r>
              <w:rPr>
                <w:rFonts w:ascii="Times New Roman" w:hint="eastAsia"/>
                <w:sz w:val="24"/>
                <w:szCs w:val="24"/>
              </w:rPr>
              <w:t>非吸附效率</w:t>
            </w:r>
            <w:r>
              <w:rPr>
                <w:rFonts w:ascii="Times New Roman" w:hint="eastAsia"/>
                <w:sz w:val="24"/>
                <w:szCs w:val="24"/>
              </w:rPr>
              <w:t>%</w:t>
            </w:r>
          </w:p>
        </w:tc>
        <w:tc>
          <w:tcPr>
            <w:tcW w:w="1704" w:type="dxa"/>
          </w:tcPr>
          <w:p w14:paraId="3320033C" w14:textId="0483646B"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8</w:t>
            </w:r>
            <w:r>
              <w:rPr>
                <w:rFonts w:ascii="Times New Roman"/>
                <w:sz w:val="24"/>
                <w:szCs w:val="24"/>
              </w:rPr>
              <w:t>4.1</w:t>
            </w:r>
          </w:p>
        </w:tc>
        <w:tc>
          <w:tcPr>
            <w:tcW w:w="1704" w:type="dxa"/>
          </w:tcPr>
          <w:p w14:paraId="6E28DB87" w14:textId="17E89DA3"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3</w:t>
            </w:r>
            <w:r>
              <w:rPr>
                <w:rFonts w:ascii="Times New Roman"/>
                <w:sz w:val="24"/>
                <w:szCs w:val="24"/>
              </w:rPr>
              <w:t>5.4</w:t>
            </w:r>
          </w:p>
        </w:tc>
        <w:tc>
          <w:tcPr>
            <w:tcW w:w="1705" w:type="dxa"/>
          </w:tcPr>
          <w:p w14:paraId="307AB5DE" w14:textId="16D8D4FF"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4</w:t>
            </w:r>
            <w:r>
              <w:rPr>
                <w:rFonts w:ascii="Times New Roman"/>
                <w:sz w:val="24"/>
                <w:szCs w:val="24"/>
              </w:rPr>
              <w:t>3.2</w:t>
            </w:r>
          </w:p>
        </w:tc>
        <w:tc>
          <w:tcPr>
            <w:tcW w:w="1705" w:type="dxa"/>
          </w:tcPr>
          <w:p w14:paraId="6E9FC7CF" w14:textId="64549A1F" w:rsidR="00EB56EA" w:rsidRDefault="00AB5EF7" w:rsidP="00AB5EF7">
            <w:pPr>
              <w:pStyle w:val="afb"/>
              <w:spacing w:line="360" w:lineRule="auto"/>
              <w:ind w:firstLineChars="0" w:firstLine="0"/>
              <w:jc w:val="center"/>
              <w:rPr>
                <w:rFonts w:ascii="Times New Roman"/>
                <w:sz w:val="24"/>
                <w:szCs w:val="24"/>
              </w:rPr>
            </w:pPr>
            <w:r>
              <w:rPr>
                <w:rFonts w:ascii="Times New Roman" w:hint="eastAsia"/>
                <w:sz w:val="24"/>
                <w:szCs w:val="24"/>
              </w:rPr>
              <w:t>——</w:t>
            </w:r>
          </w:p>
        </w:tc>
      </w:tr>
    </w:tbl>
    <w:p w14:paraId="47EE6AA7" w14:textId="77777777" w:rsidR="002318B4" w:rsidRPr="00686342" w:rsidRDefault="002318B4" w:rsidP="002318B4">
      <w:pPr>
        <w:pStyle w:val="2"/>
        <w:rPr>
          <w:rFonts w:ascii="Times New Roman" w:hAnsi="Times New Roman" w:cs="Times New Roman"/>
          <w:sz w:val="24"/>
          <w:szCs w:val="24"/>
        </w:rPr>
      </w:pPr>
      <w:r w:rsidRPr="00686342">
        <w:rPr>
          <w:rFonts w:ascii="Times New Roman" w:hAnsi="Times New Roman" w:cs="Times New Roman"/>
          <w:sz w:val="24"/>
          <w:szCs w:val="24"/>
        </w:rPr>
        <w:t>3.</w:t>
      </w:r>
      <w:r w:rsidR="0042066A" w:rsidRPr="00686342">
        <w:rPr>
          <w:rFonts w:ascii="Times New Roman" w:hAnsi="Times New Roman" w:cs="Times New Roman"/>
          <w:sz w:val="24"/>
          <w:szCs w:val="24"/>
        </w:rPr>
        <w:t>9</w:t>
      </w:r>
      <w:r w:rsidRPr="00686342">
        <w:rPr>
          <w:rFonts w:ascii="Times New Roman" w:hAnsi="Times New Roman" w:cs="Times New Roman"/>
          <w:sz w:val="24"/>
          <w:szCs w:val="24"/>
        </w:rPr>
        <w:t>抗菌及抗菌耐久性</w:t>
      </w:r>
      <w:bookmarkEnd w:id="30"/>
    </w:p>
    <w:p w14:paraId="207E65E2" w14:textId="77777777" w:rsidR="002318B4" w:rsidRPr="00686342" w:rsidRDefault="0050701E" w:rsidP="0042066A">
      <w:pPr>
        <w:spacing w:line="360" w:lineRule="auto"/>
        <w:ind w:firstLineChars="202" w:firstLine="485"/>
        <w:rPr>
          <w:rFonts w:ascii="Times New Roman" w:hAnsi="Times New Roman"/>
          <w:sz w:val="24"/>
        </w:rPr>
      </w:pPr>
      <w:r w:rsidRPr="00686342">
        <w:rPr>
          <w:rFonts w:ascii="Times New Roman" w:hAnsi="Times New Roman"/>
          <w:sz w:val="24"/>
        </w:rPr>
        <w:t>具有抑菌和杀菌作用的涂料产品通常被成为抗菌涂料，抗菌涂料目前一款具有良好市场的功能性涂料产品。目前测试涂料产品抗菌性能的主要依据标准为</w:t>
      </w:r>
      <w:r w:rsidRPr="00686342">
        <w:rPr>
          <w:rFonts w:ascii="Times New Roman" w:hAnsi="Times New Roman"/>
          <w:sz w:val="24"/>
        </w:rPr>
        <w:t>HG/T 3950-2007</w:t>
      </w:r>
      <w:r w:rsidRPr="00686342">
        <w:rPr>
          <w:rFonts w:ascii="Times New Roman" w:hAnsi="Times New Roman"/>
          <w:sz w:val="24"/>
        </w:rPr>
        <w:t>《抗菌涂料》，标准中规定了</w:t>
      </w:r>
      <w:r w:rsidR="00AF6A82" w:rsidRPr="00686342">
        <w:rPr>
          <w:rFonts w:ascii="Times New Roman" w:hAnsi="Times New Roman"/>
          <w:sz w:val="24"/>
        </w:rPr>
        <w:t>抗菌涂料的抗细菌性能、抗霉菌性能以及对抗菌效果的评价方法，还规定了抗菌耐久性及寿命评价方法。</w:t>
      </w:r>
    </w:p>
    <w:p w14:paraId="2C174115" w14:textId="77777777" w:rsidR="007923EF" w:rsidRPr="00686342" w:rsidRDefault="009132E4" w:rsidP="0042066A">
      <w:pPr>
        <w:spacing w:line="360" w:lineRule="auto"/>
        <w:ind w:firstLineChars="202" w:firstLine="485"/>
        <w:rPr>
          <w:rFonts w:ascii="Times New Roman" w:hAnsi="Times New Roman"/>
          <w:sz w:val="24"/>
        </w:rPr>
      </w:pPr>
      <w:r w:rsidRPr="00686342">
        <w:rPr>
          <w:rFonts w:ascii="Times New Roman" w:hAnsi="Times New Roman"/>
          <w:sz w:val="24"/>
        </w:rPr>
        <w:t>按照标准</w:t>
      </w:r>
      <w:r w:rsidRPr="00686342">
        <w:rPr>
          <w:rFonts w:ascii="Times New Roman" w:hAnsi="Times New Roman"/>
          <w:sz w:val="24"/>
        </w:rPr>
        <w:t>HG/T 3950-2007</w:t>
      </w:r>
      <w:r w:rsidRPr="00686342">
        <w:rPr>
          <w:rFonts w:ascii="Times New Roman" w:hAnsi="Times New Roman"/>
          <w:sz w:val="24"/>
        </w:rPr>
        <w:t>规定的试验方法，国检集团对征集的涂料产品进行了抗菌性能的测试，</w:t>
      </w:r>
      <w:r w:rsidR="007923EF" w:rsidRPr="00686342">
        <w:rPr>
          <w:rFonts w:ascii="Times New Roman" w:hAnsi="Times New Roman"/>
          <w:sz w:val="24"/>
        </w:rPr>
        <w:t>根据涂料产品本身标注的抗菌效果，共对</w:t>
      </w:r>
      <w:r w:rsidR="007923EF" w:rsidRPr="00686342">
        <w:rPr>
          <w:rFonts w:ascii="Times New Roman" w:hAnsi="Times New Roman"/>
          <w:sz w:val="24"/>
        </w:rPr>
        <w:t>10</w:t>
      </w:r>
      <w:r w:rsidR="007923EF" w:rsidRPr="00686342">
        <w:rPr>
          <w:rFonts w:ascii="Times New Roman" w:hAnsi="Times New Roman"/>
          <w:sz w:val="24"/>
        </w:rPr>
        <w:t>个涂料产品进行了对大肠杆菌和金葡萄球菌的抗细菌性能和耐久性的测试，对</w:t>
      </w:r>
      <w:r w:rsidR="007923EF" w:rsidRPr="00686342">
        <w:rPr>
          <w:rFonts w:ascii="Times New Roman" w:hAnsi="Times New Roman"/>
          <w:sz w:val="24"/>
        </w:rPr>
        <w:t>11</w:t>
      </w:r>
      <w:r w:rsidR="007923EF" w:rsidRPr="00686342">
        <w:rPr>
          <w:rFonts w:ascii="Times New Roman" w:hAnsi="Times New Roman"/>
          <w:sz w:val="24"/>
        </w:rPr>
        <w:t>个产品进行了抗霉菌性能和抗霉菌耐久性能的测试。</w:t>
      </w:r>
    </w:p>
    <w:p w14:paraId="13287C07" w14:textId="77777777" w:rsidR="009132E4" w:rsidRPr="00686342" w:rsidRDefault="009132E4" w:rsidP="00B76EFA">
      <w:pPr>
        <w:spacing w:line="360" w:lineRule="auto"/>
        <w:ind w:firstLineChars="202" w:firstLine="485"/>
        <w:rPr>
          <w:rFonts w:ascii="Times New Roman" w:hAnsi="Times New Roman"/>
          <w:sz w:val="24"/>
        </w:rPr>
      </w:pPr>
      <w:r w:rsidRPr="00686342">
        <w:rPr>
          <w:rFonts w:ascii="Times New Roman" w:hAnsi="Times New Roman"/>
          <w:sz w:val="24"/>
        </w:rPr>
        <w:t>测试结果如下：</w:t>
      </w:r>
    </w:p>
    <w:p w14:paraId="132AD144" w14:textId="77777777" w:rsidR="00027CB9" w:rsidRPr="00864623" w:rsidRDefault="009132E4" w:rsidP="00864623">
      <w:pPr>
        <w:jc w:val="center"/>
        <w:rPr>
          <w:rFonts w:ascii="Times New Roman" w:hAnsi="Times New Roman"/>
          <w:sz w:val="24"/>
        </w:rPr>
      </w:pPr>
      <w:r w:rsidRPr="00864623">
        <w:rPr>
          <w:rFonts w:ascii="Times New Roman" w:hAnsi="Times New Roman"/>
          <w:sz w:val="24"/>
        </w:rPr>
        <w:t>表</w:t>
      </w:r>
      <w:r w:rsidR="00C84C16" w:rsidRPr="00864623">
        <w:rPr>
          <w:rFonts w:ascii="Times New Roman" w:hAnsi="Times New Roman" w:hint="eastAsia"/>
          <w:sz w:val="24"/>
        </w:rPr>
        <w:t>1</w:t>
      </w:r>
      <w:r w:rsidR="00E37A36" w:rsidRPr="00864623">
        <w:rPr>
          <w:rFonts w:ascii="Times New Roman" w:hAnsi="Times New Roman"/>
          <w:sz w:val="24"/>
        </w:rPr>
        <w:t>7</w:t>
      </w:r>
      <w:r w:rsidRPr="00864623">
        <w:rPr>
          <w:rFonts w:ascii="Times New Roman" w:hAnsi="Times New Roman"/>
          <w:sz w:val="24"/>
        </w:rPr>
        <w:t xml:space="preserve"> </w:t>
      </w:r>
      <w:r w:rsidRPr="00864623">
        <w:rPr>
          <w:rFonts w:ascii="Times New Roman" w:hAnsi="Times New Roman"/>
          <w:sz w:val="24"/>
        </w:rPr>
        <w:t>涂料抗</w:t>
      </w:r>
      <w:r w:rsidR="001F5787" w:rsidRPr="00864623">
        <w:rPr>
          <w:rFonts w:ascii="Times New Roman" w:hAnsi="Times New Roman"/>
          <w:sz w:val="24"/>
        </w:rPr>
        <w:t>细菌</w:t>
      </w:r>
      <w:r w:rsidRPr="00864623">
        <w:rPr>
          <w:rFonts w:ascii="Times New Roman" w:hAnsi="Times New Roman"/>
          <w:sz w:val="24"/>
        </w:rPr>
        <w:t>性能结果</w:t>
      </w:r>
    </w:p>
    <w:tbl>
      <w:tblPr>
        <w:tblW w:w="9801" w:type="dxa"/>
        <w:tblInd w:w="-459" w:type="dxa"/>
        <w:tblLook w:val="04A0" w:firstRow="1" w:lastRow="0" w:firstColumn="1" w:lastColumn="0" w:noHBand="0" w:noVBand="1"/>
      </w:tblPr>
      <w:tblGrid>
        <w:gridCol w:w="1161"/>
        <w:gridCol w:w="1142"/>
        <w:gridCol w:w="1018"/>
        <w:gridCol w:w="1142"/>
        <w:gridCol w:w="1018"/>
        <w:gridCol w:w="1142"/>
        <w:gridCol w:w="1018"/>
        <w:gridCol w:w="1142"/>
        <w:gridCol w:w="1018"/>
      </w:tblGrid>
      <w:tr w:rsidR="001F5787" w:rsidRPr="00686342" w14:paraId="4978A58E" w14:textId="77777777" w:rsidTr="00686342">
        <w:trPr>
          <w:trHeight w:val="285"/>
        </w:trPr>
        <w:tc>
          <w:tcPr>
            <w:tcW w:w="11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AAE46F"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样品编号</w:t>
            </w:r>
          </w:p>
        </w:tc>
        <w:tc>
          <w:tcPr>
            <w:tcW w:w="43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0A6225"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大肠杆菌</w:t>
            </w:r>
          </w:p>
        </w:tc>
        <w:tc>
          <w:tcPr>
            <w:tcW w:w="43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640DF7"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金葡萄球菌</w:t>
            </w:r>
          </w:p>
        </w:tc>
      </w:tr>
      <w:tr w:rsidR="001F5787" w:rsidRPr="00686342" w14:paraId="054798D5" w14:textId="77777777" w:rsidTr="00686342">
        <w:trPr>
          <w:trHeight w:val="285"/>
        </w:trPr>
        <w:tc>
          <w:tcPr>
            <w:tcW w:w="1161" w:type="dxa"/>
            <w:vMerge/>
            <w:tcBorders>
              <w:top w:val="single" w:sz="4" w:space="0" w:color="auto"/>
              <w:left w:val="single" w:sz="4" w:space="0" w:color="auto"/>
              <w:bottom w:val="single" w:sz="4" w:space="0" w:color="000000"/>
              <w:right w:val="single" w:sz="4" w:space="0" w:color="auto"/>
            </w:tcBorders>
            <w:vAlign w:val="center"/>
            <w:hideMark/>
          </w:tcPr>
          <w:p w14:paraId="347416EC" w14:textId="77777777" w:rsidR="001F5787" w:rsidRPr="00686342" w:rsidRDefault="001F5787" w:rsidP="001F5787">
            <w:pPr>
              <w:widowControl/>
              <w:jc w:val="left"/>
              <w:rPr>
                <w:rFonts w:ascii="Times New Roman" w:eastAsia="等线" w:hAnsi="Times New Roman"/>
                <w:color w:val="000000"/>
                <w:kern w:val="0"/>
                <w:sz w:val="22"/>
              </w:rPr>
            </w:pPr>
          </w:p>
        </w:tc>
        <w:tc>
          <w:tcPr>
            <w:tcW w:w="1142" w:type="dxa"/>
            <w:tcBorders>
              <w:top w:val="nil"/>
              <w:left w:val="nil"/>
              <w:bottom w:val="single" w:sz="4" w:space="0" w:color="auto"/>
              <w:right w:val="single" w:sz="4" w:space="0" w:color="auto"/>
            </w:tcBorders>
            <w:shd w:val="clear" w:color="auto" w:fill="auto"/>
            <w:noWrap/>
            <w:vAlign w:val="bottom"/>
            <w:hideMark/>
          </w:tcPr>
          <w:p w14:paraId="64A02982"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抗细菌率</w:t>
            </w:r>
            <w:r w:rsidRPr="00686342">
              <w:rPr>
                <w:rFonts w:ascii="Times New Roman" w:eastAsia="等线" w:hAnsi="Times New Roman"/>
                <w:color w:val="000000"/>
                <w:kern w:val="0"/>
                <w:sz w:val="22"/>
              </w:rPr>
              <w:t>%</w:t>
            </w:r>
          </w:p>
        </w:tc>
        <w:tc>
          <w:tcPr>
            <w:tcW w:w="1018" w:type="dxa"/>
            <w:tcBorders>
              <w:top w:val="nil"/>
              <w:left w:val="nil"/>
              <w:bottom w:val="single" w:sz="4" w:space="0" w:color="auto"/>
              <w:right w:val="single" w:sz="4" w:space="0" w:color="auto"/>
            </w:tcBorders>
            <w:shd w:val="clear" w:color="auto" w:fill="auto"/>
            <w:noWrap/>
            <w:vAlign w:val="bottom"/>
            <w:hideMark/>
          </w:tcPr>
          <w:p w14:paraId="6F654EE5"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抗菌性能</w:t>
            </w:r>
          </w:p>
        </w:tc>
        <w:tc>
          <w:tcPr>
            <w:tcW w:w="1142" w:type="dxa"/>
            <w:tcBorders>
              <w:top w:val="nil"/>
              <w:left w:val="nil"/>
              <w:bottom w:val="single" w:sz="4" w:space="0" w:color="auto"/>
              <w:right w:val="single" w:sz="4" w:space="0" w:color="auto"/>
            </w:tcBorders>
            <w:shd w:val="clear" w:color="auto" w:fill="auto"/>
            <w:noWrap/>
            <w:vAlign w:val="bottom"/>
            <w:hideMark/>
          </w:tcPr>
          <w:p w14:paraId="1C908BE6"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抗细菌率</w:t>
            </w:r>
            <w:r w:rsidRPr="00686342">
              <w:rPr>
                <w:rFonts w:ascii="Times New Roman" w:eastAsia="等线" w:hAnsi="Times New Roman"/>
                <w:color w:val="000000"/>
                <w:kern w:val="0"/>
                <w:sz w:val="22"/>
              </w:rPr>
              <w:t>%</w:t>
            </w:r>
          </w:p>
        </w:tc>
        <w:tc>
          <w:tcPr>
            <w:tcW w:w="1018" w:type="dxa"/>
            <w:tcBorders>
              <w:top w:val="nil"/>
              <w:left w:val="nil"/>
              <w:bottom w:val="single" w:sz="4" w:space="0" w:color="auto"/>
              <w:right w:val="single" w:sz="4" w:space="0" w:color="auto"/>
            </w:tcBorders>
            <w:shd w:val="clear" w:color="auto" w:fill="auto"/>
            <w:noWrap/>
            <w:vAlign w:val="bottom"/>
            <w:hideMark/>
          </w:tcPr>
          <w:p w14:paraId="7053AED3"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耐久性能</w:t>
            </w:r>
          </w:p>
        </w:tc>
        <w:tc>
          <w:tcPr>
            <w:tcW w:w="1142" w:type="dxa"/>
            <w:tcBorders>
              <w:top w:val="nil"/>
              <w:left w:val="nil"/>
              <w:bottom w:val="single" w:sz="4" w:space="0" w:color="auto"/>
              <w:right w:val="single" w:sz="4" w:space="0" w:color="auto"/>
            </w:tcBorders>
            <w:shd w:val="clear" w:color="auto" w:fill="auto"/>
            <w:noWrap/>
            <w:vAlign w:val="bottom"/>
            <w:hideMark/>
          </w:tcPr>
          <w:p w14:paraId="5566BE4D"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抗细菌率</w:t>
            </w:r>
            <w:r w:rsidRPr="00686342">
              <w:rPr>
                <w:rFonts w:ascii="Times New Roman" w:eastAsia="等线" w:hAnsi="Times New Roman"/>
                <w:color w:val="000000"/>
                <w:kern w:val="0"/>
                <w:sz w:val="22"/>
              </w:rPr>
              <w:t>%</w:t>
            </w:r>
          </w:p>
        </w:tc>
        <w:tc>
          <w:tcPr>
            <w:tcW w:w="1018" w:type="dxa"/>
            <w:tcBorders>
              <w:top w:val="nil"/>
              <w:left w:val="nil"/>
              <w:bottom w:val="single" w:sz="4" w:space="0" w:color="auto"/>
              <w:right w:val="single" w:sz="4" w:space="0" w:color="auto"/>
            </w:tcBorders>
            <w:shd w:val="clear" w:color="auto" w:fill="auto"/>
            <w:noWrap/>
            <w:vAlign w:val="bottom"/>
            <w:hideMark/>
          </w:tcPr>
          <w:p w14:paraId="619F6E4E"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抗菌性能</w:t>
            </w:r>
          </w:p>
        </w:tc>
        <w:tc>
          <w:tcPr>
            <w:tcW w:w="1142" w:type="dxa"/>
            <w:tcBorders>
              <w:top w:val="nil"/>
              <w:left w:val="nil"/>
              <w:bottom w:val="single" w:sz="4" w:space="0" w:color="auto"/>
              <w:right w:val="single" w:sz="4" w:space="0" w:color="auto"/>
            </w:tcBorders>
            <w:shd w:val="clear" w:color="auto" w:fill="auto"/>
            <w:noWrap/>
            <w:vAlign w:val="bottom"/>
            <w:hideMark/>
          </w:tcPr>
          <w:p w14:paraId="3C579A7A"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抗细菌率</w:t>
            </w:r>
            <w:r w:rsidRPr="00686342">
              <w:rPr>
                <w:rFonts w:ascii="Times New Roman" w:eastAsia="等线" w:hAnsi="Times New Roman"/>
                <w:color w:val="000000"/>
                <w:kern w:val="0"/>
                <w:sz w:val="22"/>
              </w:rPr>
              <w:t>%</w:t>
            </w:r>
          </w:p>
        </w:tc>
        <w:tc>
          <w:tcPr>
            <w:tcW w:w="1018" w:type="dxa"/>
            <w:tcBorders>
              <w:top w:val="nil"/>
              <w:left w:val="nil"/>
              <w:bottom w:val="single" w:sz="4" w:space="0" w:color="auto"/>
              <w:right w:val="single" w:sz="4" w:space="0" w:color="auto"/>
            </w:tcBorders>
            <w:shd w:val="clear" w:color="auto" w:fill="auto"/>
            <w:noWrap/>
            <w:vAlign w:val="bottom"/>
            <w:hideMark/>
          </w:tcPr>
          <w:p w14:paraId="07CE02A1" w14:textId="77777777" w:rsidR="001F5787" w:rsidRPr="00686342" w:rsidRDefault="001F5787" w:rsidP="001F5787">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耐久性能</w:t>
            </w:r>
          </w:p>
        </w:tc>
      </w:tr>
      <w:tr w:rsidR="002F7A9D" w:rsidRPr="00686342" w14:paraId="551DA050" w14:textId="77777777" w:rsidTr="00686342">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6BEDBA7"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lastRenderedPageBreak/>
              <w:t>GNTL-001</w:t>
            </w:r>
          </w:p>
        </w:tc>
        <w:tc>
          <w:tcPr>
            <w:tcW w:w="1142" w:type="dxa"/>
            <w:tcBorders>
              <w:top w:val="nil"/>
              <w:left w:val="nil"/>
              <w:bottom w:val="single" w:sz="4" w:space="0" w:color="auto"/>
              <w:right w:val="single" w:sz="4" w:space="0" w:color="auto"/>
            </w:tcBorders>
            <w:shd w:val="clear" w:color="auto" w:fill="auto"/>
            <w:noWrap/>
            <w:vAlign w:val="bottom"/>
            <w:hideMark/>
          </w:tcPr>
          <w:p w14:paraId="02FD58F5"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99.4</w:t>
            </w:r>
          </w:p>
        </w:tc>
        <w:tc>
          <w:tcPr>
            <w:tcW w:w="1018" w:type="dxa"/>
            <w:tcBorders>
              <w:top w:val="nil"/>
              <w:left w:val="nil"/>
              <w:bottom w:val="single" w:sz="4" w:space="0" w:color="auto"/>
              <w:right w:val="single" w:sz="4" w:space="0" w:color="auto"/>
            </w:tcBorders>
            <w:shd w:val="clear" w:color="auto" w:fill="auto"/>
            <w:noWrap/>
            <w:vAlign w:val="bottom"/>
            <w:hideMark/>
          </w:tcPr>
          <w:p w14:paraId="4C4A66D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5D5792D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99.1</w:t>
            </w:r>
          </w:p>
        </w:tc>
        <w:tc>
          <w:tcPr>
            <w:tcW w:w="1018" w:type="dxa"/>
            <w:tcBorders>
              <w:top w:val="nil"/>
              <w:left w:val="nil"/>
              <w:bottom w:val="single" w:sz="4" w:space="0" w:color="auto"/>
              <w:right w:val="single" w:sz="4" w:space="0" w:color="auto"/>
            </w:tcBorders>
            <w:shd w:val="clear" w:color="auto" w:fill="auto"/>
            <w:noWrap/>
            <w:vAlign w:val="bottom"/>
            <w:hideMark/>
          </w:tcPr>
          <w:p w14:paraId="03A9C31D"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22AEE410"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2A6FF9F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24D4CBB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12976580"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661C48E9" w14:textId="77777777" w:rsidTr="00686342">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C9BFB78"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GNTL-002</w:t>
            </w:r>
          </w:p>
        </w:tc>
        <w:tc>
          <w:tcPr>
            <w:tcW w:w="1142" w:type="dxa"/>
            <w:tcBorders>
              <w:top w:val="nil"/>
              <w:left w:val="nil"/>
              <w:bottom w:val="single" w:sz="4" w:space="0" w:color="auto"/>
              <w:right w:val="single" w:sz="4" w:space="0" w:color="auto"/>
            </w:tcBorders>
            <w:shd w:val="clear" w:color="auto" w:fill="auto"/>
            <w:noWrap/>
            <w:vAlign w:val="bottom"/>
            <w:hideMark/>
          </w:tcPr>
          <w:p w14:paraId="370B25B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99.3</w:t>
            </w:r>
          </w:p>
        </w:tc>
        <w:tc>
          <w:tcPr>
            <w:tcW w:w="1018" w:type="dxa"/>
            <w:tcBorders>
              <w:top w:val="nil"/>
              <w:left w:val="nil"/>
              <w:bottom w:val="single" w:sz="4" w:space="0" w:color="auto"/>
              <w:right w:val="single" w:sz="4" w:space="0" w:color="auto"/>
            </w:tcBorders>
            <w:shd w:val="clear" w:color="auto" w:fill="auto"/>
            <w:noWrap/>
            <w:vAlign w:val="bottom"/>
            <w:hideMark/>
          </w:tcPr>
          <w:p w14:paraId="41B22EA7"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6BB48259"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99.3</w:t>
            </w:r>
          </w:p>
        </w:tc>
        <w:tc>
          <w:tcPr>
            <w:tcW w:w="1018" w:type="dxa"/>
            <w:tcBorders>
              <w:top w:val="nil"/>
              <w:left w:val="nil"/>
              <w:bottom w:val="single" w:sz="4" w:space="0" w:color="auto"/>
              <w:right w:val="single" w:sz="4" w:space="0" w:color="auto"/>
            </w:tcBorders>
            <w:shd w:val="clear" w:color="auto" w:fill="auto"/>
            <w:noWrap/>
            <w:vAlign w:val="bottom"/>
            <w:hideMark/>
          </w:tcPr>
          <w:p w14:paraId="06F98DB1"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2EBD6E6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99.7</w:t>
            </w:r>
          </w:p>
        </w:tc>
        <w:tc>
          <w:tcPr>
            <w:tcW w:w="1018" w:type="dxa"/>
            <w:tcBorders>
              <w:top w:val="nil"/>
              <w:left w:val="nil"/>
              <w:bottom w:val="single" w:sz="4" w:space="0" w:color="auto"/>
              <w:right w:val="single" w:sz="4" w:space="0" w:color="auto"/>
            </w:tcBorders>
            <w:shd w:val="clear" w:color="auto" w:fill="auto"/>
            <w:noWrap/>
            <w:vAlign w:val="bottom"/>
            <w:hideMark/>
          </w:tcPr>
          <w:p w14:paraId="34425577"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6FD59875"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99.9</w:t>
            </w:r>
          </w:p>
        </w:tc>
        <w:tc>
          <w:tcPr>
            <w:tcW w:w="1018" w:type="dxa"/>
            <w:tcBorders>
              <w:top w:val="nil"/>
              <w:left w:val="nil"/>
              <w:bottom w:val="single" w:sz="4" w:space="0" w:color="auto"/>
              <w:right w:val="single" w:sz="4" w:space="0" w:color="auto"/>
            </w:tcBorders>
            <w:shd w:val="clear" w:color="auto" w:fill="auto"/>
            <w:noWrap/>
            <w:vAlign w:val="bottom"/>
            <w:hideMark/>
          </w:tcPr>
          <w:p w14:paraId="7046C5B9"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6A105354" w14:textId="77777777" w:rsidTr="00C64DE4">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625F27A"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GNTL-003</w:t>
            </w:r>
          </w:p>
        </w:tc>
        <w:tc>
          <w:tcPr>
            <w:tcW w:w="1142" w:type="dxa"/>
            <w:tcBorders>
              <w:top w:val="nil"/>
              <w:left w:val="nil"/>
              <w:bottom w:val="single" w:sz="4" w:space="0" w:color="auto"/>
              <w:right w:val="single" w:sz="4" w:space="0" w:color="auto"/>
            </w:tcBorders>
            <w:shd w:val="clear" w:color="auto" w:fill="auto"/>
            <w:noWrap/>
            <w:vAlign w:val="bottom"/>
            <w:hideMark/>
          </w:tcPr>
          <w:p w14:paraId="58D4185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98.8</w:t>
            </w:r>
          </w:p>
        </w:tc>
        <w:tc>
          <w:tcPr>
            <w:tcW w:w="1018" w:type="dxa"/>
            <w:tcBorders>
              <w:top w:val="nil"/>
              <w:left w:val="nil"/>
              <w:bottom w:val="single" w:sz="4" w:space="0" w:color="auto"/>
              <w:right w:val="single" w:sz="4" w:space="0" w:color="auto"/>
            </w:tcBorders>
            <w:shd w:val="clear" w:color="auto" w:fill="auto"/>
            <w:noWrap/>
            <w:vAlign w:val="bottom"/>
            <w:hideMark/>
          </w:tcPr>
          <w:p w14:paraId="5BB7DD7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Ⅱ</w:t>
            </w:r>
          </w:p>
        </w:tc>
        <w:tc>
          <w:tcPr>
            <w:tcW w:w="1142" w:type="dxa"/>
            <w:tcBorders>
              <w:top w:val="nil"/>
              <w:left w:val="nil"/>
              <w:bottom w:val="single" w:sz="4" w:space="0" w:color="auto"/>
              <w:right w:val="single" w:sz="4" w:space="0" w:color="auto"/>
            </w:tcBorders>
            <w:shd w:val="clear" w:color="auto" w:fill="auto"/>
            <w:noWrap/>
            <w:vAlign w:val="bottom"/>
            <w:hideMark/>
          </w:tcPr>
          <w:p w14:paraId="37B8CA3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98.9</w:t>
            </w:r>
          </w:p>
        </w:tc>
        <w:tc>
          <w:tcPr>
            <w:tcW w:w="1018" w:type="dxa"/>
            <w:tcBorders>
              <w:top w:val="nil"/>
              <w:left w:val="nil"/>
              <w:bottom w:val="single" w:sz="4" w:space="0" w:color="auto"/>
              <w:right w:val="single" w:sz="4" w:space="0" w:color="auto"/>
            </w:tcBorders>
            <w:shd w:val="clear" w:color="auto" w:fill="auto"/>
            <w:noWrap/>
            <w:vAlign w:val="bottom"/>
            <w:hideMark/>
          </w:tcPr>
          <w:p w14:paraId="4733917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205FDC52"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1893ECB7"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7DECE16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0390EE3D"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180B4829" w14:textId="77777777" w:rsidTr="00C64DE4">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9AE10"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7488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E732"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035D2"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65C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18E8"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32EE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C5892"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EB966"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2A246DB8" w14:textId="77777777" w:rsidTr="00C64DE4">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1907"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C3A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99.1</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107E"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3882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99.3</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B9DA7"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C0D2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2346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1A1D8"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99.7</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C56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574A9BC7" w14:textId="77777777" w:rsidTr="00C64DE4">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1E922"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GNTL-007</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42A9AD85"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99.9</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02729DF0"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0221B2C5"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99.5</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61D3D3F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16783FA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1E2F15C8"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0F6355E7"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98.5</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70E333E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4B293E3F" w14:textId="77777777" w:rsidTr="00686342">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446F523"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GNTL-008</w:t>
            </w:r>
          </w:p>
        </w:tc>
        <w:tc>
          <w:tcPr>
            <w:tcW w:w="1142" w:type="dxa"/>
            <w:tcBorders>
              <w:top w:val="nil"/>
              <w:left w:val="nil"/>
              <w:bottom w:val="single" w:sz="4" w:space="0" w:color="auto"/>
              <w:right w:val="single" w:sz="4" w:space="0" w:color="auto"/>
            </w:tcBorders>
            <w:shd w:val="clear" w:color="auto" w:fill="auto"/>
            <w:noWrap/>
            <w:vAlign w:val="bottom"/>
            <w:hideMark/>
          </w:tcPr>
          <w:p w14:paraId="1137235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99.9</w:t>
            </w:r>
          </w:p>
        </w:tc>
        <w:tc>
          <w:tcPr>
            <w:tcW w:w="1018" w:type="dxa"/>
            <w:tcBorders>
              <w:top w:val="nil"/>
              <w:left w:val="nil"/>
              <w:bottom w:val="single" w:sz="4" w:space="0" w:color="auto"/>
              <w:right w:val="single" w:sz="4" w:space="0" w:color="auto"/>
            </w:tcBorders>
            <w:shd w:val="clear" w:color="auto" w:fill="auto"/>
            <w:noWrap/>
            <w:vAlign w:val="bottom"/>
            <w:hideMark/>
          </w:tcPr>
          <w:p w14:paraId="0B54BD52"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4CEFA30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99.7</w:t>
            </w:r>
          </w:p>
        </w:tc>
        <w:tc>
          <w:tcPr>
            <w:tcW w:w="1018" w:type="dxa"/>
            <w:tcBorders>
              <w:top w:val="nil"/>
              <w:left w:val="nil"/>
              <w:bottom w:val="single" w:sz="4" w:space="0" w:color="auto"/>
              <w:right w:val="single" w:sz="4" w:space="0" w:color="auto"/>
            </w:tcBorders>
            <w:shd w:val="clear" w:color="auto" w:fill="auto"/>
            <w:noWrap/>
            <w:vAlign w:val="bottom"/>
            <w:hideMark/>
          </w:tcPr>
          <w:p w14:paraId="204EB5F0"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06A682F8"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3CFB2236"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095C3B5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99.9</w:t>
            </w:r>
          </w:p>
        </w:tc>
        <w:tc>
          <w:tcPr>
            <w:tcW w:w="1018" w:type="dxa"/>
            <w:tcBorders>
              <w:top w:val="nil"/>
              <w:left w:val="nil"/>
              <w:bottom w:val="single" w:sz="4" w:space="0" w:color="auto"/>
              <w:right w:val="single" w:sz="4" w:space="0" w:color="auto"/>
            </w:tcBorders>
            <w:shd w:val="clear" w:color="auto" w:fill="auto"/>
            <w:noWrap/>
            <w:vAlign w:val="bottom"/>
            <w:hideMark/>
          </w:tcPr>
          <w:p w14:paraId="325D94F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023E28A0" w14:textId="77777777" w:rsidTr="00686342">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845C14B"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GNTL-009</w:t>
            </w:r>
          </w:p>
        </w:tc>
        <w:tc>
          <w:tcPr>
            <w:tcW w:w="1142" w:type="dxa"/>
            <w:tcBorders>
              <w:top w:val="nil"/>
              <w:left w:val="nil"/>
              <w:bottom w:val="single" w:sz="4" w:space="0" w:color="auto"/>
              <w:right w:val="single" w:sz="4" w:space="0" w:color="auto"/>
            </w:tcBorders>
            <w:shd w:val="clear" w:color="auto" w:fill="auto"/>
            <w:noWrap/>
            <w:vAlign w:val="bottom"/>
            <w:hideMark/>
          </w:tcPr>
          <w:p w14:paraId="77151BE1"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7FDB8B6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2481158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07241E7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0FB23C3D"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43BDA4A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5D63B41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5500295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4413EBA8" w14:textId="77777777" w:rsidTr="00686342">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5A942F1"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GNTL-013</w:t>
            </w:r>
          </w:p>
        </w:tc>
        <w:tc>
          <w:tcPr>
            <w:tcW w:w="1142" w:type="dxa"/>
            <w:tcBorders>
              <w:top w:val="nil"/>
              <w:left w:val="nil"/>
              <w:bottom w:val="single" w:sz="4" w:space="0" w:color="auto"/>
              <w:right w:val="single" w:sz="4" w:space="0" w:color="auto"/>
            </w:tcBorders>
            <w:shd w:val="clear" w:color="auto" w:fill="auto"/>
            <w:noWrap/>
            <w:vAlign w:val="bottom"/>
            <w:hideMark/>
          </w:tcPr>
          <w:p w14:paraId="6979CF99"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011E0C55"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78CBD3F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3E90C38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52AA6BB5"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6EF2F22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794044C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319BE10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40F613F4" w14:textId="77777777" w:rsidTr="00686342">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B447561"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GNTL-016</w:t>
            </w:r>
          </w:p>
        </w:tc>
        <w:tc>
          <w:tcPr>
            <w:tcW w:w="1142" w:type="dxa"/>
            <w:tcBorders>
              <w:top w:val="nil"/>
              <w:left w:val="nil"/>
              <w:bottom w:val="single" w:sz="4" w:space="0" w:color="auto"/>
              <w:right w:val="single" w:sz="4" w:space="0" w:color="auto"/>
            </w:tcBorders>
            <w:shd w:val="clear" w:color="auto" w:fill="auto"/>
            <w:noWrap/>
            <w:vAlign w:val="bottom"/>
            <w:hideMark/>
          </w:tcPr>
          <w:p w14:paraId="1C57F2E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750ECB5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539B4AED"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100</w:t>
            </w:r>
          </w:p>
        </w:tc>
        <w:tc>
          <w:tcPr>
            <w:tcW w:w="1018" w:type="dxa"/>
            <w:tcBorders>
              <w:top w:val="nil"/>
              <w:left w:val="nil"/>
              <w:bottom w:val="single" w:sz="4" w:space="0" w:color="auto"/>
              <w:right w:val="single" w:sz="4" w:space="0" w:color="auto"/>
            </w:tcBorders>
            <w:shd w:val="clear" w:color="auto" w:fill="auto"/>
            <w:noWrap/>
            <w:vAlign w:val="bottom"/>
            <w:hideMark/>
          </w:tcPr>
          <w:p w14:paraId="07965838"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2DC301F6"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99.3</w:t>
            </w:r>
          </w:p>
        </w:tc>
        <w:tc>
          <w:tcPr>
            <w:tcW w:w="1018" w:type="dxa"/>
            <w:tcBorders>
              <w:top w:val="nil"/>
              <w:left w:val="nil"/>
              <w:bottom w:val="single" w:sz="4" w:space="0" w:color="auto"/>
              <w:right w:val="single" w:sz="4" w:space="0" w:color="auto"/>
            </w:tcBorders>
            <w:shd w:val="clear" w:color="auto" w:fill="auto"/>
            <w:noWrap/>
            <w:vAlign w:val="bottom"/>
            <w:hideMark/>
          </w:tcPr>
          <w:p w14:paraId="2D2EF4E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142" w:type="dxa"/>
            <w:tcBorders>
              <w:top w:val="nil"/>
              <w:left w:val="nil"/>
              <w:bottom w:val="single" w:sz="4" w:space="0" w:color="auto"/>
              <w:right w:val="single" w:sz="4" w:space="0" w:color="auto"/>
            </w:tcBorders>
            <w:shd w:val="clear" w:color="auto" w:fill="auto"/>
            <w:noWrap/>
            <w:vAlign w:val="bottom"/>
            <w:hideMark/>
          </w:tcPr>
          <w:p w14:paraId="7D757CF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97.7</w:t>
            </w:r>
          </w:p>
        </w:tc>
        <w:tc>
          <w:tcPr>
            <w:tcW w:w="1018" w:type="dxa"/>
            <w:tcBorders>
              <w:top w:val="nil"/>
              <w:left w:val="nil"/>
              <w:bottom w:val="single" w:sz="4" w:space="0" w:color="auto"/>
              <w:right w:val="single" w:sz="4" w:space="0" w:color="auto"/>
            </w:tcBorders>
            <w:shd w:val="clear" w:color="auto" w:fill="auto"/>
            <w:noWrap/>
            <w:vAlign w:val="bottom"/>
            <w:hideMark/>
          </w:tcPr>
          <w:p w14:paraId="1F48A531"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bl>
    <w:p w14:paraId="3B685899" w14:textId="77777777" w:rsidR="007923EF" w:rsidRPr="00686342" w:rsidRDefault="007923EF" w:rsidP="007923EF">
      <w:pPr>
        <w:ind w:firstLineChars="202" w:firstLine="485"/>
        <w:rPr>
          <w:rFonts w:ascii="Times New Roman" w:hAnsi="Times New Roman"/>
          <w:sz w:val="24"/>
        </w:rPr>
      </w:pPr>
    </w:p>
    <w:p w14:paraId="2D1BC112" w14:textId="77777777" w:rsidR="007923EF" w:rsidRPr="00686342" w:rsidRDefault="007923EF" w:rsidP="007923EF">
      <w:pPr>
        <w:spacing w:line="360" w:lineRule="auto"/>
        <w:ind w:firstLineChars="202" w:firstLine="485"/>
        <w:rPr>
          <w:rFonts w:ascii="Times New Roman" w:hAnsi="Times New Roman"/>
          <w:sz w:val="24"/>
        </w:rPr>
      </w:pPr>
      <w:r w:rsidRPr="00686342">
        <w:rPr>
          <w:rFonts w:ascii="Times New Roman" w:hAnsi="Times New Roman"/>
          <w:sz w:val="24"/>
        </w:rPr>
        <w:t>表</w:t>
      </w:r>
      <w:r w:rsidR="00C84C16" w:rsidRPr="00C84C16">
        <w:rPr>
          <w:rFonts w:ascii="Times New Roman" w:hAnsi="Times New Roman"/>
          <w:sz w:val="24"/>
        </w:rPr>
        <w:t>1</w:t>
      </w:r>
      <w:r w:rsidR="00E37A36">
        <w:rPr>
          <w:rFonts w:ascii="Times New Roman" w:hAnsi="Times New Roman"/>
          <w:sz w:val="24"/>
        </w:rPr>
        <w:t>7</w:t>
      </w:r>
      <w:r w:rsidRPr="00686342">
        <w:rPr>
          <w:rFonts w:ascii="Times New Roman" w:hAnsi="Times New Roman"/>
          <w:sz w:val="24"/>
        </w:rPr>
        <w:t>中为</w:t>
      </w:r>
      <w:r w:rsidRPr="00686342">
        <w:rPr>
          <w:rFonts w:ascii="Times New Roman" w:hAnsi="Times New Roman"/>
          <w:sz w:val="24"/>
        </w:rPr>
        <w:t>10</w:t>
      </w:r>
      <w:r w:rsidRPr="00686342">
        <w:rPr>
          <w:rFonts w:ascii="Times New Roman" w:hAnsi="Times New Roman"/>
          <w:sz w:val="24"/>
        </w:rPr>
        <w:t>个涂料产品抗细菌性能的测试结果，其中各种涂料对两种细菌的抗细菌率</w:t>
      </w:r>
      <w:r w:rsidR="00396373" w:rsidRPr="00686342">
        <w:rPr>
          <w:rFonts w:ascii="Times New Roman" w:hAnsi="Times New Roman"/>
          <w:sz w:val="24"/>
        </w:rPr>
        <w:t>大部分都</w:t>
      </w:r>
      <w:r w:rsidRPr="00686342">
        <w:rPr>
          <w:rFonts w:ascii="Times New Roman" w:hAnsi="Times New Roman"/>
          <w:sz w:val="24"/>
        </w:rPr>
        <w:t>达到了</w:t>
      </w:r>
      <w:r w:rsidRPr="00686342">
        <w:rPr>
          <w:rFonts w:ascii="Times New Roman" w:hAnsi="Times New Roman"/>
          <w:sz w:val="24"/>
        </w:rPr>
        <w:t>9</w:t>
      </w:r>
      <w:r w:rsidR="00396373" w:rsidRPr="00686342">
        <w:rPr>
          <w:rFonts w:ascii="Times New Roman" w:hAnsi="Times New Roman"/>
          <w:sz w:val="24"/>
        </w:rPr>
        <w:t>9</w:t>
      </w:r>
      <w:r w:rsidRPr="00686342">
        <w:rPr>
          <w:rFonts w:ascii="Times New Roman" w:hAnsi="Times New Roman"/>
          <w:sz w:val="24"/>
        </w:rPr>
        <w:t>%</w:t>
      </w:r>
      <w:r w:rsidRPr="00686342">
        <w:rPr>
          <w:rFonts w:ascii="Times New Roman" w:hAnsi="Times New Roman"/>
          <w:sz w:val="24"/>
        </w:rPr>
        <w:t>以上</w:t>
      </w:r>
      <w:r w:rsidR="00396373" w:rsidRPr="00686342">
        <w:rPr>
          <w:rFonts w:ascii="Times New Roman" w:hAnsi="Times New Roman"/>
          <w:sz w:val="24"/>
        </w:rPr>
        <w:t>。</w:t>
      </w:r>
      <w:r w:rsidRPr="00686342">
        <w:rPr>
          <w:rFonts w:ascii="Times New Roman" w:hAnsi="Times New Roman"/>
          <w:sz w:val="24"/>
        </w:rPr>
        <w:t>根据</w:t>
      </w:r>
      <w:r w:rsidRPr="00686342">
        <w:rPr>
          <w:rFonts w:ascii="Times New Roman" w:hAnsi="Times New Roman"/>
          <w:sz w:val="24"/>
        </w:rPr>
        <w:t>HG/T 3950-2007 5.3</w:t>
      </w:r>
      <w:r w:rsidRPr="00686342">
        <w:rPr>
          <w:rFonts w:ascii="Times New Roman" w:hAnsi="Times New Roman"/>
          <w:sz w:val="24"/>
        </w:rPr>
        <w:t>中的规定要求，抗细菌率达到</w:t>
      </w:r>
      <w:r w:rsidRPr="00686342">
        <w:rPr>
          <w:rFonts w:ascii="Times New Roman" w:hAnsi="Times New Roman"/>
          <w:sz w:val="24"/>
        </w:rPr>
        <w:t>99%</w:t>
      </w:r>
      <w:r w:rsidRPr="00686342">
        <w:rPr>
          <w:rFonts w:ascii="Times New Roman" w:hAnsi="Times New Roman"/>
          <w:sz w:val="24"/>
        </w:rPr>
        <w:t>以上，抗细菌耐久性达到</w:t>
      </w:r>
      <w:r w:rsidRPr="00686342">
        <w:rPr>
          <w:rFonts w:ascii="Times New Roman" w:hAnsi="Times New Roman"/>
          <w:sz w:val="24"/>
        </w:rPr>
        <w:t>95%</w:t>
      </w:r>
      <w:r w:rsidRPr="00686342">
        <w:rPr>
          <w:rFonts w:ascii="Times New Roman" w:hAnsi="Times New Roman"/>
          <w:sz w:val="24"/>
        </w:rPr>
        <w:t>以上的产品，均判定为</w:t>
      </w:r>
      <w:r w:rsidRPr="00686342">
        <w:rPr>
          <w:rFonts w:ascii="Times New Roman" w:hAnsi="Times New Roman"/>
          <w:sz w:val="24"/>
        </w:rPr>
        <w:t>1</w:t>
      </w:r>
      <w:r w:rsidRPr="00686342">
        <w:rPr>
          <w:rFonts w:ascii="Times New Roman" w:hAnsi="Times New Roman"/>
          <w:sz w:val="24"/>
        </w:rPr>
        <w:t>级</w:t>
      </w:r>
      <w:r w:rsidR="00396373" w:rsidRPr="00686342">
        <w:rPr>
          <w:rFonts w:ascii="Times New Roman" w:hAnsi="Times New Roman"/>
          <w:sz w:val="24"/>
        </w:rPr>
        <w:t>，达不到上述要求的则判定为</w:t>
      </w:r>
      <w:r w:rsidR="00396373" w:rsidRPr="00686342">
        <w:rPr>
          <w:rFonts w:ascii="Times New Roman" w:hAnsi="Times New Roman"/>
          <w:sz w:val="24"/>
        </w:rPr>
        <w:t>2</w:t>
      </w:r>
      <w:r w:rsidR="00396373" w:rsidRPr="00686342">
        <w:rPr>
          <w:rFonts w:ascii="Times New Roman" w:hAnsi="Times New Roman"/>
          <w:sz w:val="24"/>
        </w:rPr>
        <w:t>级。</w:t>
      </w:r>
    </w:p>
    <w:p w14:paraId="1CCAA110" w14:textId="77777777" w:rsidR="00027CB9" w:rsidRPr="00686342" w:rsidRDefault="001F5787" w:rsidP="001F5787">
      <w:pPr>
        <w:jc w:val="center"/>
        <w:rPr>
          <w:rFonts w:ascii="Times New Roman" w:hAnsi="Times New Roman"/>
        </w:rPr>
      </w:pPr>
      <w:r w:rsidRPr="00686342">
        <w:rPr>
          <w:rFonts w:ascii="Times New Roman" w:hAnsi="Times New Roman"/>
        </w:rPr>
        <w:t>表</w:t>
      </w:r>
      <w:r w:rsidR="00C84C16">
        <w:rPr>
          <w:rFonts w:ascii="Times New Roman" w:hAnsi="Times New Roman" w:hint="eastAsia"/>
        </w:rPr>
        <w:t>1</w:t>
      </w:r>
      <w:r w:rsidR="00E37A36">
        <w:rPr>
          <w:rFonts w:ascii="Times New Roman" w:hAnsi="Times New Roman"/>
        </w:rPr>
        <w:t>8</w:t>
      </w:r>
      <w:r w:rsidRPr="00686342">
        <w:rPr>
          <w:rFonts w:ascii="Times New Roman" w:hAnsi="Times New Roman"/>
        </w:rPr>
        <w:t xml:space="preserve"> </w:t>
      </w:r>
      <w:r w:rsidRPr="00686342">
        <w:rPr>
          <w:rFonts w:ascii="Times New Roman" w:hAnsi="Times New Roman"/>
        </w:rPr>
        <w:t>涂料抗霉菌性能结果</w:t>
      </w:r>
    </w:p>
    <w:tbl>
      <w:tblPr>
        <w:tblW w:w="7960" w:type="dxa"/>
        <w:jc w:val="center"/>
        <w:tblLook w:val="04A0" w:firstRow="1" w:lastRow="0" w:firstColumn="1" w:lastColumn="0" w:noHBand="0" w:noVBand="1"/>
      </w:tblPr>
      <w:tblGrid>
        <w:gridCol w:w="1161"/>
        <w:gridCol w:w="1757"/>
        <w:gridCol w:w="1780"/>
        <w:gridCol w:w="1850"/>
        <w:gridCol w:w="1470"/>
      </w:tblGrid>
      <w:tr w:rsidR="002F7A9D" w:rsidRPr="00686342" w14:paraId="12A21194" w14:textId="77777777" w:rsidTr="002F7A9D">
        <w:trPr>
          <w:trHeight w:val="285"/>
          <w:jc w:val="center"/>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1AE4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样品编号</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03D73D2D"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抗霉菌性能</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3528BF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判定等级</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40D13BEE"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抗霉菌耐久性能</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35F4FD31"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判定等级</w:t>
            </w:r>
          </w:p>
        </w:tc>
      </w:tr>
      <w:tr w:rsidR="002F7A9D" w:rsidRPr="00686342" w14:paraId="0DB7CF64"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E8906E5"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GNTL-001</w:t>
            </w:r>
          </w:p>
        </w:tc>
        <w:tc>
          <w:tcPr>
            <w:tcW w:w="1757" w:type="dxa"/>
            <w:tcBorders>
              <w:top w:val="nil"/>
              <w:left w:val="nil"/>
              <w:bottom w:val="single" w:sz="4" w:space="0" w:color="auto"/>
              <w:right w:val="single" w:sz="4" w:space="0" w:color="auto"/>
            </w:tcBorders>
            <w:shd w:val="clear" w:color="auto" w:fill="auto"/>
            <w:noWrap/>
            <w:vAlign w:val="bottom"/>
            <w:hideMark/>
          </w:tcPr>
          <w:p w14:paraId="19DA7ED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w:t>
            </w:r>
          </w:p>
        </w:tc>
        <w:tc>
          <w:tcPr>
            <w:tcW w:w="1780" w:type="dxa"/>
            <w:tcBorders>
              <w:top w:val="nil"/>
              <w:left w:val="nil"/>
              <w:bottom w:val="single" w:sz="4" w:space="0" w:color="auto"/>
              <w:right w:val="single" w:sz="4" w:space="0" w:color="auto"/>
            </w:tcBorders>
            <w:shd w:val="clear" w:color="auto" w:fill="auto"/>
            <w:noWrap/>
            <w:vAlign w:val="bottom"/>
            <w:hideMark/>
          </w:tcPr>
          <w:p w14:paraId="6E41F84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Ⅱ</w:t>
            </w:r>
          </w:p>
        </w:tc>
        <w:tc>
          <w:tcPr>
            <w:tcW w:w="1850" w:type="dxa"/>
            <w:tcBorders>
              <w:top w:val="nil"/>
              <w:left w:val="nil"/>
              <w:bottom w:val="single" w:sz="4" w:space="0" w:color="auto"/>
              <w:right w:val="single" w:sz="4" w:space="0" w:color="auto"/>
            </w:tcBorders>
            <w:shd w:val="clear" w:color="auto" w:fill="auto"/>
            <w:noWrap/>
            <w:vAlign w:val="bottom"/>
            <w:hideMark/>
          </w:tcPr>
          <w:p w14:paraId="73DE3EF0"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w:t>
            </w:r>
          </w:p>
        </w:tc>
        <w:tc>
          <w:tcPr>
            <w:tcW w:w="1470" w:type="dxa"/>
            <w:tcBorders>
              <w:top w:val="nil"/>
              <w:left w:val="nil"/>
              <w:bottom w:val="single" w:sz="4" w:space="0" w:color="auto"/>
              <w:right w:val="single" w:sz="4" w:space="0" w:color="auto"/>
            </w:tcBorders>
            <w:shd w:val="clear" w:color="auto" w:fill="auto"/>
            <w:noWrap/>
            <w:vAlign w:val="bottom"/>
            <w:hideMark/>
          </w:tcPr>
          <w:p w14:paraId="30216F4E"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Ⅱ</w:t>
            </w:r>
          </w:p>
        </w:tc>
      </w:tr>
      <w:tr w:rsidR="002F7A9D" w:rsidRPr="00686342" w14:paraId="33F3155F"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5F9BF0D0"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GNTL-002</w:t>
            </w:r>
          </w:p>
        </w:tc>
        <w:tc>
          <w:tcPr>
            <w:tcW w:w="1757" w:type="dxa"/>
            <w:tcBorders>
              <w:top w:val="nil"/>
              <w:left w:val="nil"/>
              <w:bottom w:val="single" w:sz="4" w:space="0" w:color="auto"/>
              <w:right w:val="single" w:sz="4" w:space="0" w:color="auto"/>
            </w:tcBorders>
            <w:shd w:val="clear" w:color="auto" w:fill="auto"/>
            <w:noWrap/>
            <w:vAlign w:val="bottom"/>
            <w:hideMark/>
          </w:tcPr>
          <w:p w14:paraId="7C725252"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w:t>
            </w:r>
          </w:p>
        </w:tc>
        <w:tc>
          <w:tcPr>
            <w:tcW w:w="1780" w:type="dxa"/>
            <w:tcBorders>
              <w:top w:val="nil"/>
              <w:left w:val="nil"/>
              <w:bottom w:val="single" w:sz="4" w:space="0" w:color="auto"/>
              <w:right w:val="single" w:sz="4" w:space="0" w:color="auto"/>
            </w:tcBorders>
            <w:shd w:val="clear" w:color="auto" w:fill="auto"/>
            <w:noWrap/>
            <w:vAlign w:val="bottom"/>
            <w:hideMark/>
          </w:tcPr>
          <w:p w14:paraId="48CD102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Ⅱ</w:t>
            </w:r>
          </w:p>
        </w:tc>
        <w:tc>
          <w:tcPr>
            <w:tcW w:w="1850" w:type="dxa"/>
            <w:tcBorders>
              <w:top w:val="nil"/>
              <w:left w:val="nil"/>
              <w:bottom w:val="single" w:sz="4" w:space="0" w:color="auto"/>
              <w:right w:val="single" w:sz="4" w:space="0" w:color="auto"/>
            </w:tcBorders>
            <w:shd w:val="clear" w:color="auto" w:fill="auto"/>
            <w:noWrap/>
            <w:vAlign w:val="bottom"/>
            <w:hideMark/>
          </w:tcPr>
          <w:p w14:paraId="7DF22F8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w:t>
            </w:r>
          </w:p>
        </w:tc>
        <w:tc>
          <w:tcPr>
            <w:tcW w:w="1470" w:type="dxa"/>
            <w:tcBorders>
              <w:top w:val="nil"/>
              <w:left w:val="nil"/>
              <w:bottom w:val="single" w:sz="4" w:space="0" w:color="auto"/>
              <w:right w:val="single" w:sz="4" w:space="0" w:color="auto"/>
            </w:tcBorders>
            <w:shd w:val="clear" w:color="auto" w:fill="auto"/>
            <w:noWrap/>
            <w:vAlign w:val="bottom"/>
            <w:hideMark/>
          </w:tcPr>
          <w:p w14:paraId="4F16ACE1"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Ⅱ</w:t>
            </w:r>
          </w:p>
        </w:tc>
      </w:tr>
      <w:tr w:rsidR="002F7A9D" w:rsidRPr="00686342" w14:paraId="37E9ABC3"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0F87AAFE"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GNTL-003</w:t>
            </w:r>
          </w:p>
        </w:tc>
        <w:tc>
          <w:tcPr>
            <w:tcW w:w="1757" w:type="dxa"/>
            <w:tcBorders>
              <w:top w:val="nil"/>
              <w:left w:val="nil"/>
              <w:bottom w:val="single" w:sz="4" w:space="0" w:color="auto"/>
              <w:right w:val="single" w:sz="4" w:space="0" w:color="auto"/>
            </w:tcBorders>
            <w:shd w:val="clear" w:color="auto" w:fill="auto"/>
            <w:noWrap/>
            <w:vAlign w:val="bottom"/>
            <w:hideMark/>
          </w:tcPr>
          <w:p w14:paraId="62B77EB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3484B494"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62106EE6"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1</w:t>
            </w:r>
          </w:p>
        </w:tc>
        <w:tc>
          <w:tcPr>
            <w:tcW w:w="1470" w:type="dxa"/>
            <w:tcBorders>
              <w:top w:val="nil"/>
              <w:left w:val="nil"/>
              <w:bottom w:val="single" w:sz="4" w:space="0" w:color="auto"/>
              <w:right w:val="single" w:sz="4" w:space="0" w:color="auto"/>
            </w:tcBorders>
            <w:shd w:val="clear" w:color="auto" w:fill="auto"/>
            <w:noWrap/>
            <w:vAlign w:val="bottom"/>
            <w:hideMark/>
          </w:tcPr>
          <w:p w14:paraId="2B7B654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Ⅱ</w:t>
            </w:r>
          </w:p>
        </w:tc>
      </w:tr>
      <w:tr w:rsidR="002F7A9D" w:rsidRPr="00686342" w14:paraId="5303B802"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1A6F368D"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GNTL-004</w:t>
            </w:r>
          </w:p>
        </w:tc>
        <w:tc>
          <w:tcPr>
            <w:tcW w:w="1757" w:type="dxa"/>
            <w:tcBorders>
              <w:top w:val="nil"/>
              <w:left w:val="nil"/>
              <w:bottom w:val="single" w:sz="4" w:space="0" w:color="auto"/>
              <w:right w:val="single" w:sz="4" w:space="0" w:color="auto"/>
            </w:tcBorders>
            <w:shd w:val="clear" w:color="auto" w:fill="auto"/>
            <w:noWrap/>
            <w:vAlign w:val="bottom"/>
            <w:hideMark/>
          </w:tcPr>
          <w:p w14:paraId="378C897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2582E76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29F3812E"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470" w:type="dxa"/>
            <w:tcBorders>
              <w:top w:val="nil"/>
              <w:left w:val="nil"/>
              <w:bottom w:val="single" w:sz="4" w:space="0" w:color="auto"/>
              <w:right w:val="single" w:sz="4" w:space="0" w:color="auto"/>
            </w:tcBorders>
            <w:shd w:val="clear" w:color="auto" w:fill="auto"/>
            <w:noWrap/>
            <w:vAlign w:val="bottom"/>
            <w:hideMark/>
          </w:tcPr>
          <w:p w14:paraId="7DAF8EB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5AC63407"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50B70C5A"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GNTL-005</w:t>
            </w:r>
          </w:p>
        </w:tc>
        <w:tc>
          <w:tcPr>
            <w:tcW w:w="1757" w:type="dxa"/>
            <w:tcBorders>
              <w:top w:val="nil"/>
              <w:left w:val="nil"/>
              <w:bottom w:val="single" w:sz="4" w:space="0" w:color="auto"/>
              <w:right w:val="single" w:sz="4" w:space="0" w:color="auto"/>
            </w:tcBorders>
            <w:shd w:val="clear" w:color="auto" w:fill="auto"/>
            <w:noWrap/>
            <w:vAlign w:val="bottom"/>
            <w:hideMark/>
          </w:tcPr>
          <w:p w14:paraId="1961BA8E"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553E959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5CFE21BD"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470" w:type="dxa"/>
            <w:tcBorders>
              <w:top w:val="nil"/>
              <w:left w:val="nil"/>
              <w:bottom w:val="single" w:sz="4" w:space="0" w:color="auto"/>
              <w:right w:val="single" w:sz="4" w:space="0" w:color="auto"/>
            </w:tcBorders>
            <w:shd w:val="clear" w:color="auto" w:fill="auto"/>
            <w:noWrap/>
            <w:vAlign w:val="bottom"/>
            <w:hideMark/>
          </w:tcPr>
          <w:p w14:paraId="1C6145F9"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3D110CF5"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00C6D0D4"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GNTL-006</w:t>
            </w:r>
          </w:p>
        </w:tc>
        <w:tc>
          <w:tcPr>
            <w:tcW w:w="1757" w:type="dxa"/>
            <w:tcBorders>
              <w:top w:val="nil"/>
              <w:left w:val="nil"/>
              <w:bottom w:val="single" w:sz="4" w:space="0" w:color="auto"/>
              <w:right w:val="single" w:sz="4" w:space="0" w:color="auto"/>
            </w:tcBorders>
            <w:shd w:val="clear" w:color="auto" w:fill="auto"/>
            <w:noWrap/>
            <w:vAlign w:val="bottom"/>
            <w:hideMark/>
          </w:tcPr>
          <w:p w14:paraId="66461826"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2A19606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2A94BC6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470" w:type="dxa"/>
            <w:tcBorders>
              <w:top w:val="nil"/>
              <w:left w:val="nil"/>
              <w:bottom w:val="single" w:sz="4" w:space="0" w:color="auto"/>
              <w:right w:val="single" w:sz="4" w:space="0" w:color="auto"/>
            </w:tcBorders>
            <w:shd w:val="clear" w:color="auto" w:fill="auto"/>
            <w:noWrap/>
            <w:vAlign w:val="bottom"/>
            <w:hideMark/>
          </w:tcPr>
          <w:p w14:paraId="270D1CA7"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76AD61DE"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522AE81F"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GNTL-007</w:t>
            </w:r>
          </w:p>
        </w:tc>
        <w:tc>
          <w:tcPr>
            <w:tcW w:w="1757" w:type="dxa"/>
            <w:tcBorders>
              <w:top w:val="nil"/>
              <w:left w:val="nil"/>
              <w:bottom w:val="single" w:sz="4" w:space="0" w:color="auto"/>
              <w:right w:val="single" w:sz="4" w:space="0" w:color="auto"/>
            </w:tcBorders>
            <w:shd w:val="clear" w:color="auto" w:fill="auto"/>
            <w:noWrap/>
            <w:vAlign w:val="bottom"/>
            <w:hideMark/>
          </w:tcPr>
          <w:p w14:paraId="5317D44A"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5437EB5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004CDF0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470" w:type="dxa"/>
            <w:tcBorders>
              <w:top w:val="nil"/>
              <w:left w:val="nil"/>
              <w:bottom w:val="single" w:sz="4" w:space="0" w:color="auto"/>
              <w:right w:val="single" w:sz="4" w:space="0" w:color="auto"/>
            </w:tcBorders>
            <w:shd w:val="clear" w:color="auto" w:fill="auto"/>
            <w:noWrap/>
            <w:vAlign w:val="bottom"/>
            <w:hideMark/>
          </w:tcPr>
          <w:p w14:paraId="201592C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215F0090"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74906DFE"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GNTL-008</w:t>
            </w:r>
          </w:p>
        </w:tc>
        <w:tc>
          <w:tcPr>
            <w:tcW w:w="1757" w:type="dxa"/>
            <w:tcBorders>
              <w:top w:val="nil"/>
              <w:left w:val="nil"/>
              <w:bottom w:val="single" w:sz="4" w:space="0" w:color="auto"/>
              <w:right w:val="single" w:sz="4" w:space="0" w:color="auto"/>
            </w:tcBorders>
            <w:shd w:val="clear" w:color="auto" w:fill="auto"/>
            <w:noWrap/>
            <w:vAlign w:val="bottom"/>
            <w:hideMark/>
          </w:tcPr>
          <w:p w14:paraId="63D89C49"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07F095D5"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33B0C2C7"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470" w:type="dxa"/>
            <w:tcBorders>
              <w:top w:val="nil"/>
              <w:left w:val="nil"/>
              <w:bottom w:val="single" w:sz="4" w:space="0" w:color="auto"/>
              <w:right w:val="single" w:sz="4" w:space="0" w:color="auto"/>
            </w:tcBorders>
            <w:shd w:val="clear" w:color="auto" w:fill="auto"/>
            <w:noWrap/>
            <w:vAlign w:val="bottom"/>
            <w:hideMark/>
          </w:tcPr>
          <w:p w14:paraId="1F2D2130"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005E3746"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54A54AC9"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GNTL-009</w:t>
            </w:r>
          </w:p>
        </w:tc>
        <w:tc>
          <w:tcPr>
            <w:tcW w:w="1757" w:type="dxa"/>
            <w:tcBorders>
              <w:top w:val="nil"/>
              <w:left w:val="nil"/>
              <w:bottom w:val="single" w:sz="4" w:space="0" w:color="auto"/>
              <w:right w:val="single" w:sz="4" w:space="0" w:color="auto"/>
            </w:tcBorders>
            <w:shd w:val="clear" w:color="auto" w:fill="auto"/>
            <w:noWrap/>
            <w:vAlign w:val="bottom"/>
            <w:hideMark/>
          </w:tcPr>
          <w:p w14:paraId="6432DCE1"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0E50981B"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44E7FAA8"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470" w:type="dxa"/>
            <w:tcBorders>
              <w:top w:val="nil"/>
              <w:left w:val="nil"/>
              <w:bottom w:val="single" w:sz="4" w:space="0" w:color="auto"/>
              <w:right w:val="single" w:sz="4" w:space="0" w:color="auto"/>
            </w:tcBorders>
            <w:shd w:val="clear" w:color="auto" w:fill="auto"/>
            <w:noWrap/>
            <w:vAlign w:val="bottom"/>
            <w:hideMark/>
          </w:tcPr>
          <w:p w14:paraId="1287D760"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0D846D2C"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397B3127"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GNTL-013</w:t>
            </w:r>
          </w:p>
        </w:tc>
        <w:tc>
          <w:tcPr>
            <w:tcW w:w="1757" w:type="dxa"/>
            <w:tcBorders>
              <w:top w:val="nil"/>
              <w:left w:val="nil"/>
              <w:bottom w:val="single" w:sz="4" w:space="0" w:color="auto"/>
              <w:right w:val="single" w:sz="4" w:space="0" w:color="auto"/>
            </w:tcBorders>
            <w:shd w:val="clear" w:color="auto" w:fill="auto"/>
            <w:noWrap/>
            <w:vAlign w:val="bottom"/>
            <w:hideMark/>
          </w:tcPr>
          <w:p w14:paraId="46196BE7"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584D50C3"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29202C7F"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470" w:type="dxa"/>
            <w:tcBorders>
              <w:top w:val="nil"/>
              <w:left w:val="nil"/>
              <w:bottom w:val="single" w:sz="4" w:space="0" w:color="auto"/>
              <w:right w:val="single" w:sz="4" w:space="0" w:color="auto"/>
            </w:tcBorders>
            <w:shd w:val="clear" w:color="auto" w:fill="auto"/>
            <w:noWrap/>
            <w:vAlign w:val="bottom"/>
            <w:hideMark/>
          </w:tcPr>
          <w:p w14:paraId="5257CDF1"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r w:rsidR="002F7A9D" w:rsidRPr="00686342" w14:paraId="03FD73D2" w14:textId="77777777" w:rsidTr="002F7A9D">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2C5CE390" w14:textId="77777777" w:rsidR="002F7A9D" w:rsidRPr="00686342" w:rsidRDefault="002F7A9D" w:rsidP="002F7A9D">
            <w:pPr>
              <w:widowControl/>
              <w:jc w:val="left"/>
              <w:rPr>
                <w:rFonts w:ascii="Times New Roman" w:eastAsia="等线" w:hAnsi="Times New Roman"/>
                <w:color w:val="000000"/>
                <w:kern w:val="0"/>
                <w:szCs w:val="21"/>
              </w:rPr>
            </w:pPr>
            <w:r w:rsidRPr="00686342">
              <w:rPr>
                <w:rFonts w:ascii="Times New Roman" w:eastAsia="等线" w:hAnsi="Times New Roman"/>
                <w:color w:val="000000"/>
                <w:kern w:val="0"/>
                <w:szCs w:val="21"/>
              </w:rPr>
              <w:t>GNTL-016</w:t>
            </w:r>
          </w:p>
        </w:tc>
        <w:tc>
          <w:tcPr>
            <w:tcW w:w="1757" w:type="dxa"/>
            <w:tcBorders>
              <w:top w:val="nil"/>
              <w:left w:val="nil"/>
              <w:bottom w:val="single" w:sz="4" w:space="0" w:color="auto"/>
              <w:right w:val="single" w:sz="4" w:space="0" w:color="auto"/>
            </w:tcBorders>
            <w:shd w:val="clear" w:color="auto" w:fill="auto"/>
            <w:noWrap/>
            <w:vAlign w:val="bottom"/>
            <w:hideMark/>
          </w:tcPr>
          <w:p w14:paraId="0292D618"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780" w:type="dxa"/>
            <w:tcBorders>
              <w:top w:val="nil"/>
              <w:left w:val="nil"/>
              <w:bottom w:val="single" w:sz="4" w:space="0" w:color="auto"/>
              <w:right w:val="single" w:sz="4" w:space="0" w:color="auto"/>
            </w:tcBorders>
            <w:shd w:val="clear" w:color="auto" w:fill="auto"/>
            <w:noWrap/>
            <w:vAlign w:val="bottom"/>
            <w:hideMark/>
          </w:tcPr>
          <w:p w14:paraId="562C14D5"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c>
          <w:tcPr>
            <w:tcW w:w="1850" w:type="dxa"/>
            <w:tcBorders>
              <w:top w:val="nil"/>
              <w:left w:val="nil"/>
              <w:bottom w:val="single" w:sz="4" w:space="0" w:color="auto"/>
              <w:right w:val="single" w:sz="4" w:space="0" w:color="auto"/>
            </w:tcBorders>
            <w:shd w:val="clear" w:color="auto" w:fill="auto"/>
            <w:noWrap/>
            <w:vAlign w:val="bottom"/>
            <w:hideMark/>
          </w:tcPr>
          <w:p w14:paraId="74281F79"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0</w:t>
            </w:r>
          </w:p>
        </w:tc>
        <w:tc>
          <w:tcPr>
            <w:tcW w:w="1470" w:type="dxa"/>
            <w:tcBorders>
              <w:top w:val="nil"/>
              <w:left w:val="nil"/>
              <w:bottom w:val="single" w:sz="4" w:space="0" w:color="auto"/>
              <w:right w:val="single" w:sz="4" w:space="0" w:color="auto"/>
            </w:tcBorders>
            <w:shd w:val="clear" w:color="auto" w:fill="auto"/>
            <w:noWrap/>
            <w:vAlign w:val="bottom"/>
            <w:hideMark/>
          </w:tcPr>
          <w:p w14:paraId="424C4B9C" w14:textId="77777777" w:rsidR="002F7A9D" w:rsidRPr="00686342" w:rsidRDefault="002F7A9D" w:rsidP="002F7A9D">
            <w:pPr>
              <w:widowControl/>
              <w:jc w:val="center"/>
              <w:rPr>
                <w:rFonts w:ascii="Times New Roman" w:eastAsia="等线" w:hAnsi="Times New Roman"/>
                <w:color w:val="000000"/>
                <w:kern w:val="0"/>
                <w:sz w:val="22"/>
              </w:rPr>
            </w:pPr>
            <w:r w:rsidRPr="00686342">
              <w:rPr>
                <w:rFonts w:ascii="Times New Roman" w:eastAsia="等线" w:hAnsi="Times New Roman"/>
                <w:color w:val="000000"/>
                <w:kern w:val="0"/>
                <w:sz w:val="22"/>
              </w:rPr>
              <w:t>Ⅰ</w:t>
            </w:r>
          </w:p>
        </w:tc>
      </w:tr>
    </w:tbl>
    <w:p w14:paraId="2D50F218" w14:textId="77777777" w:rsidR="001F5787" w:rsidRPr="00686342" w:rsidRDefault="001F5787" w:rsidP="001F5787">
      <w:pPr>
        <w:jc w:val="center"/>
        <w:rPr>
          <w:rFonts w:ascii="Times New Roman" w:hAnsi="Times New Roman"/>
        </w:rPr>
      </w:pPr>
    </w:p>
    <w:p w14:paraId="15643C0B" w14:textId="77777777" w:rsidR="00027CB9" w:rsidRPr="00686342" w:rsidRDefault="00396373" w:rsidP="002F7A9D">
      <w:pPr>
        <w:spacing w:line="360" w:lineRule="auto"/>
        <w:ind w:firstLineChars="202" w:firstLine="485"/>
        <w:rPr>
          <w:rFonts w:ascii="Times New Roman" w:hAnsi="Times New Roman"/>
          <w:sz w:val="24"/>
          <w:shd w:val="clear" w:color="auto" w:fill="FFFF00"/>
        </w:rPr>
      </w:pPr>
      <w:r w:rsidRPr="00C84C16">
        <w:rPr>
          <w:rFonts w:ascii="Times New Roman" w:hAnsi="Times New Roman"/>
          <w:sz w:val="24"/>
        </w:rPr>
        <w:t>表</w:t>
      </w:r>
      <w:r w:rsidR="00C84C16" w:rsidRPr="00C84C16">
        <w:rPr>
          <w:rFonts w:ascii="Times New Roman" w:hAnsi="Times New Roman"/>
          <w:sz w:val="24"/>
        </w:rPr>
        <w:t>15</w:t>
      </w:r>
      <w:r w:rsidRPr="00686342">
        <w:rPr>
          <w:rFonts w:ascii="Times New Roman" w:hAnsi="Times New Roman"/>
          <w:sz w:val="24"/>
          <w:shd w:val="clear" w:color="auto" w:fill="FFFFFF" w:themeFill="background1"/>
        </w:rPr>
        <w:t>中为</w:t>
      </w:r>
      <w:r w:rsidRPr="00686342">
        <w:rPr>
          <w:rFonts w:ascii="Times New Roman" w:hAnsi="Times New Roman"/>
          <w:sz w:val="24"/>
          <w:shd w:val="clear" w:color="auto" w:fill="FFFFFF" w:themeFill="background1"/>
        </w:rPr>
        <w:t>11</w:t>
      </w:r>
      <w:r w:rsidR="00973473" w:rsidRPr="00686342">
        <w:rPr>
          <w:rFonts w:ascii="Times New Roman" w:hAnsi="Times New Roman"/>
          <w:sz w:val="24"/>
          <w:shd w:val="clear" w:color="auto" w:fill="FFFFFF" w:themeFill="background1"/>
        </w:rPr>
        <w:t>种</w:t>
      </w:r>
      <w:r w:rsidRPr="00686342">
        <w:rPr>
          <w:rFonts w:ascii="Times New Roman" w:hAnsi="Times New Roman"/>
          <w:sz w:val="24"/>
          <w:shd w:val="clear" w:color="auto" w:fill="FFFFFF" w:themeFill="background1"/>
        </w:rPr>
        <w:t>抗霉菌涂料的测试结果，根据</w:t>
      </w:r>
      <w:r w:rsidRPr="00686342">
        <w:rPr>
          <w:rFonts w:ascii="Times New Roman" w:hAnsi="Times New Roman"/>
          <w:sz w:val="24"/>
        </w:rPr>
        <w:t>HG/T 3950-2007</w:t>
      </w:r>
      <w:r w:rsidRPr="00686342">
        <w:rPr>
          <w:rFonts w:ascii="Times New Roman" w:hAnsi="Times New Roman"/>
          <w:sz w:val="24"/>
        </w:rPr>
        <w:t>中规定</w:t>
      </w:r>
      <w:r w:rsidR="00973473" w:rsidRPr="00686342">
        <w:rPr>
          <w:rFonts w:ascii="Times New Roman" w:hAnsi="Times New Roman"/>
          <w:sz w:val="24"/>
        </w:rPr>
        <w:t>，测试结果分为以下等级：</w:t>
      </w:r>
      <w:r w:rsidR="00973473" w:rsidRPr="00686342">
        <w:rPr>
          <w:rFonts w:ascii="Times New Roman" w:hAnsi="Times New Roman"/>
          <w:sz w:val="24"/>
        </w:rPr>
        <w:t>0</w:t>
      </w:r>
      <w:r w:rsidR="00973473" w:rsidRPr="00686342">
        <w:rPr>
          <w:rFonts w:ascii="Times New Roman" w:hAnsi="Times New Roman"/>
          <w:sz w:val="24"/>
        </w:rPr>
        <w:t>级：不长霉菌，判定为</w:t>
      </w:r>
      <w:r w:rsidR="00973473" w:rsidRPr="00686342">
        <w:rPr>
          <w:rFonts w:ascii="Times New Roman" w:hAnsi="Times New Roman"/>
          <w:sz w:val="24"/>
        </w:rPr>
        <w:t>Ⅰ</w:t>
      </w:r>
      <w:r w:rsidR="00973473" w:rsidRPr="00686342">
        <w:rPr>
          <w:rFonts w:ascii="Times New Roman" w:hAnsi="Times New Roman"/>
          <w:sz w:val="24"/>
        </w:rPr>
        <w:t>级；</w:t>
      </w:r>
      <w:r w:rsidR="00973473" w:rsidRPr="00686342">
        <w:rPr>
          <w:rFonts w:ascii="Times New Roman" w:hAnsi="Times New Roman"/>
          <w:sz w:val="24"/>
        </w:rPr>
        <w:t>1</w:t>
      </w:r>
      <w:r w:rsidR="00973473" w:rsidRPr="00686342">
        <w:rPr>
          <w:rFonts w:ascii="Times New Roman" w:hAnsi="Times New Roman"/>
          <w:sz w:val="24"/>
        </w:rPr>
        <w:t>级：</w:t>
      </w:r>
      <w:r w:rsidR="00973473" w:rsidRPr="00686342">
        <w:rPr>
          <w:rFonts w:ascii="Times New Roman" w:hAnsi="Times New Roman"/>
          <w:sz w:val="24"/>
        </w:rPr>
        <w:t xml:space="preserve"> </w:t>
      </w:r>
      <w:r w:rsidR="00973473" w:rsidRPr="00686342">
        <w:rPr>
          <w:rFonts w:ascii="Times New Roman" w:hAnsi="Times New Roman"/>
          <w:sz w:val="24"/>
        </w:rPr>
        <w:t>生长面积小于</w:t>
      </w:r>
      <w:r w:rsidR="00973473" w:rsidRPr="00686342">
        <w:rPr>
          <w:rFonts w:ascii="Times New Roman" w:hAnsi="Times New Roman"/>
          <w:sz w:val="24"/>
        </w:rPr>
        <w:t>10%</w:t>
      </w:r>
      <w:r w:rsidR="00973473" w:rsidRPr="00686342">
        <w:rPr>
          <w:rFonts w:ascii="Times New Roman" w:hAnsi="Times New Roman"/>
          <w:sz w:val="24"/>
        </w:rPr>
        <w:t>判定为</w:t>
      </w:r>
      <w:r w:rsidR="00973473" w:rsidRPr="00686342">
        <w:rPr>
          <w:rFonts w:ascii="Times New Roman" w:hAnsi="Times New Roman"/>
          <w:sz w:val="24"/>
        </w:rPr>
        <w:t>Ⅱ</w:t>
      </w:r>
      <w:r w:rsidR="00973473" w:rsidRPr="00686342">
        <w:rPr>
          <w:rFonts w:ascii="Times New Roman" w:hAnsi="Times New Roman"/>
          <w:sz w:val="24"/>
        </w:rPr>
        <w:t>级；</w:t>
      </w:r>
      <w:r w:rsidR="00973473" w:rsidRPr="00686342">
        <w:rPr>
          <w:rFonts w:ascii="Times New Roman" w:hAnsi="Times New Roman"/>
          <w:sz w:val="24"/>
        </w:rPr>
        <w:t>2</w:t>
      </w:r>
      <w:r w:rsidR="00973473" w:rsidRPr="00686342">
        <w:rPr>
          <w:rFonts w:ascii="Times New Roman" w:hAnsi="Times New Roman"/>
          <w:sz w:val="24"/>
        </w:rPr>
        <w:t>级：生长覆盖面积大于</w:t>
      </w:r>
      <w:r w:rsidR="00973473" w:rsidRPr="00686342">
        <w:rPr>
          <w:rFonts w:ascii="Times New Roman" w:hAnsi="Times New Roman"/>
          <w:sz w:val="24"/>
        </w:rPr>
        <w:t>10%</w:t>
      </w:r>
      <w:r w:rsidR="00973473" w:rsidRPr="00686342">
        <w:rPr>
          <w:rFonts w:ascii="Times New Roman" w:hAnsi="Times New Roman"/>
          <w:sz w:val="24"/>
        </w:rPr>
        <w:t>。</w:t>
      </w:r>
    </w:p>
    <w:p w14:paraId="416023C0" w14:textId="77777777" w:rsidR="00752ED2" w:rsidRDefault="00752ED2">
      <w:pPr>
        <w:widowControl/>
        <w:jc w:val="left"/>
        <w:rPr>
          <w:rFonts w:ascii="Times New Roman" w:hAnsi="Times New Roman"/>
        </w:rPr>
      </w:pPr>
      <w:r>
        <w:rPr>
          <w:rFonts w:ascii="Times New Roman" w:hAnsi="Times New Roman"/>
        </w:rPr>
        <w:br w:type="page"/>
      </w:r>
    </w:p>
    <w:p w14:paraId="2048479B" w14:textId="77777777" w:rsidR="00027CB9" w:rsidRPr="00686342" w:rsidRDefault="00027CB9" w:rsidP="002318B4">
      <w:pPr>
        <w:rPr>
          <w:rFonts w:ascii="Times New Roman" w:hAnsi="Times New Roman"/>
        </w:rPr>
      </w:pPr>
    </w:p>
    <w:p w14:paraId="0FEFCA65" w14:textId="77777777" w:rsidR="0075436A" w:rsidRPr="00686342" w:rsidRDefault="00877AD4">
      <w:pPr>
        <w:pStyle w:val="1"/>
        <w:spacing w:beforeLines="100" w:before="312" w:afterLines="50" w:after="156" w:line="360" w:lineRule="auto"/>
        <w:rPr>
          <w:rFonts w:ascii="Times New Roman" w:hAnsi="Times New Roman"/>
          <w:sz w:val="28"/>
          <w:szCs w:val="24"/>
        </w:rPr>
      </w:pPr>
      <w:bookmarkStart w:id="31" w:name="_Toc531029078"/>
      <w:r w:rsidRPr="00686342">
        <w:rPr>
          <w:rFonts w:ascii="Times New Roman" w:hAnsi="Times New Roman"/>
          <w:sz w:val="28"/>
          <w:szCs w:val="24"/>
        </w:rPr>
        <w:t>4</w:t>
      </w:r>
      <w:r w:rsidR="00E77535" w:rsidRPr="00686342">
        <w:rPr>
          <w:rFonts w:ascii="Times New Roman" w:hAnsi="Times New Roman"/>
          <w:sz w:val="28"/>
          <w:szCs w:val="24"/>
        </w:rPr>
        <w:t xml:space="preserve">. </w:t>
      </w:r>
      <w:r w:rsidR="00E77535" w:rsidRPr="00686342">
        <w:rPr>
          <w:rFonts w:ascii="Times New Roman" w:hAnsi="Times New Roman"/>
          <w:sz w:val="28"/>
          <w:szCs w:val="24"/>
        </w:rPr>
        <w:t>标准涉及专利的情况</w:t>
      </w:r>
      <w:bookmarkEnd w:id="31"/>
    </w:p>
    <w:p w14:paraId="7D344A4C" w14:textId="2698F4EB" w:rsidR="0075436A" w:rsidRPr="00AB5EF7" w:rsidRDefault="00AB5EF7" w:rsidP="00AB5EF7">
      <w:pPr>
        <w:autoSpaceDE w:val="0"/>
        <w:autoSpaceDN w:val="0"/>
        <w:adjustRightInd w:val="0"/>
        <w:spacing w:line="360" w:lineRule="auto"/>
        <w:ind w:firstLineChars="200" w:firstLine="480"/>
        <w:jc w:val="left"/>
        <w:rPr>
          <w:rFonts w:ascii="Times New Roman" w:hAnsi="Times New Roman"/>
          <w:kern w:val="0"/>
          <w:sz w:val="24"/>
          <w:szCs w:val="24"/>
        </w:rPr>
      </w:pPr>
      <w:r w:rsidRPr="00AB5EF7">
        <w:rPr>
          <w:rFonts w:ascii="Times New Roman" w:hAnsi="Times New Roman" w:hint="eastAsia"/>
          <w:kern w:val="0"/>
          <w:sz w:val="24"/>
          <w:szCs w:val="24"/>
        </w:rPr>
        <w:t>无。</w:t>
      </w:r>
    </w:p>
    <w:p w14:paraId="5A133BFF" w14:textId="77777777" w:rsidR="0075436A" w:rsidRPr="00686342" w:rsidRDefault="00877AD4">
      <w:pPr>
        <w:pStyle w:val="1"/>
        <w:spacing w:beforeLines="100" w:before="312" w:afterLines="50" w:after="156" w:line="360" w:lineRule="auto"/>
        <w:rPr>
          <w:rFonts w:ascii="Times New Roman" w:hAnsi="Times New Roman"/>
          <w:sz w:val="28"/>
          <w:szCs w:val="24"/>
        </w:rPr>
      </w:pPr>
      <w:bookmarkStart w:id="32" w:name="_Toc531029079"/>
      <w:r w:rsidRPr="00686342">
        <w:rPr>
          <w:rFonts w:ascii="Times New Roman" w:hAnsi="Times New Roman"/>
          <w:sz w:val="28"/>
          <w:szCs w:val="24"/>
        </w:rPr>
        <w:t>5</w:t>
      </w:r>
      <w:r w:rsidR="00E77535" w:rsidRPr="00686342">
        <w:rPr>
          <w:rFonts w:ascii="Times New Roman" w:hAnsi="Times New Roman"/>
          <w:sz w:val="28"/>
          <w:szCs w:val="24"/>
        </w:rPr>
        <w:t xml:space="preserve">. </w:t>
      </w:r>
      <w:r w:rsidR="00E77535" w:rsidRPr="00686342">
        <w:rPr>
          <w:rFonts w:ascii="Times New Roman" w:hAnsi="Times New Roman"/>
          <w:sz w:val="28"/>
          <w:szCs w:val="24"/>
        </w:rPr>
        <w:t>推广应用论证和预期达到的经济效果</w:t>
      </w:r>
      <w:bookmarkEnd w:id="32"/>
    </w:p>
    <w:p w14:paraId="2EF17F2D" w14:textId="15EBD6FE" w:rsidR="00C84C16" w:rsidRPr="00C84C16" w:rsidRDefault="00AB5EF7" w:rsidP="00C84C16">
      <w:pPr>
        <w:autoSpaceDE w:val="0"/>
        <w:autoSpaceDN w:val="0"/>
        <w:adjustRightInd w:val="0"/>
        <w:spacing w:line="360" w:lineRule="auto"/>
        <w:ind w:firstLineChars="200" w:firstLine="480"/>
        <w:jc w:val="left"/>
        <w:rPr>
          <w:rFonts w:ascii="Times New Roman" w:hAnsi="Times New Roman"/>
          <w:kern w:val="0"/>
          <w:sz w:val="24"/>
          <w:szCs w:val="24"/>
        </w:rPr>
      </w:pPr>
      <w:r>
        <w:rPr>
          <w:rFonts w:ascii="Times New Roman" w:hAnsi="Times New Roman" w:hint="eastAsia"/>
          <w:kern w:val="0"/>
          <w:sz w:val="24"/>
          <w:szCs w:val="24"/>
        </w:rPr>
        <w:t>无</w:t>
      </w:r>
    </w:p>
    <w:p w14:paraId="01A8BD83" w14:textId="77777777" w:rsidR="0075436A" w:rsidRPr="00686342" w:rsidRDefault="00877AD4">
      <w:pPr>
        <w:pStyle w:val="1"/>
        <w:spacing w:beforeLines="100" w:before="312" w:afterLines="50" w:after="156" w:line="360" w:lineRule="auto"/>
        <w:rPr>
          <w:rFonts w:ascii="Times New Roman" w:hAnsi="Times New Roman"/>
          <w:sz w:val="28"/>
          <w:szCs w:val="24"/>
        </w:rPr>
      </w:pPr>
      <w:bookmarkStart w:id="33" w:name="_Toc531029080"/>
      <w:r w:rsidRPr="00686342">
        <w:rPr>
          <w:rFonts w:ascii="Times New Roman" w:hAnsi="Times New Roman"/>
          <w:sz w:val="28"/>
          <w:szCs w:val="24"/>
        </w:rPr>
        <w:t>6</w:t>
      </w:r>
      <w:r w:rsidR="00E77535" w:rsidRPr="00686342">
        <w:rPr>
          <w:rFonts w:ascii="Times New Roman" w:hAnsi="Times New Roman"/>
          <w:sz w:val="28"/>
          <w:szCs w:val="24"/>
        </w:rPr>
        <w:t xml:space="preserve">. </w:t>
      </w:r>
      <w:r w:rsidR="00E77535" w:rsidRPr="00686342">
        <w:rPr>
          <w:rFonts w:ascii="Times New Roman" w:hAnsi="Times New Roman"/>
          <w:sz w:val="28"/>
          <w:szCs w:val="24"/>
        </w:rPr>
        <w:t>采用国际标准和国外先进标准的情况</w:t>
      </w:r>
      <w:bookmarkEnd w:id="33"/>
    </w:p>
    <w:p w14:paraId="417B0E1A" w14:textId="77777777" w:rsidR="0075436A" w:rsidRPr="00686342" w:rsidRDefault="00973473" w:rsidP="004630C7">
      <w:pPr>
        <w:spacing w:line="360" w:lineRule="auto"/>
        <w:ind w:firstLineChars="200" w:firstLine="480"/>
        <w:rPr>
          <w:rFonts w:ascii="Times New Roman" w:hAnsi="Times New Roman"/>
          <w:sz w:val="24"/>
          <w:szCs w:val="24"/>
        </w:rPr>
      </w:pPr>
      <w:r w:rsidRPr="00686342">
        <w:rPr>
          <w:rFonts w:ascii="Times New Roman" w:hAnsi="Times New Roman"/>
          <w:sz w:val="24"/>
          <w:szCs w:val="24"/>
        </w:rPr>
        <w:t>无。</w:t>
      </w:r>
    </w:p>
    <w:p w14:paraId="28D8C82D" w14:textId="77777777" w:rsidR="0075436A" w:rsidRPr="00686342" w:rsidRDefault="00877AD4">
      <w:pPr>
        <w:pStyle w:val="1"/>
        <w:spacing w:beforeLines="100" w:before="312" w:afterLines="50" w:after="156" w:line="360" w:lineRule="auto"/>
        <w:rPr>
          <w:rFonts w:ascii="Times New Roman" w:hAnsi="Times New Roman"/>
          <w:sz w:val="28"/>
          <w:szCs w:val="24"/>
        </w:rPr>
      </w:pPr>
      <w:bookmarkStart w:id="34" w:name="_Toc531029081"/>
      <w:r w:rsidRPr="00686342">
        <w:rPr>
          <w:rFonts w:ascii="Times New Roman" w:hAnsi="Times New Roman"/>
          <w:sz w:val="28"/>
          <w:szCs w:val="24"/>
        </w:rPr>
        <w:t>7</w:t>
      </w:r>
      <w:r w:rsidR="00E77535" w:rsidRPr="00686342">
        <w:rPr>
          <w:rFonts w:ascii="Times New Roman" w:hAnsi="Times New Roman"/>
          <w:sz w:val="28"/>
          <w:szCs w:val="24"/>
        </w:rPr>
        <w:t xml:space="preserve">. </w:t>
      </w:r>
      <w:r w:rsidR="00E77535" w:rsidRPr="00686342">
        <w:rPr>
          <w:rFonts w:ascii="Times New Roman" w:hAnsi="Times New Roman"/>
          <w:sz w:val="28"/>
          <w:szCs w:val="24"/>
        </w:rPr>
        <w:t>与现行相关法律、法规、规章及相关标准，特别是强制性标准的协调性</w:t>
      </w:r>
      <w:bookmarkEnd w:id="34"/>
    </w:p>
    <w:p w14:paraId="1F84254A" w14:textId="77777777" w:rsidR="0075436A" w:rsidRPr="00686342" w:rsidRDefault="00E77535">
      <w:pPr>
        <w:spacing w:line="360" w:lineRule="auto"/>
        <w:ind w:firstLineChars="200" w:firstLine="480"/>
        <w:rPr>
          <w:rFonts w:ascii="Times New Roman" w:hAnsi="Times New Roman"/>
          <w:color w:val="000000"/>
          <w:sz w:val="24"/>
          <w:szCs w:val="24"/>
        </w:rPr>
      </w:pPr>
      <w:r w:rsidRPr="00686342">
        <w:rPr>
          <w:rFonts w:ascii="Times New Roman" w:hAnsi="Times New Roman"/>
          <w:color w:val="000000"/>
          <w:sz w:val="24"/>
          <w:szCs w:val="24"/>
        </w:rPr>
        <w:t>本标准与现行法律、法规、规章不矛盾。</w:t>
      </w:r>
    </w:p>
    <w:p w14:paraId="2B97518A" w14:textId="77777777" w:rsidR="0075436A" w:rsidRPr="00686342" w:rsidRDefault="00E77535" w:rsidP="00973473">
      <w:pPr>
        <w:spacing w:line="360" w:lineRule="auto"/>
        <w:ind w:firstLineChars="200" w:firstLine="480"/>
        <w:rPr>
          <w:rFonts w:ascii="Times New Roman" w:hAnsi="Times New Roman"/>
          <w:sz w:val="24"/>
          <w:szCs w:val="24"/>
        </w:rPr>
      </w:pPr>
      <w:r w:rsidRPr="00686342">
        <w:rPr>
          <w:rFonts w:ascii="Times New Roman" w:hAnsi="Times New Roman"/>
          <w:sz w:val="24"/>
          <w:szCs w:val="24"/>
        </w:rPr>
        <w:t>所申报的标准与现有标准及制定中的标准均无冲突及重复，与现有标准是相互支撑的关系，总体是对现有标准体系有效补充和完善。</w:t>
      </w:r>
      <w:r w:rsidRPr="00686342">
        <w:rPr>
          <w:rFonts w:ascii="Times New Roman" w:hAnsi="Times New Roman"/>
          <w:sz w:val="24"/>
          <w:szCs w:val="24"/>
        </w:rPr>
        <w:t xml:space="preserve"> </w:t>
      </w:r>
    </w:p>
    <w:p w14:paraId="671FE3D0" w14:textId="77777777" w:rsidR="0075436A" w:rsidRPr="00686342" w:rsidRDefault="00E77535">
      <w:pPr>
        <w:pStyle w:val="1"/>
        <w:spacing w:beforeLines="100" w:before="312" w:afterLines="50" w:after="156" w:line="360" w:lineRule="auto"/>
        <w:rPr>
          <w:rFonts w:ascii="Times New Roman" w:hAnsi="Times New Roman"/>
          <w:sz w:val="28"/>
          <w:szCs w:val="24"/>
        </w:rPr>
      </w:pPr>
      <w:bookmarkStart w:id="35" w:name="_Toc531029082"/>
      <w:r w:rsidRPr="00686342">
        <w:rPr>
          <w:rFonts w:ascii="Times New Roman" w:hAnsi="Times New Roman"/>
          <w:sz w:val="28"/>
          <w:szCs w:val="24"/>
        </w:rPr>
        <w:t xml:space="preserve">8. </w:t>
      </w:r>
      <w:r w:rsidRPr="00686342">
        <w:rPr>
          <w:rFonts w:ascii="Times New Roman" w:hAnsi="Times New Roman"/>
          <w:sz w:val="28"/>
          <w:szCs w:val="24"/>
        </w:rPr>
        <w:t>重大分歧意见的处理过程和依据</w:t>
      </w:r>
      <w:bookmarkEnd w:id="35"/>
    </w:p>
    <w:p w14:paraId="4D7383BE" w14:textId="77777777" w:rsidR="0075436A" w:rsidRPr="00686342" w:rsidRDefault="00E77535">
      <w:pPr>
        <w:spacing w:line="360" w:lineRule="auto"/>
        <w:rPr>
          <w:rFonts w:ascii="Times New Roman" w:hAnsi="Times New Roman"/>
          <w:color w:val="000000"/>
          <w:sz w:val="24"/>
          <w:szCs w:val="24"/>
        </w:rPr>
      </w:pPr>
      <w:r w:rsidRPr="00686342">
        <w:rPr>
          <w:rFonts w:ascii="Times New Roman" w:hAnsi="Times New Roman"/>
          <w:b/>
          <w:color w:val="000000"/>
          <w:sz w:val="24"/>
          <w:szCs w:val="24"/>
        </w:rPr>
        <w:t xml:space="preserve"> </w:t>
      </w:r>
      <w:r w:rsidRPr="00686342">
        <w:rPr>
          <w:rFonts w:ascii="Times New Roman" w:hAnsi="Times New Roman"/>
          <w:color w:val="000000"/>
          <w:sz w:val="24"/>
          <w:szCs w:val="24"/>
        </w:rPr>
        <w:t xml:space="preserve">   </w:t>
      </w:r>
      <w:r w:rsidRPr="00686342">
        <w:rPr>
          <w:rFonts w:ascii="Times New Roman" w:hAnsi="Times New Roman"/>
          <w:color w:val="000000"/>
          <w:sz w:val="24"/>
          <w:szCs w:val="24"/>
        </w:rPr>
        <w:t>无重大分歧意见。</w:t>
      </w:r>
    </w:p>
    <w:p w14:paraId="6392006A" w14:textId="77777777" w:rsidR="0075436A" w:rsidRPr="00686342" w:rsidRDefault="00E77535">
      <w:pPr>
        <w:pStyle w:val="1"/>
        <w:spacing w:beforeLines="100" w:before="312" w:afterLines="50" w:after="156" w:line="360" w:lineRule="auto"/>
        <w:rPr>
          <w:rFonts w:ascii="Times New Roman" w:hAnsi="Times New Roman"/>
          <w:sz w:val="28"/>
          <w:szCs w:val="24"/>
        </w:rPr>
      </w:pPr>
      <w:bookmarkStart w:id="36" w:name="_Toc531029083"/>
      <w:r w:rsidRPr="00686342">
        <w:rPr>
          <w:rFonts w:ascii="Times New Roman" w:hAnsi="Times New Roman"/>
          <w:sz w:val="28"/>
          <w:szCs w:val="24"/>
        </w:rPr>
        <w:t xml:space="preserve">9. </w:t>
      </w:r>
      <w:r w:rsidRPr="00686342">
        <w:rPr>
          <w:rFonts w:ascii="Times New Roman" w:hAnsi="Times New Roman"/>
          <w:sz w:val="28"/>
          <w:szCs w:val="24"/>
        </w:rPr>
        <w:t>标准性质的建议说明</w:t>
      </w:r>
      <w:bookmarkEnd w:id="36"/>
    </w:p>
    <w:p w14:paraId="7326CE07" w14:textId="77777777" w:rsidR="0075436A" w:rsidRPr="00686342" w:rsidRDefault="00E77535">
      <w:pPr>
        <w:spacing w:line="360" w:lineRule="auto"/>
        <w:rPr>
          <w:rFonts w:ascii="Times New Roman" w:hAnsi="Times New Roman"/>
          <w:color w:val="000000"/>
          <w:sz w:val="24"/>
          <w:szCs w:val="24"/>
        </w:rPr>
      </w:pPr>
      <w:r w:rsidRPr="00686342">
        <w:rPr>
          <w:rFonts w:ascii="Times New Roman" w:hAnsi="Times New Roman"/>
          <w:b/>
          <w:color w:val="000000"/>
          <w:sz w:val="24"/>
          <w:szCs w:val="24"/>
        </w:rPr>
        <w:t xml:space="preserve">    </w:t>
      </w:r>
      <w:r w:rsidRPr="00686342">
        <w:rPr>
          <w:rFonts w:ascii="Times New Roman" w:hAnsi="Times New Roman"/>
          <w:color w:val="000000"/>
          <w:sz w:val="24"/>
          <w:szCs w:val="24"/>
        </w:rPr>
        <w:t>建议本标准为推荐性标准。</w:t>
      </w:r>
    </w:p>
    <w:p w14:paraId="32BAD57C" w14:textId="77777777" w:rsidR="0075436A" w:rsidRPr="00686342" w:rsidRDefault="00E77535">
      <w:pPr>
        <w:pStyle w:val="1"/>
        <w:spacing w:beforeLines="100" w:before="312" w:afterLines="50" w:after="156" w:line="360" w:lineRule="auto"/>
        <w:rPr>
          <w:rFonts w:ascii="Times New Roman" w:hAnsi="Times New Roman"/>
          <w:sz w:val="28"/>
          <w:szCs w:val="24"/>
        </w:rPr>
      </w:pPr>
      <w:bookmarkStart w:id="37" w:name="_Toc531029084"/>
      <w:r w:rsidRPr="00686342">
        <w:rPr>
          <w:rFonts w:ascii="Times New Roman" w:hAnsi="Times New Roman"/>
          <w:sz w:val="28"/>
          <w:szCs w:val="24"/>
        </w:rPr>
        <w:t xml:space="preserve">10. </w:t>
      </w:r>
      <w:r w:rsidRPr="00686342">
        <w:rPr>
          <w:rFonts w:ascii="Times New Roman" w:hAnsi="Times New Roman"/>
          <w:sz w:val="28"/>
          <w:szCs w:val="24"/>
        </w:rPr>
        <w:t>贯彻本标准的要求和措施建议</w:t>
      </w:r>
      <w:bookmarkEnd w:id="37"/>
    </w:p>
    <w:p w14:paraId="449CC219" w14:textId="35FFF093" w:rsidR="0075436A" w:rsidRPr="00C64DE4" w:rsidRDefault="00E77535" w:rsidP="00C64DE4">
      <w:pPr>
        <w:spacing w:line="360" w:lineRule="auto"/>
        <w:rPr>
          <w:rFonts w:ascii="Times New Roman" w:hAnsi="Times New Roman"/>
          <w:color w:val="000000"/>
          <w:sz w:val="24"/>
          <w:szCs w:val="24"/>
        </w:rPr>
      </w:pPr>
      <w:r w:rsidRPr="00686342">
        <w:rPr>
          <w:rFonts w:ascii="Times New Roman" w:hAnsi="Times New Roman"/>
          <w:color w:val="000000"/>
          <w:sz w:val="24"/>
          <w:szCs w:val="24"/>
        </w:rPr>
        <w:t xml:space="preserve">    </w:t>
      </w:r>
      <w:r w:rsidRPr="00686342">
        <w:rPr>
          <w:rFonts w:ascii="Times New Roman" w:hAnsi="Times New Roman"/>
          <w:color w:val="000000"/>
          <w:sz w:val="24"/>
          <w:szCs w:val="24"/>
        </w:rPr>
        <w:t>建议本标准在</w:t>
      </w:r>
      <w:r w:rsidRPr="00686342">
        <w:rPr>
          <w:rFonts w:ascii="Times New Roman" w:hAnsi="Times New Roman"/>
          <w:color w:val="000000"/>
          <w:sz w:val="24"/>
          <w:szCs w:val="24"/>
        </w:rPr>
        <w:t>20</w:t>
      </w:r>
      <w:r w:rsidR="00AB5EF7">
        <w:rPr>
          <w:rFonts w:ascii="Times New Roman" w:hAnsi="Times New Roman"/>
          <w:color w:val="000000"/>
          <w:sz w:val="24"/>
          <w:szCs w:val="24"/>
        </w:rPr>
        <w:t>20</w:t>
      </w:r>
      <w:r w:rsidRPr="00686342">
        <w:rPr>
          <w:rFonts w:ascii="Times New Roman" w:hAnsi="Times New Roman"/>
          <w:color w:val="000000"/>
          <w:sz w:val="24"/>
          <w:szCs w:val="24"/>
        </w:rPr>
        <w:t>年实施。需要时，应由标准主编单位进行培训。</w:t>
      </w:r>
    </w:p>
    <w:sectPr w:rsidR="0075436A" w:rsidRPr="00C64DE4" w:rsidSect="004A33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11E0" w14:textId="77777777" w:rsidR="00BB5BDD" w:rsidRDefault="00BB5BDD">
      <w:r>
        <w:separator/>
      </w:r>
    </w:p>
  </w:endnote>
  <w:endnote w:type="continuationSeparator" w:id="0">
    <w:p w14:paraId="2589F5B2" w14:textId="77777777" w:rsidR="00BB5BDD" w:rsidRDefault="00BB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54174"/>
      <w:docPartObj>
        <w:docPartGallery w:val="AutoText"/>
      </w:docPartObj>
    </w:sdtPr>
    <w:sdtEndPr/>
    <w:sdtContent>
      <w:p w14:paraId="394435AD" w14:textId="77777777" w:rsidR="00D62BF9" w:rsidRDefault="00D62BF9">
        <w:pPr>
          <w:pStyle w:val="af3"/>
          <w:jc w:val="center"/>
        </w:pPr>
        <w:r>
          <w:fldChar w:fldCharType="begin"/>
        </w:r>
        <w:r>
          <w:instrText>PAGE   \* MERGEFORMAT</w:instrText>
        </w:r>
        <w:r>
          <w:fldChar w:fldCharType="separate"/>
        </w:r>
        <w:r w:rsidRPr="001602D9">
          <w:rPr>
            <w:noProof/>
            <w:lang w:val="zh-CN"/>
          </w:rPr>
          <w:t>17</w:t>
        </w:r>
        <w:r>
          <w:fldChar w:fldCharType="end"/>
        </w:r>
      </w:p>
    </w:sdtContent>
  </w:sdt>
  <w:p w14:paraId="08CBFFD3" w14:textId="77777777" w:rsidR="00D62BF9" w:rsidRDefault="00D62BF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3991" w14:textId="77777777" w:rsidR="00BB5BDD" w:rsidRDefault="00BB5BDD">
      <w:r>
        <w:separator/>
      </w:r>
    </w:p>
  </w:footnote>
  <w:footnote w:type="continuationSeparator" w:id="0">
    <w:p w14:paraId="79775BD5" w14:textId="77777777" w:rsidR="00BB5BDD" w:rsidRDefault="00BB5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9609A2"/>
    <w:multiLevelType w:val="singleLevel"/>
    <w:tmpl w:val="C09609A2"/>
    <w:lvl w:ilvl="0">
      <w:start w:val="1"/>
      <w:numFmt w:val="chineseCounting"/>
      <w:suff w:val="space"/>
      <w:lvlText w:val="%1、"/>
      <w:lvlJc w:val="left"/>
      <w:rPr>
        <w:rFonts w:hint="eastAsia"/>
      </w:r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7CA93DD3"/>
    <w:multiLevelType w:val="hybridMultilevel"/>
    <w:tmpl w:val="AF90950A"/>
    <w:lvl w:ilvl="0" w:tplc="7136A7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733"/>
    <w:rsid w:val="000014F2"/>
    <w:rsid w:val="00007082"/>
    <w:rsid w:val="00012583"/>
    <w:rsid w:val="0001582A"/>
    <w:rsid w:val="0001730A"/>
    <w:rsid w:val="00022F88"/>
    <w:rsid w:val="00024CE7"/>
    <w:rsid w:val="00027CB9"/>
    <w:rsid w:val="00034C44"/>
    <w:rsid w:val="00037DED"/>
    <w:rsid w:val="00050142"/>
    <w:rsid w:val="00050B50"/>
    <w:rsid w:val="00053C52"/>
    <w:rsid w:val="000548CA"/>
    <w:rsid w:val="00056A10"/>
    <w:rsid w:val="000641C3"/>
    <w:rsid w:val="000643FD"/>
    <w:rsid w:val="000655FD"/>
    <w:rsid w:val="00067515"/>
    <w:rsid w:val="0007224C"/>
    <w:rsid w:val="0007315D"/>
    <w:rsid w:val="00076A3A"/>
    <w:rsid w:val="000847FA"/>
    <w:rsid w:val="000849D6"/>
    <w:rsid w:val="00086911"/>
    <w:rsid w:val="00090C89"/>
    <w:rsid w:val="00093AB9"/>
    <w:rsid w:val="00096DE5"/>
    <w:rsid w:val="0009741D"/>
    <w:rsid w:val="000A0C16"/>
    <w:rsid w:val="000A190B"/>
    <w:rsid w:val="000A1AA0"/>
    <w:rsid w:val="000A7212"/>
    <w:rsid w:val="000B45DF"/>
    <w:rsid w:val="000B7553"/>
    <w:rsid w:val="000B7889"/>
    <w:rsid w:val="000C180D"/>
    <w:rsid w:val="000C636A"/>
    <w:rsid w:val="000C701A"/>
    <w:rsid w:val="000C701E"/>
    <w:rsid w:val="000D3D87"/>
    <w:rsid w:val="000D47A1"/>
    <w:rsid w:val="000D7503"/>
    <w:rsid w:val="000D7B21"/>
    <w:rsid w:val="000F548D"/>
    <w:rsid w:val="000F6B12"/>
    <w:rsid w:val="000F7E3C"/>
    <w:rsid w:val="000F7EB4"/>
    <w:rsid w:val="001054BF"/>
    <w:rsid w:val="001059AF"/>
    <w:rsid w:val="00105B08"/>
    <w:rsid w:val="00115138"/>
    <w:rsid w:val="00120897"/>
    <w:rsid w:val="0012120A"/>
    <w:rsid w:val="00133908"/>
    <w:rsid w:val="001466AF"/>
    <w:rsid w:val="00151F9F"/>
    <w:rsid w:val="00154277"/>
    <w:rsid w:val="00157425"/>
    <w:rsid w:val="00157F6E"/>
    <w:rsid w:val="001602D9"/>
    <w:rsid w:val="00162BF1"/>
    <w:rsid w:val="00180573"/>
    <w:rsid w:val="00182D80"/>
    <w:rsid w:val="001862CB"/>
    <w:rsid w:val="001878CF"/>
    <w:rsid w:val="001A256E"/>
    <w:rsid w:val="001A44B6"/>
    <w:rsid w:val="001A6746"/>
    <w:rsid w:val="001B16D4"/>
    <w:rsid w:val="001B2B18"/>
    <w:rsid w:val="001B31B4"/>
    <w:rsid w:val="001B4FBE"/>
    <w:rsid w:val="001B5F5F"/>
    <w:rsid w:val="001C4DC2"/>
    <w:rsid w:val="001C5972"/>
    <w:rsid w:val="001C5E0E"/>
    <w:rsid w:val="001D0105"/>
    <w:rsid w:val="001D0923"/>
    <w:rsid w:val="001D5A03"/>
    <w:rsid w:val="001D7355"/>
    <w:rsid w:val="001E17DF"/>
    <w:rsid w:val="001E5894"/>
    <w:rsid w:val="001E6583"/>
    <w:rsid w:val="001E7B1F"/>
    <w:rsid w:val="001F042F"/>
    <w:rsid w:val="001F48BB"/>
    <w:rsid w:val="001F4B72"/>
    <w:rsid w:val="001F5787"/>
    <w:rsid w:val="001F69FC"/>
    <w:rsid w:val="001F7F41"/>
    <w:rsid w:val="00200AA3"/>
    <w:rsid w:val="002127D8"/>
    <w:rsid w:val="002223B6"/>
    <w:rsid w:val="0022379B"/>
    <w:rsid w:val="0022430B"/>
    <w:rsid w:val="00226203"/>
    <w:rsid w:val="002268B8"/>
    <w:rsid w:val="002318B4"/>
    <w:rsid w:val="00231F53"/>
    <w:rsid w:val="00233520"/>
    <w:rsid w:val="002366E3"/>
    <w:rsid w:val="00244089"/>
    <w:rsid w:val="002443C0"/>
    <w:rsid w:val="00251859"/>
    <w:rsid w:val="0025392E"/>
    <w:rsid w:val="00253B1D"/>
    <w:rsid w:val="00260BEA"/>
    <w:rsid w:val="00262F8C"/>
    <w:rsid w:val="00267AB5"/>
    <w:rsid w:val="0027079C"/>
    <w:rsid w:val="0028296D"/>
    <w:rsid w:val="00284CD1"/>
    <w:rsid w:val="00284D3E"/>
    <w:rsid w:val="002902B9"/>
    <w:rsid w:val="002903CD"/>
    <w:rsid w:val="00294D50"/>
    <w:rsid w:val="002A6D69"/>
    <w:rsid w:val="002A754E"/>
    <w:rsid w:val="002B193A"/>
    <w:rsid w:val="002B4B82"/>
    <w:rsid w:val="002C7031"/>
    <w:rsid w:val="002C7A11"/>
    <w:rsid w:val="002D29C9"/>
    <w:rsid w:val="002D45E3"/>
    <w:rsid w:val="002E0411"/>
    <w:rsid w:val="002E4E7A"/>
    <w:rsid w:val="002E6344"/>
    <w:rsid w:val="002E6F98"/>
    <w:rsid w:val="002F0CD0"/>
    <w:rsid w:val="002F45F6"/>
    <w:rsid w:val="002F7A9D"/>
    <w:rsid w:val="003040E1"/>
    <w:rsid w:val="0031112A"/>
    <w:rsid w:val="00315AA6"/>
    <w:rsid w:val="00326BE2"/>
    <w:rsid w:val="00327086"/>
    <w:rsid w:val="003307FD"/>
    <w:rsid w:val="003310BF"/>
    <w:rsid w:val="003404BA"/>
    <w:rsid w:val="0034079C"/>
    <w:rsid w:val="00346ED5"/>
    <w:rsid w:val="00347F2E"/>
    <w:rsid w:val="00356A8D"/>
    <w:rsid w:val="00356B14"/>
    <w:rsid w:val="003609F9"/>
    <w:rsid w:val="003615DE"/>
    <w:rsid w:val="00361E83"/>
    <w:rsid w:val="00361FDF"/>
    <w:rsid w:val="003623D8"/>
    <w:rsid w:val="003625B0"/>
    <w:rsid w:val="00365C66"/>
    <w:rsid w:val="003734DC"/>
    <w:rsid w:val="003756B2"/>
    <w:rsid w:val="00386870"/>
    <w:rsid w:val="00392D3E"/>
    <w:rsid w:val="00393B21"/>
    <w:rsid w:val="00396373"/>
    <w:rsid w:val="003A19E2"/>
    <w:rsid w:val="003A42C5"/>
    <w:rsid w:val="003C1871"/>
    <w:rsid w:val="003C368A"/>
    <w:rsid w:val="003C7612"/>
    <w:rsid w:val="003D020C"/>
    <w:rsid w:val="003D0EDB"/>
    <w:rsid w:val="003D120A"/>
    <w:rsid w:val="003D48A3"/>
    <w:rsid w:val="003E19C4"/>
    <w:rsid w:val="003E5F02"/>
    <w:rsid w:val="003F0290"/>
    <w:rsid w:val="004000EE"/>
    <w:rsid w:val="004012D1"/>
    <w:rsid w:val="004012F7"/>
    <w:rsid w:val="00403769"/>
    <w:rsid w:val="0040770E"/>
    <w:rsid w:val="00410333"/>
    <w:rsid w:val="00413BB2"/>
    <w:rsid w:val="00415206"/>
    <w:rsid w:val="0042066A"/>
    <w:rsid w:val="0042181C"/>
    <w:rsid w:val="00424D90"/>
    <w:rsid w:val="00425393"/>
    <w:rsid w:val="00425D90"/>
    <w:rsid w:val="00427980"/>
    <w:rsid w:val="00430C1A"/>
    <w:rsid w:val="00431751"/>
    <w:rsid w:val="00432176"/>
    <w:rsid w:val="0043348D"/>
    <w:rsid w:val="00436353"/>
    <w:rsid w:val="0044565D"/>
    <w:rsid w:val="00445682"/>
    <w:rsid w:val="0044794A"/>
    <w:rsid w:val="0045213B"/>
    <w:rsid w:val="00454368"/>
    <w:rsid w:val="00456A37"/>
    <w:rsid w:val="00456C68"/>
    <w:rsid w:val="00460186"/>
    <w:rsid w:val="004602B9"/>
    <w:rsid w:val="004630C7"/>
    <w:rsid w:val="00463D03"/>
    <w:rsid w:val="004660DE"/>
    <w:rsid w:val="0048394C"/>
    <w:rsid w:val="0048420D"/>
    <w:rsid w:val="004943C4"/>
    <w:rsid w:val="0049594F"/>
    <w:rsid w:val="004A33D0"/>
    <w:rsid w:val="004A5F29"/>
    <w:rsid w:val="004A6EF8"/>
    <w:rsid w:val="004B6534"/>
    <w:rsid w:val="004B6E2B"/>
    <w:rsid w:val="004B728E"/>
    <w:rsid w:val="004C210E"/>
    <w:rsid w:val="004C54C1"/>
    <w:rsid w:val="004C6715"/>
    <w:rsid w:val="004D27AA"/>
    <w:rsid w:val="004D2895"/>
    <w:rsid w:val="004D5440"/>
    <w:rsid w:val="004D6AB2"/>
    <w:rsid w:val="004F74A4"/>
    <w:rsid w:val="00503700"/>
    <w:rsid w:val="0050388D"/>
    <w:rsid w:val="00504618"/>
    <w:rsid w:val="00504F5C"/>
    <w:rsid w:val="0050701E"/>
    <w:rsid w:val="00514DB5"/>
    <w:rsid w:val="00521300"/>
    <w:rsid w:val="00523A58"/>
    <w:rsid w:val="00524B74"/>
    <w:rsid w:val="00525323"/>
    <w:rsid w:val="00530FC7"/>
    <w:rsid w:val="00533CB0"/>
    <w:rsid w:val="005349A2"/>
    <w:rsid w:val="005415FD"/>
    <w:rsid w:val="00543894"/>
    <w:rsid w:val="005453BD"/>
    <w:rsid w:val="00554A8C"/>
    <w:rsid w:val="00557FEE"/>
    <w:rsid w:val="00560237"/>
    <w:rsid w:val="00561EAD"/>
    <w:rsid w:val="00565241"/>
    <w:rsid w:val="005668B0"/>
    <w:rsid w:val="005740B5"/>
    <w:rsid w:val="00575F6B"/>
    <w:rsid w:val="005764B7"/>
    <w:rsid w:val="00577EAA"/>
    <w:rsid w:val="00583DEC"/>
    <w:rsid w:val="005868E0"/>
    <w:rsid w:val="0059000A"/>
    <w:rsid w:val="005913D0"/>
    <w:rsid w:val="00594CB0"/>
    <w:rsid w:val="005970EA"/>
    <w:rsid w:val="005A1112"/>
    <w:rsid w:val="005D36BC"/>
    <w:rsid w:val="005D3CC0"/>
    <w:rsid w:val="005D3D63"/>
    <w:rsid w:val="005D5518"/>
    <w:rsid w:val="005D629A"/>
    <w:rsid w:val="005E4BEF"/>
    <w:rsid w:val="005F30FC"/>
    <w:rsid w:val="005F7BD5"/>
    <w:rsid w:val="00600E46"/>
    <w:rsid w:val="0060406C"/>
    <w:rsid w:val="00606129"/>
    <w:rsid w:val="006110E1"/>
    <w:rsid w:val="00613BB5"/>
    <w:rsid w:val="006209EA"/>
    <w:rsid w:val="006264A2"/>
    <w:rsid w:val="0062664D"/>
    <w:rsid w:val="00633114"/>
    <w:rsid w:val="0063478C"/>
    <w:rsid w:val="00634BE8"/>
    <w:rsid w:val="00643660"/>
    <w:rsid w:val="00647478"/>
    <w:rsid w:val="00653BBE"/>
    <w:rsid w:val="006543AD"/>
    <w:rsid w:val="00655B0C"/>
    <w:rsid w:val="006562D6"/>
    <w:rsid w:val="00662BB1"/>
    <w:rsid w:val="00663308"/>
    <w:rsid w:val="00663378"/>
    <w:rsid w:val="006658CD"/>
    <w:rsid w:val="00671C84"/>
    <w:rsid w:val="00675B58"/>
    <w:rsid w:val="00676237"/>
    <w:rsid w:val="00677242"/>
    <w:rsid w:val="006808C2"/>
    <w:rsid w:val="00683DEA"/>
    <w:rsid w:val="00683E95"/>
    <w:rsid w:val="00684286"/>
    <w:rsid w:val="006848A7"/>
    <w:rsid w:val="00686342"/>
    <w:rsid w:val="006903BD"/>
    <w:rsid w:val="006924A4"/>
    <w:rsid w:val="006963C5"/>
    <w:rsid w:val="006966DF"/>
    <w:rsid w:val="006A02FE"/>
    <w:rsid w:val="006A15A0"/>
    <w:rsid w:val="006A4511"/>
    <w:rsid w:val="006A5E67"/>
    <w:rsid w:val="006A652F"/>
    <w:rsid w:val="006B0DA9"/>
    <w:rsid w:val="006B77A5"/>
    <w:rsid w:val="006C0330"/>
    <w:rsid w:val="006C3D85"/>
    <w:rsid w:val="006D1277"/>
    <w:rsid w:val="006D2304"/>
    <w:rsid w:val="006E0FCA"/>
    <w:rsid w:val="006E4C16"/>
    <w:rsid w:val="006E55A3"/>
    <w:rsid w:val="006F4A5B"/>
    <w:rsid w:val="006F4C39"/>
    <w:rsid w:val="006F5919"/>
    <w:rsid w:val="006F7807"/>
    <w:rsid w:val="007035D5"/>
    <w:rsid w:val="007159DE"/>
    <w:rsid w:val="00723C7B"/>
    <w:rsid w:val="00725431"/>
    <w:rsid w:val="00725959"/>
    <w:rsid w:val="00726CA2"/>
    <w:rsid w:val="00734A84"/>
    <w:rsid w:val="00740027"/>
    <w:rsid w:val="00745168"/>
    <w:rsid w:val="00750FC9"/>
    <w:rsid w:val="00752ED2"/>
    <w:rsid w:val="0075392D"/>
    <w:rsid w:val="0075436A"/>
    <w:rsid w:val="00757AB5"/>
    <w:rsid w:val="00760487"/>
    <w:rsid w:val="00760DE8"/>
    <w:rsid w:val="00766034"/>
    <w:rsid w:val="00776FC3"/>
    <w:rsid w:val="00780A2D"/>
    <w:rsid w:val="0078314F"/>
    <w:rsid w:val="007846BF"/>
    <w:rsid w:val="00786539"/>
    <w:rsid w:val="007872DF"/>
    <w:rsid w:val="00787654"/>
    <w:rsid w:val="00791332"/>
    <w:rsid w:val="007923EF"/>
    <w:rsid w:val="007A3789"/>
    <w:rsid w:val="007A3C69"/>
    <w:rsid w:val="007A4779"/>
    <w:rsid w:val="007B7C2C"/>
    <w:rsid w:val="007D1890"/>
    <w:rsid w:val="007D22B3"/>
    <w:rsid w:val="007D2880"/>
    <w:rsid w:val="007D5FF7"/>
    <w:rsid w:val="007E1CBF"/>
    <w:rsid w:val="007E2C9F"/>
    <w:rsid w:val="007E59A6"/>
    <w:rsid w:val="007F0CB1"/>
    <w:rsid w:val="007F0E48"/>
    <w:rsid w:val="007F48E1"/>
    <w:rsid w:val="008064A4"/>
    <w:rsid w:val="00813CF3"/>
    <w:rsid w:val="00814056"/>
    <w:rsid w:val="00815102"/>
    <w:rsid w:val="008170F4"/>
    <w:rsid w:val="00820032"/>
    <w:rsid w:val="00820899"/>
    <w:rsid w:val="00821AB9"/>
    <w:rsid w:val="008269AA"/>
    <w:rsid w:val="008309BA"/>
    <w:rsid w:val="008318AD"/>
    <w:rsid w:val="00833DB2"/>
    <w:rsid w:val="008406BF"/>
    <w:rsid w:val="0084333A"/>
    <w:rsid w:val="008468DF"/>
    <w:rsid w:val="00847D4B"/>
    <w:rsid w:val="00861177"/>
    <w:rsid w:val="00864623"/>
    <w:rsid w:val="008715F1"/>
    <w:rsid w:val="008741EA"/>
    <w:rsid w:val="00874D69"/>
    <w:rsid w:val="00874E59"/>
    <w:rsid w:val="00877AD4"/>
    <w:rsid w:val="00880602"/>
    <w:rsid w:val="008857FE"/>
    <w:rsid w:val="008872A9"/>
    <w:rsid w:val="008902A8"/>
    <w:rsid w:val="008933C6"/>
    <w:rsid w:val="00896F76"/>
    <w:rsid w:val="00897EC1"/>
    <w:rsid w:val="008A50E3"/>
    <w:rsid w:val="008A5992"/>
    <w:rsid w:val="008B4DE0"/>
    <w:rsid w:val="008B50A6"/>
    <w:rsid w:val="008C16FF"/>
    <w:rsid w:val="008C1EC3"/>
    <w:rsid w:val="008C32F1"/>
    <w:rsid w:val="008C5999"/>
    <w:rsid w:val="008D1683"/>
    <w:rsid w:val="008D23F6"/>
    <w:rsid w:val="008D2FC8"/>
    <w:rsid w:val="008D389D"/>
    <w:rsid w:val="008E667B"/>
    <w:rsid w:val="00901BEA"/>
    <w:rsid w:val="00907167"/>
    <w:rsid w:val="00907F3C"/>
    <w:rsid w:val="00911886"/>
    <w:rsid w:val="00911C1E"/>
    <w:rsid w:val="009132E4"/>
    <w:rsid w:val="00923913"/>
    <w:rsid w:val="0092485F"/>
    <w:rsid w:val="00924AA3"/>
    <w:rsid w:val="00925E97"/>
    <w:rsid w:val="00933A94"/>
    <w:rsid w:val="009416D8"/>
    <w:rsid w:val="009511D3"/>
    <w:rsid w:val="0095239E"/>
    <w:rsid w:val="00972762"/>
    <w:rsid w:val="00973473"/>
    <w:rsid w:val="00973837"/>
    <w:rsid w:val="00974170"/>
    <w:rsid w:val="00976BC7"/>
    <w:rsid w:val="00980ED7"/>
    <w:rsid w:val="0098656C"/>
    <w:rsid w:val="00995FD1"/>
    <w:rsid w:val="009A123E"/>
    <w:rsid w:val="009B4995"/>
    <w:rsid w:val="009B5EAE"/>
    <w:rsid w:val="009B681B"/>
    <w:rsid w:val="009C167F"/>
    <w:rsid w:val="009C1803"/>
    <w:rsid w:val="009C3C71"/>
    <w:rsid w:val="009D31DC"/>
    <w:rsid w:val="009D4E68"/>
    <w:rsid w:val="009E754B"/>
    <w:rsid w:val="009F498F"/>
    <w:rsid w:val="009F5B45"/>
    <w:rsid w:val="00A01A89"/>
    <w:rsid w:val="00A025F7"/>
    <w:rsid w:val="00A0558F"/>
    <w:rsid w:val="00A064C0"/>
    <w:rsid w:val="00A156C2"/>
    <w:rsid w:val="00A2021B"/>
    <w:rsid w:val="00A2245B"/>
    <w:rsid w:val="00A25331"/>
    <w:rsid w:val="00A30FD6"/>
    <w:rsid w:val="00A31CAB"/>
    <w:rsid w:val="00A3369F"/>
    <w:rsid w:val="00A34F05"/>
    <w:rsid w:val="00A35DF2"/>
    <w:rsid w:val="00A366F0"/>
    <w:rsid w:val="00A36FA1"/>
    <w:rsid w:val="00A40105"/>
    <w:rsid w:val="00A45525"/>
    <w:rsid w:val="00A56D50"/>
    <w:rsid w:val="00A661AB"/>
    <w:rsid w:val="00A679C3"/>
    <w:rsid w:val="00A70DCE"/>
    <w:rsid w:val="00A7218C"/>
    <w:rsid w:val="00A74F65"/>
    <w:rsid w:val="00A819B7"/>
    <w:rsid w:val="00A820FD"/>
    <w:rsid w:val="00A821C0"/>
    <w:rsid w:val="00A82895"/>
    <w:rsid w:val="00A90C3C"/>
    <w:rsid w:val="00AA2453"/>
    <w:rsid w:val="00AA436C"/>
    <w:rsid w:val="00AA5179"/>
    <w:rsid w:val="00AB2A3C"/>
    <w:rsid w:val="00AB5EF7"/>
    <w:rsid w:val="00AC09A1"/>
    <w:rsid w:val="00AC12B6"/>
    <w:rsid w:val="00AC1FF0"/>
    <w:rsid w:val="00AD333E"/>
    <w:rsid w:val="00AE4579"/>
    <w:rsid w:val="00AE4D5D"/>
    <w:rsid w:val="00AE6629"/>
    <w:rsid w:val="00AE6E38"/>
    <w:rsid w:val="00AE6F6B"/>
    <w:rsid w:val="00AF06B1"/>
    <w:rsid w:val="00AF09A5"/>
    <w:rsid w:val="00AF24DE"/>
    <w:rsid w:val="00AF6A82"/>
    <w:rsid w:val="00B01C1E"/>
    <w:rsid w:val="00B03744"/>
    <w:rsid w:val="00B053A5"/>
    <w:rsid w:val="00B05A92"/>
    <w:rsid w:val="00B104C6"/>
    <w:rsid w:val="00B1096D"/>
    <w:rsid w:val="00B10ABC"/>
    <w:rsid w:val="00B1118D"/>
    <w:rsid w:val="00B14803"/>
    <w:rsid w:val="00B14CC5"/>
    <w:rsid w:val="00B17693"/>
    <w:rsid w:val="00B17733"/>
    <w:rsid w:val="00B20E3C"/>
    <w:rsid w:val="00B20F7D"/>
    <w:rsid w:val="00B21241"/>
    <w:rsid w:val="00B269FB"/>
    <w:rsid w:val="00B27043"/>
    <w:rsid w:val="00B3353F"/>
    <w:rsid w:val="00B3415C"/>
    <w:rsid w:val="00B418F4"/>
    <w:rsid w:val="00B464D3"/>
    <w:rsid w:val="00B50EC4"/>
    <w:rsid w:val="00B52DFF"/>
    <w:rsid w:val="00B55D07"/>
    <w:rsid w:val="00B55F3E"/>
    <w:rsid w:val="00B56B2B"/>
    <w:rsid w:val="00B6403B"/>
    <w:rsid w:val="00B721F7"/>
    <w:rsid w:val="00B73AD8"/>
    <w:rsid w:val="00B76EFA"/>
    <w:rsid w:val="00B80E58"/>
    <w:rsid w:val="00B80F67"/>
    <w:rsid w:val="00B82041"/>
    <w:rsid w:val="00B83954"/>
    <w:rsid w:val="00B8645F"/>
    <w:rsid w:val="00B94EA2"/>
    <w:rsid w:val="00BA0B4C"/>
    <w:rsid w:val="00BA11DB"/>
    <w:rsid w:val="00BA2779"/>
    <w:rsid w:val="00BB3850"/>
    <w:rsid w:val="00BB45DD"/>
    <w:rsid w:val="00BB506E"/>
    <w:rsid w:val="00BB5BDD"/>
    <w:rsid w:val="00BC0432"/>
    <w:rsid w:val="00BC3FA9"/>
    <w:rsid w:val="00BD219E"/>
    <w:rsid w:val="00BD257E"/>
    <w:rsid w:val="00BD405B"/>
    <w:rsid w:val="00BD4791"/>
    <w:rsid w:val="00BD5967"/>
    <w:rsid w:val="00BE2FCC"/>
    <w:rsid w:val="00BE5BB9"/>
    <w:rsid w:val="00BE5DDF"/>
    <w:rsid w:val="00BE6D67"/>
    <w:rsid w:val="00BF1033"/>
    <w:rsid w:val="00BF1F4A"/>
    <w:rsid w:val="00C01A2B"/>
    <w:rsid w:val="00C0691B"/>
    <w:rsid w:val="00C12022"/>
    <w:rsid w:val="00C14539"/>
    <w:rsid w:val="00C21D7B"/>
    <w:rsid w:val="00C24DE3"/>
    <w:rsid w:val="00C26698"/>
    <w:rsid w:val="00C31643"/>
    <w:rsid w:val="00C45EF1"/>
    <w:rsid w:val="00C5142E"/>
    <w:rsid w:val="00C62FE7"/>
    <w:rsid w:val="00C64487"/>
    <w:rsid w:val="00C646FF"/>
    <w:rsid w:val="00C64DE4"/>
    <w:rsid w:val="00C65D38"/>
    <w:rsid w:val="00C67900"/>
    <w:rsid w:val="00C7479E"/>
    <w:rsid w:val="00C74F5B"/>
    <w:rsid w:val="00C76C6E"/>
    <w:rsid w:val="00C76EDA"/>
    <w:rsid w:val="00C77607"/>
    <w:rsid w:val="00C84C16"/>
    <w:rsid w:val="00C84E5D"/>
    <w:rsid w:val="00C94B74"/>
    <w:rsid w:val="00CA47D4"/>
    <w:rsid w:val="00CA4E7E"/>
    <w:rsid w:val="00CA541D"/>
    <w:rsid w:val="00CB7D27"/>
    <w:rsid w:val="00CC2FC6"/>
    <w:rsid w:val="00CC513D"/>
    <w:rsid w:val="00CC57ED"/>
    <w:rsid w:val="00CC5854"/>
    <w:rsid w:val="00CC6C99"/>
    <w:rsid w:val="00CD66AB"/>
    <w:rsid w:val="00CD7BB0"/>
    <w:rsid w:val="00CE17A9"/>
    <w:rsid w:val="00CE38B7"/>
    <w:rsid w:val="00CE4C11"/>
    <w:rsid w:val="00CE5604"/>
    <w:rsid w:val="00CE5758"/>
    <w:rsid w:val="00CF3971"/>
    <w:rsid w:val="00CF7834"/>
    <w:rsid w:val="00D02BE5"/>
    <w:rsid w:val="00D042D5"/>
    <w:rsid w:val="00D05787"/>
    <w:rsid w:val="00D05AEC"/>
    <w:rsid w:val="00D061BD"/>
    <w:rsid w:val="00D12FCA"/>
    <w:rsid w:val="00D27836"/>
    <w:rsid w:val="00D30003"/>
    <w:rsid w:val="00D316D8"/>
    <w:rsid w:val="00D41C5F"/>
    <w:rsid w:val="00D44BF8"/>
    <w:rsid w:val="00D458EA"/>
    <w:rsid w:val="00D475FD"/>
    <w:rsid w:val="00D47D78"/>
    <w:rsid w:val="00D50FDF"/>
    <w:rsid w:val="00D528DC"/>
    <w:rsid w:val="00D5549A"/>
    <w:rsid w:val="00D5582C"/>
    <w:rsid w:val="00D57BCD"/>
    <w:rsid w:val="00D60E0C"/>
    <w:rsid w:val="00D61A38"/>
    <w:rsid w:val="00D62BF9"/>
    <w:rsid w:val="00D64906"/>
    <w:rsid w:val="00D7191D"/>
    <w:rsid w:val="00D71DA8"/>
    <w:rsid w:val="00D772F1"/>
    <w:rsid w:val="00D8520E"/>
    <w:rsid w:val="00D86121"/>
    <w:rsid w:val="00D90830"/>
    <w:rsid w:val="00D90E55"/>
    <w:rsid w:val="00D912A1"/>
    <w:rsid w:val="00D95E21"/>
    <w:rsid w:val="00DA1AD8"/>
    <w:rsid w:val="00DB26F8"/>
    <w:rsid w:val="00DB29F6"/>
    <w:rsid w:val="00DB43F2"/>
    <w:rsid w:val="00DB49AD"/>
    <w:rsid w:val="00DB5ACB"/>
    <w:rsid w:val="00DB6AC3"/>
    <w:rsid w:val="00DD1C8A"/>
    <w:rsid w:val="00DD3A3E"/>
    <w:rsid w:val="00DD6768"/>
    <w:rsid w:val="00DD7E5D"/>
    <w:rsid w:val="00DE30F1"/>
    <w:rsid w:val="00DF2EFC"/>
    <w:rsid w:val="00DF5535"/>
    <w:rsid w:val="00E05AB8"/>
    <w:rsid w:val="00E1363F"/>
    <w:rsid w:val="00E13ECA"/>
    <w:rsid w:val="00E15665"/>
    <w:rsid w:val="00E17E50"/>
    <w:rsid w:val="00E21413"/>
    <w:rsid w:val="00E2425F"/>
    <w:rsid w:val="00E26DBB"/>
    <w:rsid w:val="00E31B0D"/>
    <w:rsid w:val="00E32CE9"/>
    <w:rsid w:val="00E34667"/>
    <w:rsid w:val="00E37A36"/>
    <w:rsid w:val="00E4196D"/>
    <w:rsid w:val="00E43EEC"/>
    <w:rsid w:val="00E50970"/>
    <w:rsid w:val="00E62C25"/>
    <w:rsid w:val="00E645B5"/>
    <w:rsid w:val="00E67013"/>
    <w:rsid w:val="00E72D22"/>
    <w:rsid w:val="00E73C3A"/>
    <w:rsid w:val="00E752A9"/>
    <w:rsid w:val="00E7734A"/>
    <w:rsid w:val="00E77535"/>
    <w:rsid w:val="00E808CE"/>
    <w:rsid w:val="00E864EB"/>
    <w:rsid w:val="00E87FAC"/>
    <w:rsid w:val="00E94909"/>
    <w:rsid w:val="00EA10E8"/>
    <w:rsid w:val="00EB0503"/>
    <w:rsid w:val="00EB29FC"/>
    <w:rsid w:val="00EB3A71"/>
    <w:rsid w:val="00EB4A9B"/>
    <w:rsid w:val="00EB56EA"/>
    <w:rsid w:val="00EB63DA"/>
    <w:rsid w:val="00EB7E7F"/>
    <w:rsid w:val="00EC5630"/>
    <w:rsid w:val="00EC790B"/>
    <w:rsid w:val="00ED04BC"/>
    <w:rsid w:val="00ED2CCD"/>
    <w:rsid w:val="00ED5621"/>
    <w:rsid w:val="00EE0550"/>
    <w:rsid w:val="00EE05EE"/>
    <w:rsid w:val="00EE4903"/>
    <w:rsid w:val="00EE5FD3"/>
    <w:rsid w:val="00EE6E18"/>
    <w:rsid w:val="00EE7EED"/>
    <w:rsid w:val="00EF10D8"/>
    <w:rsid w:val="00EF1357"/>
    <w:rsid w:val="00EF19E6"/>
    <w:rsid w:val="00EF1D6C"/>
    <w:rsid w:val="00EF2A60"/>
    <w:rsid w:val="00EF6184"/>
    <w:rsid w:val="00F04B3F"/>
    <w:rsid w:val="00F0653B"/>
    <w:rsid w:val="00F06EFA"/>
    <w:rsid w:val="00F07997"/>
    <w:rsid w:val="00F11DC8"/>
    <w:rsid w:val="00F14568"/>
    <w:rsid w:val="00F1628C"/>
    <w:rsid w:val="00F165FB"/>
    <w:rsid w:val="00F25082"/>
    <w:rsid w:val="00F26F98"/>
    <w:rsid w:val="00F33224"/>
    <w:rsid w:val="00F3343E"/>
    <w:rsid w:val="00F37A1D"/>
    <w:rsid w:val="00F44027"/>
    <w:rsid w:val="00F451DE"/>
    <w:rsid w:val="00F4524C"/>
    <w:rsid w:val="00F46DE1"/>
    <w:rsid w:val="00F502B0"/>
    <w:rsid w:val="00F52AF1"/>
    <w:rsid w:val="00F612F8"/>
    <w:rsid w:val="00F6596A"/>
    <w:rsid w:val="00F67FAC"/>
    <w:rsid w:val="00F70A58"/>
    <w:rsid w:val="00F76CF0"/>
    <w:rsid w:val="00F850AC"/>
    <w:rsid w:val="00F91AF9"/>
    <w:rsid w:val="00F93562"/>
    <w:rsid w:val="00F95646"/>
    <w:rsid w:val="00FA5E61"/>
    <w:rsid w:val="00FB3956"/>
    <w:rsid w:val="00FB4E50"/>
    <w:rsid w:val="00FC674D"/>
    <w:rsid w:val="00FD417E"/>
    <w:rsid w:val="00FE1EA2"/>
    <w:rsid w:val="00FE63C4"/>
    <w:rsid w:val="00FE7775"/>
    <w:rsid w:val="00FF660A"/>
    <w:rsid w:val="0D9714C6"/>
    <w:rsid w:val="0D9F487C"/>
    <w:rsid w:val="1C7131A5"/>
    <w:rsid w:val="226B36C2"/>
    <w:rsid w:val="2BE65632"/>
    <w:rsid w:val="33943AE8"/>
    <w:rsid w:val="34912734"/>
    <w:rsid w:val="34AC304C"/>
    <w:rsid w:val="416E2354"/>
    <w:rsid w:val="626C023A"/>
    <w:rsid w:val="69CC20AA"/>
    <w:rsid w:val="71C60627"/>
    <w:rsid w:val="7F942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060FA3"/>
  <w15:docId w15:val="{E7B3AC05-C451-4D34-80DE-2F3BB734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widowControl w:val="0"/>
      <w:jc w:val="both"/>
    </w:pPr>
    <w:rPr>
      <w:rFonts w:ascii="Calibri" w:eastAsia="宋体" w:hAnsi="Calibri" w:cs="Times New Roman"/>
      <w:kern w:val="2"/>
      <w:sz w:val="21"/>
      <w:szCs w:val="22"/>
    </w:rPr>
  </w:style>
  <w:style w:type="paragraph" w:styleId="1">
    <w:name w:val="heading 1"/>
    <w:basedOn w:val="a4"/>
    <w:next w:val="a4"/>
    <w:link w:val="10"/>
    <w:uiPriority w:val="9"/>
    <w:qFormat/>
    <w:pPr>
      <w:keepNext/>
      <w:keepLines/>
      <w:spacing w:before="340" w:after="330" w:line="578" w:lineRule="auto"/>
      <w:outlineLvl w:val="0"/>
    </w:pPr>
    <w:rPr>
      <w:b/>
      <w:bCs/>
      <w:kern w:val="44"/>
      <w:sz w:val="44"/>
      <w:szCs w:val="44"/>
    </w:rPr>
  </w:style>
  <w:style w:type="paragraph" w:styleId="2">
    <w:name w:val="heading 2"/>
    <w:basedOn w:val="a4"/>
    <w:next w:val="a4"/>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0"/>
    <w:uiPriority w:val="9"/>
    <w:unhideWhenUsed/>
    <w:qFormat/>
    <w:pPr>
      <w:keepNext/>
      <w:keepLines/>
      <w:spacing w:before="260" w:after="260" w:line="416" w:lineRule="auto"/>
      <w:outlineLvl w:val="2"/>
    </w:pPr>
    <w:rPr>
      <w:b/>
      <w:bCs/>
      <w:sz w:val="32"/>
      <w:szCs w:val="32"/>
    </w:rPr>
  </w:style>
  <w:style w:type="paragraph" w:styleId="4">
    <w:name w:val="heading 4"/>
    <w:basedOn w:val="a4"/>
    <w:next w:val="a4"/>
    <w:link w:val="40"/>
    <w:uiPriority w:val="9"/>
    <w:unhideWhenUsed/>
    <w:qFormat/>
    <w:rsid w:val="00EE5FD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link w:val="aa"/>
    <w:uiPriority w:val="99"/>
    <w:semiHidden/>
    <w:rPr>
      <w:b/>
      <w:bCs/>
      <w:kern w:val="0"/>
      <w:sz w:val="20"/>
      <w:szCs w:val="20"/>
    </w:rPr>
  </w:style>
  <w:style w:type="paragraph" w:styleId="a9">
    <w:name w:val="annotation text"/>
    <w:basedOn w:val="a4"/>
    <w:link w:val="ab"/>
    <w:uiPriority w:val="99"/>
    <w:semiHidden/>
    <w:pPr>
      <w:jc w:val="left"/>
    </w:pPr>
  </w:style>
  <w:style w:type="paragraph" w:styleId="ac">
    <w:name w:val="caption"/>
    <w:basedOn w:val="a4"/>
    <w:next w:val="a4"/>
    <w:qFormat/>
    <w:rPr>
      <w:rFonts w:ascii="等线 Light" w:eastAsia="黑体" w:hAnsi="等线 Light"/>
      <w:sz w:val="20"/>
      <w:szCs w:val="20"/>
    </w:rPr>
  </w:style>
  <w:style w:type="paragraph" w:styleId="TOC3">
    <w:name w:val="toc 3"/>
    <w:basedOn w:val="a4"/>
    <w:next w:val="a4"/>
    <w:uiPriority w:val="39"/>
    <w:unhideWhenUsed/>
    <w:pPr>
      <w:ind w:leftChars="400" w:left="840"/>
    </w:pPr>
  </w:style>
  <w:style w:type="paragraph" w:styleId="ad">
    <w:name w:val="Plain Text"/>
    <w:basedOn w:val="a4"/>
    <w:link w:val="ae"/>
    <w:rPr>
      <w:rFonts w:ascii="宋体" w:hAnsi="Courier New" w:cs="Courier New"/>
      <w:szCs w:val="21"/>
    </w:rPr>
  </w:style>
  <w:style w:type="paragraph" w:styleId="af">
    <w:name w:val="Date"/>
    <w:basedOn w:val="a4"/>
    <w:next w:val="a4"/>
    <w:link w:val="af0"/>
    <w:uiPriority w:val="99"/>
    <w:semiHidden/>
    <w:pPr>
      <w:ind w:leftChars="2500" w:left="100"/>
    </w:pPr>
    <w:rPr>
      <w:rFonts w:ascii="Times New Roman" w:hAnsi="Times New Roman"/>
      <w:b/>
      <w:bCs/>
      <w:kern w:val="0"/>
      <w:sz w:val="24"/>
      <w:szCs w:val="24"/>
    </w:rPr>
  </w:style>
  <w:style w:type="paragraph" w:styleId="af1">
    <w:name w:val="Balloon Text"/>
    <w:basedOn w:val="a4"/>
    <w:link w:val="af2"/>
    <w:uiPriority w:val="99"/>
    <w:semiHidden/>
    <w:unhideWhenUsed/>
    <w:rPr>
      <w:sz w:val="18"/>
      <w:szCs w:val="18"/>
    </w:rPr>
  </w:style>
  <w:style w:type="paragraph" w:styleId="af3">
    <w:name w:val="footer"/>
    <w:basedOn w:val="a4"/>
    <w:link w:val="af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5">
    <w:name w:val="header"/>
    <w:basedOn w:val="a4"/>
    <w:link w:val="af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4"/>
    <w:next w:val="a4"/>
    <w:uiPriority w:val="39"/>
    <w:unhideWhenUsed/>
    <w:pPr>
      <w:tabs>
        <w:tab w:val="right" w:leader="dot" w:pos="8296"/>
      </w:tabs>
      <w:spacing w:line="360" w:lineRule="auto"/>
      <w:jc w:val="center"/>
    </w:pPr>
    <w:rPr>
      <w:rFonts w:ascii="Times New Roman" w:eastAsiaTheme="minorEastAsia" w:hAnsi="Times New Roman"/>
      <w:b/>
      <w:sz w:val="28"/>
      <w:szCs w:val="24"/>
    </w:rPr>
  </w:style>
  <w:style w:type="paragraph" w:styleId="TOC2">
    <w:name w:val="toc 2"/>
    <w:basedOn w:val="a4"/>
    <w:next w:val="a4"/>
    <w:uiPriority w:val="39"/>
    <w:unhideWhenUsed/>
    <w:pPr>
      <w:ind w:leftChars="200" w:left="420"/>
    </w:pPr>
  </w:style>
  <w:style w:type="paragraph" w:styleId="af7">
    <w:name w:val="Normal (Web)"/>
    <w:basedOn w:val="a4"/>
    <w:uiPriority w:val="99"/>
    <w:unhideWhenUsed/>
    <w:pPr>
      <w:widowControl/>
      <w:spacing w:before="100" w:beforeAutospacing="1" w:after="100" w:afterAutospacing="1"/>
      <w:jc w:val="left"/>
    </w:pPr>
    <w:rPr>
      <w:rFonts w:ascii="宋体" w:hAnsi="宋体" w:cs="宋体"/>
      <w:kern w:val="0"/>
      <w:sz w:val="24"/>
      <w:szCs w:val="24"/>
    </w:rPr>
  </w:style>
  <w:style w:type="character" w:styleId="af8">
    <w:name w:val="Hyperlink"/>
    <w:basedOn w:val="a5"/>
    <w:uiPriority w:val="99"/>
    <w:unhideWhenUsed/>
    <w:rPr>
      <w:color w:val="0000FF" w:themeColor="hyperlink"/>
      <w:u w:val="single"/>
    </w:rPr>
  </w:style>
  <w:style w:type="character" w:styleId="af9">
    <w:name w:val="annotation reference"/>
    <w:uiPriority w:val="99"/>
    <w:semiHidden/>
    <w:rPr>
      <w:rFonts w:cs="Times New Roman"/>
      <w:sz w:val="21"/>
      <w:szCs w:val="21"/>
    </w:rPr>
  </w:style>
  <w:style w:type="table" w:styleId="afa">
    <w:name w:val="Table Grid"/>
    <w:basedOn w:val="a6"/>
    <w:uiPriority w:val="59"/>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页眉 字符"/>
    <w:basedOn w:val="a5"/>
    <w:link w:val="af5"/>
    <w:uiPriority w:val="99"/>
    <w:semiHidden/>
    <w:qFormat/>
    <w:rPr>
      <w:sz w:val="18"/>
      <w:szCs w:val="18"/>
    </w:rPr>
  </w:style>
  <w:style w:type="character" w:customStyle="1" w:styleId="af4">
    <w:name w:val="页脚 字符"/>
    <w:basedOn w:val="a5"/>
    <w:link w:val="af3"/>
    <w:uiPriority w:val="99"/>
    <w:qFormat/>
    <w:rPr>
      <w:sz w:val="18"/>
      <w:szCs w:val="18"/>
    </w:rPr>
  </w:style>
  <w:style w:type="character" w:customStyle="1" w:styleId="af0">
    <w:name w:val="日期 字符"/>
    <w:basedOn w:val="a5"/>
    <w:link w:val="af"/>
    <w:uiPriority w:val="99"/>
    <w:semiHidden/>
    <w:rPr>
      <w:rFonts w:ascii="Times New Roman" w:eastAsia="宋体" w:hAnsi="Times New Roman" w:cs="Times New Roman"/>
      <w:b/>
      <w:bCs/>
      <w:kern w:val="0"/>
      <w:sz w:val="24"/>
      <w:szCs w:val="24"/>
    </w:rPr>
  </w:style>
  <w:style w:type="paragraph" w:customStyle="1" w:styleId="reader-word-layer">
    <w:name w:val="reader-word-layer"/>
    <w:basedOn w:val="a4"/>
    <w:pPr>
      <w:widowControl/>
      <w:spacing w:before="100" w:beforeAutospacing="1" w:after="100" w:afterAutospacing="1"/>
      <w:jc w:val="left"/>
    </w:pPr>
    <w:rPr>
      <w:rFonts w:ascii="宋体" w:hAnsi="宋体" w:cs="宋体"/>
      <w:kern w:val="0"/>
      <w:sz w:val="24"/>
      <w:szCs w:val="24"/>
    </w:rPr>
  </w:style>
  <w:style w:type="character" w:customStyle="1" w:styleId="af2">
    <w:name w:val="批注框文本 字符"/>
    <w:basedOn w:val="a5"/>
    <w:link w:val="af1"/>
    <w:uiPriority w:val="99"/>
    <w:semiHidden/>
    <w:rPr>
      <w:rFonts w:ascii="Calibri" w:eastAsia="宋体" w:hAnsi="Calibri" w:cs="Times New Roman"/>
      <w:sz w:val="18"/>
      <w:szCs w:val="18"/>
    </w:rPr>
  </w:style>
  <w:style w:type="paragraph" w:customStyle="1" w:styleId="afb">
    <w:name w:val="段"/>
    <w:link w:val="Char"/>
    <w:uiPriority w:val="99"/>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b"/>
    <w:uiPriority w:val="99"/>
    <w:qFormat/>
    <w:locked/>
    <w:rPr>
      <w:rFonts w:ascii="宋体" w:eastAsia="宋体" w:hAnsi="Times New Roman" w:cs="Times New Roman"/>
      <w:kern w:val="0"/>
      <w:szCs w:val="20"/>
    </w:rPr>
  </w:style>
  <w:style w:type="character" w:customStyle="1" w:styleId="highlight1">
    <w:name w:val="highlight1"/>
    <w:rPr>
      <w:sz w:val="21"/>
      <w:szCs w:val="21"/>
    </w:rPr>
  </w:style>
  <w:style w:type="paragraph" w:customStyle="1" w:styleId="CharCharCharCharCharCharChar">
    <w:name w:val="Char Char Char Char Char Char Char"/>
    <w:basedOn w:val="a4"/>
    <w:uiPriority w:val="99"/>
    <w:pPr>
      <w:widowControl/>
      <w:spacing w:after="160" w:line="240" w:lineRule="exact"/>
      <w:jc w:val="left"/>
    </w:pPr>
    <w:rPr>
      <w:rFonts w:ascii="Arial" w:hAnsi="Arial" w:cs="Verdana"/>
      <w:b/>
      <w:kern w:val="0"/>
      <w:sz w:val="24"/>
      <w:szCs w:val="24"/>
      <w:lang w:eastAsia="en-US"/>
    </w:rPr>
  </w:style>
  <w:style w:type="character" w:customStyle="1" w:styleId="ab">
    <w:name w:val="批注文字 字符"/>
    <w:basedOn w:val="a5"/>
    <w:link w:val="a9"/>
    <w:uiPriority w:val="99"/>
    <w:semiHidden/>
    <w:rPr>
      <w:rFonts w:ascii="Calibri" w:eastAsia="宋体" w:hAnsi="Calibri" w:cs="Times New Roman"/>
    </w:rPr>
  </w:style>
  <w:style w:type="character" w:customStyle="1" w:styleId="aa">
    <w:name w:val="批注主题 字符"/>
    <w:basedOn w:val="ab"/>
    <w:link w:val="a8"/>
    <w:uiPriority w:val="99"/>
    <w:semiHidden/>
    <w:rPr>
      <w:rFonts w:ascii="Calibri" w:eastAsia="宋体" w:hAnsi="Calibri" w:cs="Times New Roman"/>
      <w:b/>
      <w:bCs/>
      <w:kern w:val="0"/>
      <w:sz w:val="20"/>
      <w:szCs w:val="20"/>
    </w:rPr>
  </w:style>
  <w:style w:type="paragraph" w:customStyle="1" w:styleId="a0">
    <w:name w:val="一级条标题"/>
    <w:next w:val="afb"/>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fb"/>
    <w:link w:val="Char0"/>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b"/>
    <w:pPr>
      <w:numPr>
        <w:ilvl w:val="2"/>
      </w:numPr>
      <w:spacing w:before="50" w:after="50"/>
      <w:outlineLvl w:val="3"/>
    </w:pPr>
  </w:style>
  <w:style w:type="paragraph" w:customStyle="1" w:styleId="a2">
    <w:name w:val="四级条标题"/>
    <w:basedOn w:val="a4"/>
    <w:next w:val="afb"/>
    <w:pPr>
      <w:widowControl/>
      <w:numPr>
        <w:ilvl w:val="4"/>
        <w:numId w:val="1"/>
      </w:numPr>
      <w:spacing w:beforeLines="50" w:afterLines="50"/>
      <w:jc w:val="left"/>
      <w:outlineLvl w:val="5"/>
    </w:pPr>
    <w:rPr>
      <w:rFonts w:ascii="黑体" w:eastAsia="黑体" w:hAnsi="Times New Roman"/>
      <w:kern w:val="0"/>
      <w:szCs w:val="21"/>
    </w:rPr>
  </w:style>
  <w:style w:type="paragraph" w:customStyle="1" w:styleId="a3">
    <w:name w:val="五级条标题"/>
    <w:basedOn w:val="a2"/>
    <w:next w:val="afb"/>
    <w:pPr>
      <w:numPr>
        <w:ilvl w:val="5"/>
      </w:numPr>
      <w:outlineLvl w:val="6"/>
    </w:pPr>
  </w:style>
  <w:style w:type="paragraph" w:customStyle="1" w:styleId="afc">
    <w:name w:val="前言、引言标题"/>
    <w:next w:val="a4"/>
    <w:pPr>
      <w:shd w:val="clear" w:color="FFFFFF" w:fill="FFFFFF"/>
      <w:spacing w:before="640" w:after="560"/>
      <w:jc w:val="center"/>
      <w:outlineLvl w:val="0"/>
    </w:pPr>
    <w:rPr>
      <w:rFonts w:ascii="黑体" w:eastAsia="黑体" w:hAnsi="Times New Roman" w:cs="Times New Roman"/>
      <w:sz w:val="32"/>
    </w:rPr>
  </w:style>
  <w:style w:type="paragraph" w:customStyle="1" w:styleId="afd">
    <w:name w:val="三级条标题"/>
    <w:basedOn w:val="a1"/>
    <w:next w:val="afb"/>
    <w:pPr>
      <w:numPr>
        <w:ilvl w:val="0"/>
        <w:numId w:val="0"/>
      </w:numPr>
      <w:spacing w:beforeLines="0" w:afterLines="0"/>
      <w:jc w:val="both"/>
      <w:outlineLvl w:val="4"/>
    </w:pPr>
    <w:rPr>
      <w:szCs w:val="20"/>
    </w:rPr>
  </w:style>
  <w:style w:type="character" w:customStyle="1" w:styleId="ae">
    <w:name w:val="纯文本 字符"/>
    <w:basedOn w:val="a5"/>
    <w:link w:val="ad"/>
    <w:rPr>
      <w:rFonts w:ascii="宋体" w:eastAsia="宋体" w:hAnsi="Courier New" w:cs="Courier New"/>
      <w:szCs w:val="21"/>
    </w:rPr>
  </w:style>
  <w:style w:type="character" w:customStyle="1" w:styleId="Char0">
    <w:name w:val="章标题 Char"/>
    <w:link w:val="a"/>
    <w:rPr>
      <w:rFonts w:ascii="黑体" w:eastAsia="黑体" w:hAnsi="Times New Roman" w:cs="Times New Roman"/>
      <w:kern w:val="0"/>
      <w:szCs w:val="20"/>
    </w:rPr>
  </w:style>
  <w:style w:type="character" w:customStyle="1" w:styleId="10">
    <w:name w:val="标题 1 字符"/>
    <w:basedOn w:val="a5"/>
    <w:link w:val="1"/>
    <w:uiPriority w:val="9"/>
    <w:rPr>
      <w:rFonts w:ascii="Calibri" w:eastAsia="宋体" w:hAnsi="Calibri" w:cs="Times New Roman"/>
      <w:b/>
      <w:bCs/>
      <w:kern w:val="44"/>
      <w:sz w:val="44"/>
      <w:szCs w:val="44"/>
    </w:rPr>
  </w:style>
  <w:style w:type="character" w:customStyle="1" w:styleId="20">
    <w:name w:val="标题 2 字符"/>
    <w:basedOn w:val="a5"/>
    <w:link w:val="2"/>
    <w:uiPriority w:val="9"/>
    <w:rPr>
      <w:rFonts w:asciiTheme="majorHAnsi" w:eastAsiaTheme="majorEastAsia" w:hAnsiTheme="majorHAnsi" w:cstheme="majorBidi"/>
      <w:b/>
      <w:bCs/>
      <w:sz w:val="32"/>
      <w:szCs w:val="32"/>
    </w:rPr>
  </w:style>
  <w:style w:type="character" w:customStyle="1" w:styleId="30">
    <w:name w:val="标题 3 字符"/>
    <w:basedOn w:val="a5"/>
    <w:link w:val="3"/>
    <w:uiPriority w:val="9"/>
    <w:rPr>
      <w:rFonts w:ascii="Calibri" w:eastAsia="宋体" w:hAnsi="Calibri" w:cs="Times New Roman"/>
      <w:b/>
      <w:bCs/>
      <w:sz w:val="32"/>
      <w:szCs w:val="32"/>
    </w:rPr>
  </w:style>
  <w:style w:type="paragraph" w:styleId="afe">
    <w:name w:val="List Paragraph"/>
    <w:basedOn w:val="a4"/>
    <w:uiPriority w:val="99"/>
    <w:rsid w:val="004B6E2B"/>
    <w:pPr>
      <w:ind w:firstLineChars="200" w:firstLine="420"/>
    </w:pPr>
  </w:style>
  <w:style w:type="character" w:customStyle="1" w:styleId="40">
    <w:name w:val="标题 4 字符"/>
    <w:basedOn w:val="a5"/>
    <w:link w:val="4"/>
    <w:uiPriority w:val="9"/>
    <w:rsid w:val="00EE5FD3"/>
    <w:rPr>
      <w:rFonts w:asciiTheme="majorHAnsi" w:eastAsiaTheme="majorEastAsia" w:hAnsiTheme="majorHAnsi" w:cstheme="majorBidi"/>
      <w:b/>
      <w:bCs/>
      <w:kern w:val="2"/>
      <w:sz w:val="28"/>
      <w:szCs w:val="28"/>
    </w:rPr>
  </w:style>
  <w:style w:type="character" w:styleId="aff">
    <w:name w:val="Emphasis"/>
    <w:basedOn w:val="a5"/>
    <w:uiPriority w:val="20"/>
    <w:qFormat/>
    <w:rsid w:val="00BD5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978">
      <w:bodyDiv w:val="1"/>
      <w:marLeft w:val="0"/>
      <w:marRight w:val="0"/>
      <w:marTop w:val="0"/>
      <w:marBottom w:val="0"/>
      <w:divBdr>
        <w:top w:val="none" w:sz="0" w:space="0" w:color="auto"/>
        <w:left w:val="none" w:sz="0" w:space="0" w:color="auto"/>
        <w:bottom w:val="none" w:sz="0" w:space="0" w:color="auto"/>
        <w:right w:val="none" w:sz="0" w:space="0" w:color="auto"/>
      </w:divBdr>
    </w:div>
    <w:div w:id="89590069">
      <w:bodyDiv w:val="1"/>
      <w:marLeft w:val="0"/>
      <w:marRight w:val="0"/>
      <w:marTop w:val="0"/>
      <w:marBottom w:val="0"/>
      <w:divBdr>
        <w:top w:val="none" w:sz="0" w:space="0" w:color="auto"/>
        <w:left w:val="none" w:sz="0" w:space="0" w:color="auto"/>
        <w:bottom w:val="none" w:sz="0" w:space="0" w:color="auto"/>
        <w:right w:val="none" w:sz="0" w:space="0" w:color="auto"/>
      </w:divBdr>
    </w:div>
    <w:div w:id="173229575">
      <w:bodyDiv w:val="1"/>
      <w:marLeft w:val="0"/>
      <w:marRight w:val="0"/>
      <w:marTop w:val="0"/>
      <w:marBottom w:val="0"/>
      <w:divBdr>
        <w:top w:val="none" w:sz="0" w:space="0" w:color="auto"/>
        <w:left w:val="none" w:sz="0" w:space="0" w:color="auto"/>
        <w:bottom w:val="none" w:sz="0" w:space="0" w:color="auto"/>
        <w:right w:val="none" w:sz="0" w:space="0" w:color="auto"/>
      </w:divBdr>
    </w:div>
    <w:div w:id="202207384">
      <w:bodyDiv w:val="1"/>
      <w:marLeft w:val="0"/>
      <w:marRight w:val="0"/>
      <w:marTop w:val="0"/>
      <w:marBottom w:val="0"/>
      <w:divBdr>
        <w:top w:val="none" w:sz="0" w:space="0" w:color="auto"/>
        <w:left w:val="none" w:sz="0" w:space="0" w:color="auto"/>
        <w:bottom w:val="none" w:sz="0" w:space="0" w:color="auto"/>
        <w:right w:val="none" w:sz="0" w:space="0" w:color="auto"/>
      </w:divBdr>
    </w:div>
    <w:div w:id="202598170">
      <w:bodyDiv w:val="1"/>
      <w:marLeft w:val="0"/>
      <w:marRight w:val="0"/>
      <w:marTop w:val="0"/>
      <w:marBottom w:val="0"/>
      <w:divBdr>
        <w:top w:val="none" w:sz="0" w:space="0" w:color="auto"/>
        <w:left w:val="none" w:sz="0" w:space="0" w:color="auto"/>
        <w:bottom w:val="none" w:sz="0" w:space="0" w:color="auto"/>
        <w:right w:val="none" w:sz="0" w:space="0" w:color="auto"/>
      </w:divBdr>
    </w:div>
    <w:div w:id="247203872">
      <w:bodyDiv w:val="1"/>
      <w:marLeft w:val="0"/>
      <w:marRight w:val="0"/>
      <w:marTop w:val="0"/>
      <w:marBottom w:val="0"/>
      <w:divBdr>
        <w:top w:val="none" w:sz="0" w:space="0" w:color="auto"/>
        <w:left w:val="none" w:sz="0" w:space="0" w:color="auto"/>
        <w:bottom w:val="none" w:sz="0" w:space="0" w:color="auto"/>
        <w:right w:val="none" w:sz="0" w:space="0" w:color="auto"/>
      </w:divBdr>
    </w:div>
    <w:div w:id="263073374">
      <w:bodyDiv w:val="1"/>
      <w:marLeft w:val="0"/>
      <w:marRight w:val="0"/>
      <w:marTop w:val="0"/>
      <w:marBottom w:val="0"/>
      <w:divBdr>
        <w:top w:val="none" w:sz="0" w:space="0" w:color="auto"/>
        <w:left w:val="none" w:sz="0" w:space="0" w:color="auto"/>
        <w:bottom w:val="none" w:sz="0" w:space="0" w:color="auto"/>
        <w:right w:val="none" w:sz="0" w:space="0" w:color="auto"/>
      </w:divBdr>
    </w:div>
    <w:div w:id="317198623">
      <w:bodyDiv w:val="1"/>
      <w:marLeft w:val="0"/>
      <w:marRight w:val="0"/>
      <w:marTop w:val="0"/>
      <w:marBottom w:val="0"/>
      <w:divBdr>
        <w:top w:val="none" w:sz="0" w:space="0" w:color="auto"/>
        <w:left w:val="none" w:sz="0" w:space="0" w:color="auto"/>
        <w:bottom w:val="none" w:sz="0" w:space="0" w:color="auto"/>
        <w:right w:val="none" w:sz="0" w:space="0" w:color="auto"/>
      </w:divBdr>
    </w:div>
    <w:div w:id="334041782">
      <w:bodyDiv w:val="1"/>
      <w:marLeft w:val="0"/>
      <w:marRight w:val="0"/>
      <w:marTop w:val="0"/>
      <w:marBottom w:val="0"/>
      <w:divBdr>
        <w:top w:val="none" w:sz="0" w:space="0" w:color="auto"/>
        <w:left w:val="none" w:sz="0" w:space="0" w:color="auto"/>
        <w:bottom w:val="none" w:sz="0" w:space="0" w:color="auto"/>
        <w:right w:val="none" w:sz="0" w:space="0" w:color="auto"/>
      </w:divBdr>
    </w:div>
    <w:div w:id="395670026">
      <w:bodyDiv w:val="1"/>
      <w:marLeft w:val="0"/>
      <w:marRight w:val="0"/>
      <w:marTop w:val="0"/>
      <w:marBottom w:val="0"/>
      <w:divBdr>
        <w:top w:val="none" w:sz="0" w:space="0" w:color="auto"/>
        <w:left w:val="none" w:sz="0" w:space="0" w:color="auto"/>
        <w:bottom w:val="none" w:sz="0" w:space="0" w:color="auto"/>
        <w:right w:val="none" w:sz="0" w:space="0" w:color="auto"/>
      </w:divBdr>
    </w:div>
    <w:div w:id="428434087">
      <w:bodyDiv w:val="1"/>
      <w:marLeft w:val="0"/>
      <w:marRight w:val="0"/>
      <w:marTop w:val="0"/>
      <w:marBottom w:val="0"/>
      <w:divBdr>
        <w:top w:val="none" w:sz="0" w:space="0" w:color="auto"/>
        <w:left w:val="none" w:sz="0" w:space="0" w:color="auto"/>
        <w:bottom w:val="none" w:sz="0" w:space="0" w:color="auto"/>
        <w:right w:val="none" w:sz="0" w:space="0" w:color="auto"/>
      </w:divBdr>
    </w:div>
    <w:div w:id="723070035">
      <w:bodyDiv w:val="1"/>
      <w:marLeft w:val="0"/>
      <w:marRight w:val="0"/>
      <w:marTop w:val="0"/>
      <w:marBottom w:val="0"/>
      <w:divBdr>
        <w:top w:val="none" w:sz="0" w:space="0" w:color="auto"/>
        <w:left w:val="none" w:sz="0" w:space="0" w:color="auto"/>
        <w:bottom w:val="none" w:sz="0" w:space="0" w:color="auto"/>
        <w:right w:val="none" w:sz="0" w:space="0" w:color="auto"/>
      </w:divBdr>
    </w:div>
    <w:div w:id="738407002">
      <w:bodyDiv w:val="1"/>
      <w:marLeft w:val="0"/>
      <w:marRight w:val="0"/>
      <w:marTop w:val="0"/>
      <w:marBottom w:val="0"/>
      <w:divBdr>
        <w:top w:val="none" w:sz="0" w:space="0" w:color="auto"/>
        <w:left w:val="none" w:sz="0" w:space="0" w:color="auto"/>
        <w:bottom w:val="none" w:sz="0" w:space="0" w:color="auto"/>
        <w:right w:val="none" w:sz="0" w:space="0" w:color="auto"/>
      </w:divBdr>
    </w:div>
    <w:div w:id="750661908">
      <w:bodyDiv w:val="1"/>
      <w:marLeft w:val="0"/>
      <w:marRight w:val="0"/>
      <w:marTop w:val="0"/>
      <w:marBottom w:val="0"/>
      <w:divBdr>
        <w:top w:val="none" w:sz="0" w:space="0" w:color="auto"/>
        <w:left w:val="none" w:sz="0" w:space="0" w:color="auto"/>
        <w:bottom w:val="none" w:sz="0" w:space="0" w:color="auto"/>
        <w:right w:val="none" w:sz="0" w:space="0" w:color="auto"/>
      </w:divBdr>
    </w:div>
    <w:div w:id="912273159">
      <w:bodyDiv w:val="1"/>
      <w:marLeft w:val="0"/>
      <w:marRight w:val="0"/>
      <w:marTop w:val="0"/>
      <w:marBottom w:val="0"/>
      <w:divBdr>
        <w:top w:val="none" w:sz="0" w:space="0" w:color="auto"/>
        <w:left w:val="none" w:sz="0" w:space="0" w:color="auto"/>
        <w:bottom w:val="none" w:sz="0" w:space="0" w:color="auto"/>
        <w:right w:val="none" w:sz="0" w:space="0" w:color="auto"/>
      </w:divBdr>
    </w:div>
    <w:div w:id="943801867">
      <w:bodyDiv w:val="1"/>
      <w:marLeft w:val="0"/>
      <w:marRight w:val="0"/>
      <w:marTop w:val="0"/>
      <w:marBottom w:val="0"/>
      <w:divBdr>
        <w:top w:val="none" w:sz="0" w:space="0" w:color="auto"/>
        <w:left w:val="none" w:sz="0" w:space="0" w:color="auto"/>
        <w:bottom w:val="none" w:sz="0" w:space="0" w:color="auto"/>
        <w:right w:val="none" w:sz="0" w:space="0" w:color="auto"/>
      </w:divBdr>
    </w:div>
    <w:div w:id="1010176529">
      <w:bodyDiv w:val="1"/>
      <w:marLeft w:val="0"/>
      <w:marRight w:val="0"/>
      <w:marTop w:val="0"/>
      <w:marBottom w:val="0"/>
      <w:divBdr>
        <w:top w:val="none" w:sz="0" w:space="0" w:color="auto"/>
        <w:left w:val="none" w:sz="0" w:space="0" w:color="auto"/>
        <w:bottom w:val="none" w:sz="0" w:space="0" w:color="auto"/>
        <w:right w:val="none" w:sz="0" w:space="0" w:color="auto"/>
      </w:divBdr>
    </w:div>
    <w:div w:id="1050879489">
      <w:bodyDiv w:val="1"/>
      <w:marLeft w:val="0"/>
      <w:marRight w:val="0"/>
      <w:marTop w:val="0"/>
      <w:marBottom w:val="0"/>
      <w:divBdr>
        <w:top w:val="none" w:sz="0" w:space="0" w:color="auto"/>
        <w:left w:val="none" w:sz="0" w:space="0" w:color="auto"/>
        <w:bottom w:val="none" w:sz="0" w:space="0" w:color="auto"/>
        <w:right w:val="none" w:sz="0" w:space="0" w:color="auto"/>
      </w:divBdr>
    </w:div>
    <w:div w:id="1058161847">
      <w:bodyDiv w:val="1"/>
      <w:marLeft w:val="0"/>
      <w:marRight w:val="0"/>
      <w:marTop w:val="0"/>
      <w:marBottom w:val="0"/>
      <w:divBdr>
        <w:top w:val="none" w:sz="0" w:space="0" w:color="auto"/>
        <w:left w:val="none" w:sz="0" w:space="0" w:color="auto"/>
        <w:bottom w:val="none" w:sz="0" w:space="0" w:color="auto"/>
        <w:right w:val="none" w:sz="0" w:space="0" w:color="auto"/>
      </w:divBdr>
    </w:div>
    <w:div w:id="1093477268">
      <w:bodyDiv w:val="1"/>
      <w:marLeft w:val="0"/>
      <w:marRight w:val="0"/>
      <w:marTop w:val="0"/>
      <w:marBottom w:val="0"/>
      <w:divBdr>
        <w:top w:val="none" w:sz="0" w:space="0" w:color="auto"/>
        <w:left w:val="none" w:sz="0" w:space="0" w:color="auto"/>
        <w:bottom w:val="none" w:sz="0" w:space="0" w:color="auto"/>
        <w:right w:val="none" w:sz="0" w:space="0" w:color="auto"/>
      </w:divBdr>
    </w:div>
    <w:div w:id="1115716454">
      <w:bodyDiv w:val="1"/>
      <w:marLeft w:val="0"/>
      <w:marRight w:val="0"/>
      <w:marTop w:val="0"/>
      <w:marBottom w:val="0"/>
      <w:divBdr>
        <w:top w:val="none" w:sz="0" w:space="0" w:color="auto"/>
        <w:left w:val="none" w:sz="0" w:space="0" w:color="auto"/>
        <w:bottom w:val="none" w:sz="0" w:space="0" w:color="auto"/>
        <w:right w:val="none" w:sz="0" w:space="0" w:color="auto"/>
      </w:divBdr>
    </w:div>
    <w:div w:id="1169175653">
      <w:bodyDiv w:val="1"/>
      <w:marLeft w:val="0"/>
      <w:marRight w:val="0"/>
      <w:marTop w:val="0"/>
      <w:marBottom w:val="0"/>
      <w:divBdr>
        <w:top w:val="none" w:sz="0" w:space="0" w:color="auto"/>
        <w:left w:val="none" w:sz="0" w:space="0" w:color="auto"/>
        <w:bottom w:val="none" w:sz="0" w:space="0" w:color="auto"/>
        <w:right w:val="none" w:sz="0" w:space="0" w:color="auto"/>
      </w:divBdr>
    </w:div>
    <w:div w:id="1419328849">
      <w:bodyDiv w:val="1"/>
      <w:marLeft w:val="0"/>
      <w:marRight w:val="0"/>
      <w:marTop w:val="0"/>
      <w:marBottom w:val="0"/>
      <w:divBdr>
        <w:top w:val="none" w:sz="0" w:space="0" w:color="auto"/>
        <w:left w:val="none" w:sz="0" w:space="0" w:color="auto"/>
        <w:bottom w:val="none" w:sz="0" w:space="0" w:color="auto"/>
        <w:right w:val="none" w:sz="0" w:space="0" w:color="auto"/>
      </w:divBdr>
    </w:div>
    <w:div w:id="1469325248">
      <w:bodyDiv w:val="1"/>
      <w:marLeft w:val="0"/>
      <w:marRight w:val="0"/>
      <w:marTop w:val="0"/>
      <w:marBottom w:val="0"/>
      <w:divBdr>
        <w:top w:val="none" w:sz="0" w:space="0" w:color="auto"/>
        <w:left w:val="none" w:sz="0" w:space="0" w:color="auto"/>
        <w:bottom w:val="none" w:sz="0" w:space="0" w:color="auto"/>
        <w:right w:val="none" w:sz="0" w:space="0" w:color="auto"/>
      </w:divBdr>
    </w:div>
    <w:div w:id="1498962708">
      <w:bodyDiv w:val="1"/>
      <w:marLeft w:val="0"/>
      <w:marRight w:val="0"/>
      <w:marTop w:val="0"/>
      <w:marBottom w:val="0"/>
      <w:divBdr>
        <w:top w:val="none" w:sz="0" w:space="0" w:color="auto"/>
        <w:left w:val="none" w:sz="0" w:space="0" w:color="auto"/>
        <w:bottom w:val="none" w:sz="0" w:space="0" w:color="auto"/>
        <w:right w:val="none" w:sz="0" w:space="0" w:color="auto"/>
      </w:divBdr>
    </w:div>
    <w:div w:id="1596019358">
      <w:bodyDiv w:val="1"/>
      <w:marLeft w:val="0"/>
      <w:marRight w:val="0"/>
      <w:marTop w:val="0"/>
      <w:marBottom w:val="0"/>
      <w:divBdr>
        <w:top w:val="none" w:sz="0" w:space="0" w:color="auto"/>
        <w:left w:val="none" w:sz="0" w:space="0" w:color="auto"/>
        <w:bottom w:val="none" w:sz="0" w:space="0" w:color="auto"/>
        <w:right w:val="none" w:sz="0" w:space="0" w:color="auto"/>
      </w:divBdr>
    </w:div>
    <w:div w:id="1767841555">
      <w:bodyDiv w:val="1"/>
      <w:marLeft w:val="0"/>
      <w:marRight w:val="0"/>
      <w:marTop w:val="0"/>
      <w:marBottom w:val="0"/>
      <w:divBdr>
        <w:top w:val="none" w:sz="0" w:space="0" w:color="auto"/>
        <w:left w:val="none" w:sz="0" w:space="0" w:color="auto"/>
        <w:bottom w:val="none" w:sz="0" w:space="0" w:color="auto"/>
        <w:right w:val="none" w:sz="0" w:space="0" w:color="auto"/>
      </w:divBdr>
    </w:div>
    <w:div w:id="1793405317">
      <w:bodyDiv w:val="1"/>
      <w:marLeft w:val="0"/>
      <w:marRight w:val="0"/>
      <w:marTop w:val="0"/>
      <w:marBottom w:val="0"/>
      <w:divBdr>
        <w:top w:val="none" w:sz="0" w:space="0" w:color="auto"/>
        <w:left w:val="none" w:sz="0" w:space="0" w:color="auto"/>
        <w:bottom w:val="none" w:sz="0" w:space="0" w:color="auto"/>
        <w:right w:val="none" w:sz="0" w:space="0" w:color="auto"/>
      </w:divBdr>
    </w:div>
    <w:div w:id="1847206676">
      <w:bodyDiv w:val="1"/>
      <w:marLeft w:val="0"/>
      <w:marRight w:val="0"/>
      <w:marTop w:val="0"/>
      <w:marBottom w:val="0"/>
      <w:divBdr>
        <w:top w:val="none" w:sz="0" w:space="0" w:color="auto"/>
        <w:left w:val="none" w:sz="0" w:space="0" w:color="auto"/>
        <w:bottom w:val="none" w:sz="0" w:space="0" w:color="auto"/>
        <w:right w:val="none" w:sz="0" w:space="0" w:color="auto"/>
      </w:divBdr>
    </w:div>
    <w:div w:id="1998261151">
      <w:bodyDiv w:val="1"/>
      <w:marLeft w:val="0"/>
      <w:marRight w:val="0"/>
      <w:marTop w:val="0"/>
      <w:marBottom w:val="0"/>
      <w:divBdr>
        <w:top w:val="none" w:sz="0" w:space="0" w:color="auto"/>
        <w:left w:val="none" w:sz="0" w:space="0" w:color="auto"/>
        <w:bottom w:val="none" w:sz="0" w:space="0" w:color="auto"/>
        <w:right w:val="none" w:sz="0" w:space="0" w:color="auto"/>
      </w:divBdr>
    </w:div>
    <w:div w:id="2025010292">
      <w:bodyDiv w:val="1"/>
      <w:marLeft w:val="0"/>
      <w:marRight w:val="0"/>
      <w:marTop w:val="0"/>
      <w:marBottom w:val="0"/>
      <w:divBdr>
        <w:top w:val="none" w:sz="0" w:space="0" w:color="auto"/>
        <w:left w:val="none" w:sz="0" w:space="0" w:color="auto"/>
        <w:bottom w:val="none" w:sz="0" w:space="0" w:color="auto"/>
        <w:right w:val="none" w:sz="0" w:space="0" w:color="auto"/>
      </w:divBdr>
    </w:div>
    <w:div w:id="2111201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openxmlformats.org/officeDocument/2006/relationships/image" Target="media/image9.tiff"/><Relationship Id="rId3" Type="http://schemas.openxmlformats.org/officeDocument/2006/relationships/numbering" Target="numbering.xml"/><Relationship Id="rId21" Type="http://schemas.openxmlformats.org/officeDocument/2006/relationships/image" Target="media/image12.tiff"/><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image" Target="media/image8.tif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tiff"/><Relationship Id="rId20" Type="http://schemas.openxmlformats.org/officeDocument/2006/relationships/image" Target="media/image11.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tiff"/><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tif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image" Target="media/image1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84F08-1606-4A3B-AC03-D2D5E404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2838</Words>
  <Characters>16182</Characters>
  <Application>Microsoft Office Word</Application>
  <DocSecurity>0</DocSecurity>
  <Lines>134</Lines>
  <Paragraphs>37</Paragraphs>
  <ScaleCrop>false</ScaleCrop>
  <Company>Microsoft</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gzb</dc:creator>
  <cp:lastModifiedBy>JiaQi</cp:lastModifiedBy>
  <cp:revision>13</cp:revision>
  <cp:lastPrinted>2019-12-16T08:18:00Z</cp:lastPrinted>
  <dcterms:created xsi:type="dcterms:W3CDTF">2019-10-18T09:23:00Z</dcterms:created>
  <dcterms:modified xsi:type="dcterms:W3CDTF">2020-01-02T09:03:00Z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