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微软雅黑" w:cs="宋体"/>
          <w:b/>
          <w:sz w:val="44"/>
          <w:szCs w:val="44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</w:rPr>
        <w:t>关于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</w:rPr>
        <w:t>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  <w:lang w:val="en-US" w:eastAsia="zh-CN"/>
        </w:rPr>
        <w:t>民用建筑适老性能等级评价标准</w:t>
      </w:r>
      <w:r>
        <w:rPr>
          <w:rStyle w:val="5"/>
          <w:rFonts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</w:rPr>
        <w:t>》（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  <w:lang w:val="en-US" w:eastAsia="zh-CN"/>
        </w:rPr>
        <w:t>送审</w:t>
      </w:r>
      <w:r>
        <w:rPr>
          <w:rStyle w:val="5"/>
          <w:rFonts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</w:rPr>
        <w:t>稿）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30"/>
          <w:szCs w:val="30"/>
          <w:shd w:val="clear" w:fill="FFFFFF"/>
          <w:lang w:val="en-US" w:eastAsia="zh-CN"/>
        </w:rPr>
        <w:t>公示通知</w:t>
      </w:r>
    </w:p>
    <w:p>
      <w:pPr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150" w:right="150" w:firstLine="0"/>
        <w:rPr>
          <w:rFonts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建筑装饰行业各有关单位、有关专家：</w:t>
      </w:r>
    </w:p>
    <w:p>
      <w:pPr>
        <w:widowControl/>
        <w:ind w:firstLine="512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　　根据中国建筑装饰协会2017年6月26日《关于2017年（第十批）建筑装饰行业工程建设CBDA标准立项的批复》的要求，按照《建筑装饰行业工程建设中国建筑装饰协会标准（CBDA标准）编制工作管理办法（试行）》（中装协[2017]66号）的规定，经中国建筑装饰协会CBDA标准编制工作办公室同意，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515151"/>
          <w:spacing w:val="8"/>
          <w:sz w:val="24"/>
          <w:szCs w:val="24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lang w:bidi="ar"/>
        </w:rPr>
        <w:t>中国健康养老集团有限公司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lang w:val="en-US" w:eastAsia="zh-CN" w:bidi="ar"/>
        </w:rPr>
        <w:t>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lang w:bidi="ar"/>
        </w:rPr>
        <w:t>中国建筑装饰协会适老产业委员会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515151"/>
          <w:spacing w:val="8"/>
          <w:sz w:val="24"/>
          <w:szCs w:val="24"/>
          <w:shd w:val="clear" w:fill="FFFFFF"/>
        </w:rPr>
        <w:t>主编并会同有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关单位共同编制的《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民用建筑适老性能等级评价标准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》（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送审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稿）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现在网上审核公示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150" w:right="150" w:firstLine="0"/>
        <w:rPr>
          <w:rFonts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　　本规程编委会联系方式：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　　联系人：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杨月洁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150" w:right="150" w:firstLine="512"/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电  话：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13701030001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150" w:right="150" w:firstLine="512"/>
        <w:rPr>
          <w:rFonts w:hint="default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E-mail：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cbda_eo@163.com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150" w:right="150" w:firstLine="0"/>
        <w:rPr>
          <w:rFonts w:hint="default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</w:rPr>
        <w:t>　　地  址：北京市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8"/>
          <w:sz w:val="24"/>
          <w:szCs w:val="24"/>
          <w:shd w:val="clear" w:fill="FFFFFF"/>
          <w:lang w:val="en-US" w:eastAsia="zh-CN"/>
        </w:rPr>
        <w:t>海淀区甘家口21号商务楼700室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76620"/>
    <w:rsid w:val="229B1772"/>
    <w:rsid w:val="244C379F"/>
    <w:rsid w:val="24E76620"/>
    <w:rsid w:val="542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2019-12-30T04:09:00Z</dcterms:created>
  <dc:creator>YSY</dc:creator>
  <cp:lastModifiedBy>YSY</cp:lastModifiedBy>
  <dcterms:modified xsi:type="dcterms:W3CDTF">2019-12-30T04:44:10Z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