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91" w:rsidRPr="0062699A" w:rsidRDefault="00E27D91" w:rsidP="00E27D91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Times New Roman"/>
          <w:sz w:val="30"/>
          <w:szCs w:val="30"/>
        </w:rPr>
      </w:pPr>
      <w:r w:rsidRPr="0062699A">
        <w:rPr>
          <w:rFonts w:ascii="仿宋_GB2312" w:eastAsia="仿宋_GB2312" w:hAnsi="宋体" w:cs="仿宋_GB2312" w:hint="eastAsia"/>
          <w:sz w:val="30"/>
          <w:szCs w:val="30"/>
        </w:rPr>
        <w:t>中装协〔2019〕5</w:t>
      </w:r>
      <w:r>
        <w:rPr>
          <w:rFonts w:ascii="仿宋_GB2312" w:eastAsia="仿宋_GB2312" w:hAnsi="宋体" w:cs="仿宋_GB2312" w:hint="eastAsia"/>
          <w:sz w:val="30"/>
          <w:szCs w:val="30"/>
        </w:rPr>
        <w:t>5</w:t>
      </w:r>
      <w:r w:rsidRPr="0062699A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62699A">
        <w:rPr>
          <w:rFonts w:ascii="宋体" w:eastAsia="宋体" w:hAnsi="宋体" w:cs="宋体" w:hint="eastAsia"/>
          <w:sz w:val="24"/>
        </w:rPr>
        <w:t xml:space="preserve">                 </w:t>
      </w:r>
      <w:r w:rsidRPr="0062699A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62699A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ED645C" w:rsidRPr="00E27D91" w:rsidRDefault="00ED645C">
      <w:pPr>
        <w:pStyle w:val="2"/>
        <w:widowControl/>
        <w:spacing w:beforeAutospacing="0" w:afterAutospacing="0" w:line="600" w:lineRule="atLeast"/>
        <w:rPr>
          <w:rFonts w:hint="default"/>
          <w:color w:val="333333"/>
          <w:sz w:val="39"/>
          <w:szCs w:val="39"/>
          <w:shd w:val="clear" w:color="auto" w:fill="FFFFFF"/>
        </w:rPr>
      </w:pPr>
    </w:p>
    <w:p w:rsidR="00ED645C" w:rsidRDefault="00097F8A" w:rsidP="005B025A">
      <w:pPr>
        <w:jc w:val="center"/>
        <w:rPr>
          <w:rFonts w:ascii="方正小标宋简体" w:eastAsia="方正小标宋简体"/>
          <w:b/>
          <w:sz w:val="38"/>
          <w:szCs w:val="38"/>
        </w:rPr>
      </w:pPr>
      <w:r>
        <w:rPr>
          <w:rFonts w:ascii="方正小标宋简体" w:eastAsia="方正小标宋简体" w:hint="eastAsia"/>
          <w:b/>
          <w:sz w:val="38"/>
          <w:szCs w:val="38"/>
        </w:rPr>
        <w:t>关于成立中国建筑装饰协会装配式分会的通知</w:t>
      </w:r>
    </w:p>
    <w:p w:rsidR="00ED645C" w:rsidRPr="005B025A" w:rsidRDefault="00097F8A" w:rsidP="005B025A">
      <w:pPr>
        <w:pStyle w:val="a3"/>
        <w:widowControl/>
        <w:spacing w:beforeAutospacing="0" w:afterAutospacing="0" w:line="450" w:lineRule="atLeast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微软雅黑" w:eastAsia="微软雅黑" w:hAnsi="微软雅黑" w:cs="微软雅黑" w:hint="eastAsia"/>
          <w:color w:val="333333"/>
          <w:spacing w:val="8"/>
        </w:rPr>
        <w:t xml:space="preserve">   </w:t>
      </w:r>
    </w:p>
    <w:p w:rsidR="00ED645C" w:rsidRDefault="00097F8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各地方协会、各会员单位、各有关单位 ：</w:t>
      </w:r>
      <w:bookmarkStart w:id="0" w:name="_GoBack"/>
      <w:bookmarkEnd w:id="0"/>
    </w:p>
    <w:p w:rsidR="00ED645C" w:rsidRDefault="00097F8A" w:rsidP="005B025A">
      <w:pPr>
        <w:pStyle w:val="a3"/>
        <w:widowControl/>
        <w:spacing w:beforeAutospacing="0" w:afterAutospacing="0" w:line="450" w:lineRule="atLeast"/>
        <w:ind w:firstLineChars="200" w:firstLine="640"/>
        <w:rPr>
          <w:rFonts w:ascii="仿宋_GB2312" w:eastAsia="仿宋_GB2312" w:hAnsi="仿宋" w:cstheme="minorBidi"/>
          <w:kern w:val="2"/>
          <w:sz w:val="32"/>
          <w:szCs w:val="32"/>
        </w:rPr>
      </w:pP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为打通装配式</w:t>
      </w:r>
      <w:r w:rsidR="005B025A" w:rsidRPr="00482E3C">
        <w:rPr>
          <w:rFonts w:ascii="仿宋_GB2312" w:eastAsia="仿宋_GB2312" w:hAnsi="仿宋" w:cstheme="minorBidi" w:hint="eastAsia"/>
          <w:kern w:val="2"/>
          <w:sz w:val="32"/>
          <w:szCs w:val="32"/>
        </w:rPr>
        <w:t>施工</w:t>
      </w: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与装饰行业产业链条</w:t>
      </w:r>
      <w:r w:rsidR="005B025A" w:rsidRPr="00482E3C">
        <w:rPr>
          <w:rFonts w:ascii="仿宋_GB2312" w:eastAsia="仿宋_GB2312" w:hAnsi="仿宋" w:cstheme="minorBidi" w:hint="eastAsia"/>
          <w:kern w:val="2"/>
          <w:sz w:val="32"/>
          <w:szCs w:val="32"/>
        </w:rPr>
        <w:t>的衔接</w:t>
      </w: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，推动装配式</w:t>
      </w:r>
      <w:r w:rsidR="005B025A" w:rsidRPr="00482E3C">
        <w:rPr>
          <w:rFonts w:ascii="仿宋_GB2312" w:eastAsia="仿宋_GB2312" w:hAnsi="仿宋" w:cstheme="minorBidi" w:hint="eastAsia"/>
          <w:kern w:val="2"/>
          <w:sz w:val="32"/>
          <w:szCs w:val="32"/>
        </w:rPr>
        <w:t>施工</w:t>
      </w:r>
      <w:r w:rsidR="00965436">
        <w:rPr>
          <w:rFonts w:ascii="仿宋_GB2312" w:eastAsia="仿宋_GB2312" w:hAnsi="仿宋" w:cstheme="minorBidi" w:hint="eastAsia"/>
          <w:kern w:val="2"/>
          <w:sz w:val="32"/>
          <w:szCs w:val="32"/>
        </w:rPr>
        <w:t>与</w:t>
      </w: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建筑装饰行业高度融合，更好地服务于会员企业和社会，推动</w:t>
      </w:r>
      <w:r w:rsidR="00B305B4">
        <w:rPr>
          <w:rFonts w:ascii="仿宋_GB2312" w:eastAsia="仿宋_GB2312" w:hAnsi="仿宋" w:cstheme="minorBidi" w:hint="eastAsia"/>
          <w:kern w:val="2"/>
          <w:sz w:val="32"/>
          <w:szCs w:val="32"/>
        </w:rPr>
        <w:t>建筑装饰</w:t>
      </w: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行业企业</w:t>
      </w:r>
      <w:r w:rsidR="003D235F">
        <w:rPr>
          <w:rFonts w:ascii="仿宋_GB2312" w:eastAsia="仿宋_GB2312" w:hAnsi="仿宋" w:cstheme="minorBidi" w:hint="eastAsia"/>
          <w:kern w:val="2"/>
          <w:sz w:val="32"/>
          <w:szCs w:val="32"/>
        </w:rPr>
        <w:t>提高工程质量，</w:t>
      </w:r>
      <w:r w:rsidR="00482E3C" w:rsidRPr="00482E3C">
        <w:rPr>
          <w:rFonts w:ascii="仿宋_GB2312" w:eastAsia="仿宋_GB2312" w:hAnsi="仿宋" w:cstheme="minorBidi" w:hint="eastAsia"/>
          <w:kern w:val="2"/>
          <w:sz w:val="32"/>
          <w:szCs w:val="32"/>
        </w:rPr>
        <w:t>向新型施工模式转型</w:t>
      </w:r>
      <w:r w:rsidR="003D235F" w:rsidRPr="00482E3C">
        <w:rPr>
          <w:rFonts w:ascii="仿宋_GB2312" w:eastAsia="仿宋_GB2312" w:hAnsi="仿宋" w:cstheme="minorBidi" w:hint="eastAsia"/>
          <w:kern w:val="2"/>
          <w:sz w:val="32"/>
          <w:szCs w:val="32"/>
        </w:rPr>
        <w:t>升级</w:t>
      </w: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，经协会研究决定，成立中国建筑装饰协会装配式分会，由熊春琦同志任秘书长</w:t>
      </w:r>
      <w:r w:rsidR="003D235F">
        <w:rPr>
          <w:rFonts w:ascii="仿宋_GB2312" w:eastAsia="仿宋_GB2312" w:hAnsi="仿宋" w:cstheme="minorBidi" w:hint="eastAsia"/>
          <w:kern w:val="2"/>
          <w:sz w:val="32"/>
          <w:szCs w:val="32"/>
        </w:rPr>
        <w:t>，</w:t>
      </w:r>
      <w:r w:rsidR="000C46E8">
        <w:rPr>
          <w:rFonts w:ascii="仿宋_GB2312" w:eastAsia="仿宋_GB2312" w:hAnsi="仿宋" w:cstheme="minorBidi" w:hint="eastAsia"/>
          <w:kern w:val="2"/>
          <w:sz w:val="32"/>
          <w:szCs w:val="32"/>
        </w:rPr>
        <w:t>伍孝波、陈汉成同志任副秘书长</w:t>
      </w: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。</w:t>
      </w:r>
    </w:p>
    <w:p w:rsidR="00ED645C" w:rsidRDefault="00097F8A">
      <w:pPr>
        <w:pStyle w:val="a3"/>
        <w:widowControl/>
        <w:spacing w:beforeAutospacing="0" w:afterAutospacing="0" w:line="450" w:lineRule="atLeast"/>
        <w:ind w:firstLineChars="200" w:firstLine="640"/>
        <w:rPr>
          <w:rFonts w:ascii="仿宋_GB2312" w:eastAsia="仿宋_GB2312" w:hAnsi="仿宋" w:cstheme="minorBidi"/>
          <w:kern w:val="2"/>
          <w:sz w:val="32"/>
          <w:szCs w:val="32"/>
        </w:rPr>
      </w:pP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特此通知</w:t>
      </w:r>
    </w:p>
    <w:p w:rsidR="00ED645C" w:rsidRDefault="00ED645C">
      <w:pPr>
        <w:pStyle w:val="a3"/>
        <w:widowControl/>
        <w:spacing w:beforeAutospacing="0" w:afterAutospacing="0" w:line="450" w:lineRule="atLeast"/>
        <w:ind w:firstLineChars="200" w:firstLine="640"/>
        <w:rPr>
          <w:rFonts w:ascii="仿宋_GB2312" w:eastAsia="仿宋_GB2312" w:hAnsi="仿宋" w:cstheme="minorBidi"/>
          <w:kern w:val="2"/>
          <w:sz w:val="32"/>
          <w:szCs w:val="32"/>
        </w:rPr>
      </w:pPr>
    </w:p>
    <w:p w:rsidR="00ED645C" w:rsidRDefault="00ED645C" w:rsidP="005B025A">
      <w:pPr>
        <w:pStyle w:val="a3"/>
        <w:widowControl/>
        <w:spacing w:beforeAutospacing="0" w:afterAutospacing="0" w:line="450" w:lineRule="atLeast"/>
        <w:rPr>
          <w:rFonts w:ascii="仿宋_GB2312" w:eastAsia="仿宋_GB2312" w:hAnsi="仿宋" w:cstheme="minorBidi"/>
          <w:kern w:val="2"/>
          <w:sz w:val="32"/>
          <w:szCs w:val="32"/>
        </w:rPr>
      </w:pPr>
    </w:p>
    <w:p w:rsidR="00ED645C" w:rsidRDefault="00097F8A" w:rsidP="005B025A">
      <w:pPr>
        <w:pStyle w:val="a3"/>
        <w:widowControl/>
        <w:spacing w:beforeAutospacing="0" w:afterAutospacing="0" w:line="450" w:lineRule="atLeast"/>
        <w:ind w:firstLineChars="1700" w:firstLine="5440"/>
        <w:rPr>
          <w:rFonts w:ascii="仿宋_GB2312" w:eastAsia="仿宋_GB2312" w:hAnsi="仿宋" w:cstheme="minorBidi"/>
          <w:kern w:val="2"/>
          <w:sz w:val="32"/>
          <w:szCs w:val="32"/>
        </w:rPr>
      </w:pP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中国建筑装饰协会</w:t>
      </w:r>
    </w:p>
    <w:p w:rsidR="00ED645C" w:rsidRPr="002E1FA5" w:rsidRDefault="00097F8A" w:rsidP="002E1FA5">
      <w:pPr>
        <w:pStyle w:val="a3"/>
        <w:widowControl/>
        <w:spacing w:beforeAutospacing="0" w:afterAutospacing="0" w:line="450" w:lineRule="atLeast"/>
        <w:ind w:firstLineChars="1732" w:firstLine="5542"/>
        <w:rPr>
          <w:rFonts w:ascii="仿宋_GB2312" w:eastAsia="仿宋_GB2312" w:hAnsi="仿宋" w:cstheme="minorBidi"/>
          <w:kern w:val="2"/>
          <w:sz w:val="32"/>
          <w:szCs w:val="32"/>
        </w:rPr>
      </w:pP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2019年5月</w:t>
      </w:r>
      <w:r w:rsidR="005B025A">
        <w:rPr>
          <w:rFonts w:ascii="仿宋_GB2312" w:eastAsia="仿宋_GB2312" w:hAnsi="仿宋" w:cstheme="minorBidi" w:hint="eastAsia"/>
          <w:kern w:val="2"/>
          <w:sz w:val="32"/>
          <w:szCs w:val="32"/>
        </w:rPr>
        <w:t>1</w:t>
      </w:r>
      <w:r w:rsidR="004D642A">
        <w:rPr>
          <w:rFonts w:ascii="仿宋_GB2312" w:eastAsia="仿宋_GB2312" w:hAnsi="仿宋" w:cstheme="minorBidi" w:hint="eastAsia"/>
          <w:kern w:val="2"/>
          <w:sz w:val="32"/>
          <w:szCs w:val="32"/>
        </w:rPr>
        <w:t>6</w:t>
      </w: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日</w:t>
      </w:r>
    </w:p>
    <w:sectPr w:rsidR="00ED645C" w:rsidRPr="002E1FA5" w:rsidSect="004D642A">
      <w:footerReference w:type="default" r:id="rId8"/>
      <w:pgSz w:w="11906" w:h="16838"/>
      <w:pgMar w:top="3686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C3" w:rsidRDefault="005515C3" w:rsidP="005B025A">
      <w:r>
        <w:separator/>
      </w:r>
    </w:p>
  </w:endnote>
  <w:endnote w:type="continuationSeparator" w:id="0">
    <w:p w:rsidR="005515C3" w:rsidRDefault="005515C3" w:rsidP="005B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81551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4D642A" w:rsidRPr="004D642A" w:rsidRDefault="004D642A">
        <w:pPr>
          <w:pStyle w:val="a5"/>
          <w:jc w:val="right"/>
          <w:rPr>
            <w:rFonts w:ascii="仿宋_GB2312" w:eastAsia="仿宋_GB2312" w:hint="eastAsia"/>
            <w:sz w:val="28"/>
            <w:szCs w:val="28"/>
          </w:rPr>
        </w:pPr>
        <w:r w:rsidRPr="004D642A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4D642A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4D642A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4D642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4D642A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4D642A" w:rsidRDefault="004D64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C3" w:rsidRDefault="005515C3" w:rsidP="005B025A">
      <w:r>
        <w:separator/>
      </w:r>
    </w:p>
  </w:footnote>
  <w:footnote w:type="continuationSeparator" w:id="0">
    <w:p w:rsidR="005515C3" w:rsidRDefault="005515C3" w:rsidP="005B0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5C"/>
    <w:rsid w:val="00097F8A"/>
    <w:rsid w:val="000C46E8"/>
    <w:rsid w:val="00185B62"/>
    <w:rsid w:val="002E1FA5"/>
    <w:rsid w:val="003D235F"/>
    <w:rsid w:val="00482E3C"/>
    <w:rsid w:val="004D642A"/>
    <w:rsid w:val="004E586A"/>
    <w:rsid w:val="005515C3"/>
    <w:rsid w:val="005B025A"/>
    <w:rsid w:val="00965436"/>
    <w:rsid w:val="00B305B4"/>
    <w:rsid w:val="00BB1711"/>
    <w:rsid w:val="00CE7D57"/>
    <w:rsid w:val="00E27D91"/>
    <w:rsid w:val="00ED645C"/>
    <w:rsid w:val="00FC1433"/>
    <w:rsid w:val="065B798D"/>
    <w:rsid w:val="70714C29"/>
    <w:rsid w:val="72D83A98"/>
    <w:rsid w:val="7E26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B0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025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B0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025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B0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025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B0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02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李李</dc:creator>
  <cp:lastModifiedBy>GYQ</cp:lastModifiedBy>
  <cp:revision>2</cp:revision>
  <dcterms:created xsi:type="dcterms:W3CDTF">2019-05-16T01:49:00Z</dcterms:created>
  <dcterms:modified xsi:type="dcterms:W3CDTF">2019-05-16T01:49:00Z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