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D" w:rsidRPr="009D3D0D" w:rsidRDefault="009D3D0D" w:rsidP="009D3D0D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仿宋_GB2312" w:eastAsia="仿宋_GB2312" w:hAnsi="宋体" w:cs="楷体_GB2312"/>
          <w:sz w:val="32"/>
          <w:szCs w:val="32"/>
        </w:rPr>
      </w:pPr>
      <w:r w:rsidRPr="009D3D0D">
        <w:rPr>
          <w:rFonts w:ascii="仿宋_GB2312" w:eastAsia="仿宋_GB2312" w:hAnsi="宋体" w:cs="仿宋_GB2312" w:hint="eastAsia"/>
          <w:sz w:val="32"/>
          <w:szCs w:val="32"/>
        </w:rPr>
        <w:t>中装协〔2019〕21 号</w:t>
      </w:r>
      <w:r w:rsidRPr="009D3D0D">
        <w:rPr>
          <w:rFonts w:ascii="仿宋_GB2312" w:eastAsia="仿宋_GB2312" w:hAnsi="宋体" w:cs="宋体" w:hint="eastAsia"/>
          <w:sz w:val="32"/>
          <w:szCs w:val="32"/>
        </w:rPr>
        <w:t xml:space="preserve">             </w:t>
      </w:r>
      <w:r w:rsidRPr="009D3D0D">
        <w:rPr>
          <w:rFonts w:ascii="仿宋_GB2312" w:eastAsia="仿宋_GB2312" w:hAnsi="宋体" w:cs="仿宋_GB2312" w:hint="eastAsia"/>
          <w:sz w:val="32"/>
          <w:szCs w:val="32"/>
        </w:rPr>
        <w:t>签发人：</w:t>
      </w:r>
      <w:r w:rsidRPr="009D3D0D">
        <w:rPr>
          <w:rFonts w:ascii="仿宋_GB2312" w:eastAsia="仿宋_GB2312" w:hAnsi="宋体" w:cs="楷体_GB2312" w:hint="eastAsia"/>
          <w:sz w:val="32"/>
          <w:szCs w:val="32"/>
        </w:rPr>
        <w:t>刘晓一</w:t>
      </w:r>
    </w:p>
    <w:p w:rsidR="009D3D0D" w:rsidRPr="009D3D0D" w:rsidRDefault="009D3D0D" w:rsidP="009D3D0D">
      <w:pPr>
        <w:tabs>
          <w:tab w:val="left" w:pos="900"/>
        </w:tabs>
        <w:snapToGrid w:val="0"/>
        <w:spacing w:line="276" w:lineRule="auto"/>
        <w:ind w:rightChars="-30" w:right="-63"/>
        <w:jc w:val="center"/>
        <w:rPr>
          <w:rFonts w:ascii="方正小标宋简体" w:eastAsia="方正小标宋简体" w:hAnsiTheme="minorEastAsia" w:cs="Arial"/>
          <w:b/>
          <w:color w:val="191919"/>
          <w:kern w:val="0"/>
          <w:sz w:val="38"/>
          <w:szCs w:val="38"/>
          <w:bdr w:val="none" w:sz="0" w:space="0" w:color="auto" w:frame="1"/>
        </w:rPr>
      </w:pPr>
    </w:p>
    <w:p w:rsidR="00BD7875" w:rsidRPr="009D3D0D" w:rsidRDefault="00BD7875" w:rsidP="009D3D0D">
      <w:pPr>
        <w:widowControl/>
        <w:spacing w:before="100" w:beforeAutospacing="1" w:after="300" w:line="276" w:lineRule="auto"/>
        <w:jc w:val="center"/>
        <w:rPr>
          <w:rFonts w:ascii="方正小标宋简体" w:eastAsia="方正小标宋简体" w:hAnsiTheme="minorEastAsia" w:cs="Arial"/>
          <w:b/>
          <w:color w:val="191919"/>
          <w:kern w:val="0"/>
          <w:sz w:val="38"/>
          <w:szCs w:val="38"/>
          <w:bdr w:val="none" w:sz="0" w:space="0" w:color="auto" w:frame="1"/>
        </w:rPr>
      </w:pPr>
      <w:r w:rsidRPr="009D3D0D">
        <w:rPr>
          <w:rFonts w:ascii="方正小标宋简体" w:eastAsia="方正小标宋简体" w:hAnsiTheme="minorEastAsia" w:cs="Arial" w:hint="eastAsia"/>
          <w:b/>
          <w:color w:val="191919"/>
          <w:kern w:val="0"/>
          <w:sz w:val="38"/>
          <w:szCs w:val="38"/>
          <w:bdr w:val="none" w:sz="0" w:space="0" w:color="auto" w:frame="1"/>
        </w:rPr>
        <w:t>关于征聘中国建筑装饰</w:t>
      </w:r>
      <w:proofErr w:type="gramStart"/>
      <w:r w:rsidRPr="009D3D0D">
        <w:rPr>
          <w:rFonts w:ascii="方正小标宋简体" w:eastAsia="方正小标宋简体" w:hAnsiTheme="minorEastAsia" w:cs="Arial" w:hint="eastAsia"/>
          <w:b/>
          <w:color w:val="191919"/>
          <w:kern w:val="0"/>
          <w:sz w:val="38"/>
          <w:szCs w:val="38"/>
          <w:bdr w:val="none" w:sz="0" w:space="0" w:color="auto" w:frame="1"/>
        </w:rPr>
        <w:t>协会消防</w:t>
      </w:r>
      <w:proofErr w:type="gramEnd"/>
      <w:r w:rsidRPr="009D3D0D">
        <w:rPr>
          <w:rFonts w:ascii="方正小标宋简体" w:eastAsia="方正小标宋简体" w:hAnsiTheme="minorEastAsia" w:cs="Arial" w:hint="eastAsia"/>
          <w:b/>
          <w:color w:val="191919"/>
          <w:kern w:val="0"/>
          <w:sz w:val="38"/>
          <w:szCs w:val="38"/>
          <w:bdr w:val="none" w:sz="0" w:space="0" w:color="auto" w:frame="1"/>
        </w:rPr>
        <w:t>与智能化分会专家</w:t>
      </w:r>
      <w:proofErr w:type="gramStart"/>
      <w:r w:rsidRPr="009D3D0D">
        <w:rPr>
          <w:rFonts w:ascii="方正小标宋简体" w:eastAsia="方正小标宋简体" w:hAnsiTheme="minorEastAsia" w:cs="Arial" w:hint="eastAsia"/>
          <w:b/>
          <w:color w:val="191919"/>
          <w:kern w:val="0"/>
          <w:sz w:val="38"/>
          <w:szCs w:val="38"/>
          <w:bdr w:val="none" w:sz="0" w:space="0" w:color="auto" w:frame="1"/>
        </w:rPr>
        <w:t>库</w:t>
      </w:r>
      <w:r w:rsidR="009D3D0D">
        <w:rPr>
          <w:rFonts w:ascii="方正小标宋简体" w:eastAsia="方正小标宋简体" w:hAnsiTheme="minorEastAsia" w:cs="Arial" w:hint="eastAsia"/>
          <w:b/>
          <w:color w:val="191919"/>
          <w:kern w:val="0"/>
          <w:sz w:val="38"/>
          <w:szCs w:val="38"/>
          <w:bdr w:val="none" w:sz="0" w:space="0" w:color="auto" w:frame="1"/>
        </w:rPr>
        <w:t>专家</w:t>
      </w:r>
      <w:proofErr w:type="gramEnd"/>
      <w:r w:rsidRPr="009D3D0D">
        <w:rPr>
          <w:rFonts w:ascii="方正小标宋简体" w:eastAsia="方正小标宋简体" w:hAnsiTheme="minorEastAsia" w:cs="Arial" w:hint="eastAsia"/>
          <w:b/>
          <w:color w:val="191919"/>
          <w:kern w:val="0"/>
          <w:sz w:val="38"/>
          <w:szCs w:val="38"/>
          <w:bdr w:val="none" w:sz="0" w:space="0" w:color="auto" w:frame="1"/>
        </w:rPr>
        <w:t>的通知</w:t>
      </w:r>
    </w:p>
    <w:p w:rsidR="009D3D0D" w:rsidRPr="009D3D0D" w:rsidRDefault="009D3D0D" w:rsidP="00CF2D1A">
      <w:pPr>
        <w:widowControl/>
        <w:spacing w:before="100" w:beforeAutospacing="1" w:after="300" w:line="400" w:lineRule="exact"/>
        <w:jc w:val="center"/>
        <w:rPr>
          <w:rFonts w:ascii="方正小标宋简体" w:eastAsia="方正小标宋简体" w:hAnsiTheme="minorEastAsia" w:cs="Arial"/>
          <w:b/>
          <w:color w:val="191919"/>
          <w:kern w:val="0"/>
          <w:sz w:val="38"/>
          <w:szCs w:val="38"/>
          <w:bdr w:val="none" w:sz="0" w:space="0" w:color="auto" w:frame="1"/>
        </w:rPr>
      </w:pPr>
    </w:p>
    <w:p w:rsidR="00BD7875" w:rsidRPr="009D3D0D" w:rsidRDefault="00BD7875" w:rsidP="009D3D0D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 w:hAnsiTheme="minorEastAsia" w:cs="Arial"/>
          <w:color w:val="191919"/>
          <w:kern w:val="0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kern w:val="0"/>
          <w:sz w:val="32"/>
          <w:szCs w:val="32"/>
          <w:bdr w:val="none" w:sz="0" w:space="0" w:color="auto" w:frame="1"/>
        </w:rPr>
        <w:t>各省、自治区、直辖市建筑装饰协会，各会员单位和有关单位：</w:t>
      </w:r>
    </w:p>
    <w:p w:rsidR="00CF2D1A" w:rsidRDefault="008A472F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  <w:sectPr w:rsidR="00CF2D1A" w:rsidSect="00CF2D1A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linePitch="312"/>
        </w:sect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当前，新一轮科技革命和产业变革正在萌发，大数据的形成、理论算法的革新、计算能力的提升及网络设施的演进驱动人工智能发展进入新阶段，智能化成为技术和产业发展的重要方向。2017年7月8日，国务院发布《新一代人工智能发展规划》，确立了我国新一代人工智能发展“三步走”战略目标。11月15日，科技部召开了“新一代人工智能发展规划暨重大科技项目启动会”，宣布成立新一代人工智能发展规划推进办公室，并公布了首批4家国家新一代人工智能开放创新平台名单。12月14日，工业和信息化部发布《促进新一代人工智能产业发展三年行动计划(2018-2020)》。12月27日，</w:t>
      </w:r>
      <w:proofErr w:type="gramStart"/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国家发改委</w:t>
      </w:r>
      <w:proofErr w:type="gramEnd"/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发布了一批2018年人工智能创新发展试点重大工程</w:t>
      </w:r>
      <w:proofErr w:type="gramStart"/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拟支持</w:t>
      </w:r>
      <w:proofErr w:type="gramEnd"/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项目名单。</w:t>
      </w:r>
    </w:p>
    <w:p w:rsidR="00BD7875" w:rsidRPr="009D3D0D" w:rsidRDefault="008A472F" w:rsidP="00CF2D1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lastRenderedPageBreak/>
        <w:t>“国家人工智能战略”的实施推进必须有坚强的组织作保障，必须强化部门协同和上下联动，建立健全政府、企业、行业组织和产业联盟、智库等的协同推进机制，加强在技术攻关、标准制定等方面的协调配合。消防</w:t>
      </w:r>
      <w:r w:rsidR="002F2D4A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智能化分会</w:t>
      </w:r>
      <w:r w:rsidR="00271955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27195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以下简称“我</w:t>
      </w:r>
      <w:r w:rsidR="002F2D4A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分</w:t>
      </w:r>
      <w:r w:rsidR="0027195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会”</w:t>
      </w:r>
      <w:r w:rsidR="00271955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）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是中国建筑装饰协会以“推动</w:t>
      </w:r>
      <w:r w:rsidR="006342A6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行业转型升级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创新，建立</w:t>
      </w:r>
      <w:r w:rsidR="006342A6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行业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大数据应用体系”为行动目标的专业</w:t>
      </w:r>
      <w:r w:rsidR="00B56A0A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化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分会。</w:t>
      </w:r>
    </w:p>
    <w:p w:rsidR="008A472F" w:rsidRPr="009D3D0D" w:rsidRDefault="008A472F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为了配合“国家人工智能战略”实施，发挥中国</w:t>
      </w:r>
      <w:r w:rsidR="006342A6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建筑装饰协会</w:t>
      </w:r>
      <w:r w:rsidR="00CE5054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整合建筑装饰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智库的资源优势，</w:t>
      </w:r>
      <w:r w:rsidR="0027195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保障消防及智能化行业标准</w:t>
      </w:r>
      <w:r w:rsidR="00BD787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编制，增强各方面工作的科学性及权威性，我</w:t>
      </w:r>
      <w:r w:rsidR="002F2D4A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分</w:t>
      </w:r>
      <w:r w:rsidR="0027195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会</w:t>
      </w:r>
      <w:r w:rsidR="00BD787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拟邀请一批理论积淀与实践经验兼具的专家加入我</w:t>
      </w:r>
      <w:r w:rsidR="002F2D4A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分</w:t>
      </w:r>
      <w:r w:rsidR="0027195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会</w:t>
      </w:r>
      <w:r w:rsidR="00BD7875" w:rsidRPr="009D3D0D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专家库，共商产业未来发展大计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。</w:t>
      </w:r>
    </w:p>
    <w:p w:rsidR="00271955" w:rsidRPr="009D3D0D" w:rsidRDefault="00271955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本次专家库征聘面向全社会，申请人所从事行业包括但不限于</w:t>
      </w:r>
      <w:r w:rsidR="00E36908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由装饰、消防、园林</w:t>
      </w:r>
      <w:r w:rsidR="00C107C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景观</w:t>
      </w:r>
      <w:r w:rsidR="00E36908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、灯光照明、智能家居、人工智能、互联网家装、劳务、新材料、装配式</w:t>
      </w:r>
      <w:r w:rsidR="00FF1B85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等相关企业，以及</w:t>
      </w:r>
      <w:r w:rsidR="00E36908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软硬件（含BIM</w:t>
      </w:r>
      <w:r w:rsidR="00096E56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）供应商</w:t>
      </w:r>
      <w:r w:rsidR="00E36908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、相关科研、规划设计</w:t>
      </w:r>
      <w:r w:rsidR="00FF1B85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等企事业单位和</w:t>
      </w:r>
      <w:r w:rsidR="00E36908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院校、社会团体等物联网相关企业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，申请人应在本行业内具有一定影响力，具备丰富的实践经验和较高的专业素养，能够积极参与我</w:t>
      </w:r>
      <w:r w:rsidR="002F2D4A">
        <w:rPr>
          <w:rFonts w:ascii="仿宋_GB2312" w:eastAsia="仿宋_GB2312" w:hAnsiTheme="minorEastAsia" w:hint="eastAsia"/>
          <w:color w:val="333333"/>
          <w:spacing w:val="8"/>
          <w:sz w:val="32"/>
          <w:szCs w:val="32"/>
        </w:rPr>
        <w:t>分</w:t>
      </w:r>
      <w:r w:rsidR="00FF5118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会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组织的各项评审、研讨等相关活动。欢迎关心支持</w:t>
      </w:r>
      <w:r w:rsidR="00413AF7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物联网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产业的各界人士推荐、自荐。专家聘任仪式和专家证书将在2019年</w:t>
      </w:r>
      <w:r w:rsidR="00EE58FF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6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月召开的“2019</w:t>
      </w:r>
      <w:r w:rsidR="004648A0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中国建筑装饰行业首届智慧装饰助推智慧城市发展大会</w:t>
      </w:r>
      <w:r w:rsidR="002F2D4A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”上举行和颁发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。通过评审的专家务必本人出席聘任仪式。有申请意向的专家，请将《中国建筑装饰协会</w:t>
      </w:r>
      <w:r w:rsidR="004648A0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消防与智能化分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会专家登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lastRenderedPageBreak/>
        <w:t>记表》(详见附件)、个人身份证复印件、个人简历(从高中起始)、学历证书复印件、获奖证书复印件等一切材料的电子版发到指定邮箱，最终以官方批复为准，联系方式如下：</w:t>
      </w:r>
    </w:p>
    <w:p w:rsidR="00271955" w:rsidRPr="009D3D0D" w:rsidRDefault="00271955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</w:t>
      </w:r>
      <w:proofErr w:type="gramStart"/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协会</w:t>
      </w:r>
      <w:r w:rsidR="004648A0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消防</w:t>
      </w:r>
      <w:proofErr w:type="gramEnd"/>
      <w:r w:rsidR="004648A0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与智能化分会</w:t>
      </w:r>
    </w:p>
    <w:p w:rsidR="00AE064B" w:rsidRPr="009D3D0D" w:rsidRDefault="00AE064B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北京地址：北京市丰台区南四环西路128号诺德中心3号楼1508。</w:t>
      </w:r>
    </w:p>
    <w:p w:rsidR="00271955" w:rsidRPr="009D3D0D" w:rsidRDefault="00AE064B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深圳</w:t>
      </w:r>
      <w:r w:rsidR="00271955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地址：</w:t>
      </w:r>
      <w:r w:rsidR="009938E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深圳市福田区</w:t>
      </w:r>
      <w:proofErr w:type="gramStart"/>
      <w:r w:rsidR="009938E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保税区广兰道</w:t>
      </w:r>
      <w:proofErr w:type="gramEnd"/>
      <w:r w:rsidR="009938E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6号</w:t>
      </w:r>
      <w:proofErr w:type="gramStart"/>
      <w:r w:rsidR="009938E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深装总大厦</w:t>
      </w:r>
      <w:proofErr w:type="gramEnd"/>
      <w:r w:rsidR="009938E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6楼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中装新网。</w:t>
      </w:r>
    </w:p>
    <w:p w:rsidR="00271955" w:rsidRPr="009D3D0D" w:rsidRDefault="00271955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联 系 人：</w:t>
      </w:r>
      <w:r w:rsidR="009938ED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李洪东 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13</w:t>
      </w:r>
      <w:r w:rsidR="003B4C7C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823251150</w:t>
      </w:r>
      <w:r w:rsidR="00D17103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；李晓飞</w:t>
      </w:r>
      <w:r w:rsidR="003B4C7C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13521795399</w:t>
      </w:r>
    </w:p>
    <w:p w:rsidR="00271955" w:rsidRPr="009D3D0D" w:rsidRDefault="00271955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电 </w:t>
      </w:r>
      <w:r w:rsidR="00F5343F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  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话：010-88</w:t>
      </w:r>
      <w:r w:rsidR="00091E3C"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136277；0755-82708787</w:t>
      </w:r>
    </w:p>
    <w:p w:rsidR="008A472F" w:rsidRPr="009D3D0D" w:rsidRDefault="00271955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电子邮箱：</w:t>
      </w:r>
      <w:hyperlink r:id="rId11" w:history="1">
        <w:r w:rsidR="00245915" w:rsidRPr="009D3D0D">
          <w:rPr>
            <w:rStyle w:val="a8"/>
            <w:rFonts w:ascii="仿宋_GB2312" w:eastAsia="仿宋_GB2312" w:hAnsiTheme="minorEastAsia" w:cs="Arial" w:hint="eastAsia"/>
            <w:sz w:val="32"/>
            <w:szCs w:val="32"/>
            <w:bdr w:val="none" w:sz="0" w:space="0" w:color="auto" w:frame="1"/>
          </w:rPr>
          <w:t>182231655@qq.com</w:t>
        </w:r>
      </w:hyperlink>
    </w:p>
    <w:p w:rsidR="00C60504" w:rsidRDefault="00C60504" w:rsidP="00C60504">
      <w:pPr>
        <w:pStyle w:val="a7"/>
        <w:shd w:val="clear" w:color="auto" w:fill="FFFFFF"/>
        <w:spacing w:line="360" w:lineRule="auto"/>
        <w:jc w:val="both"/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</w:pPr>
    </w:p>
    <w:p w:rsidR="00245915" w:rsidRPr="00DE21B6" w:rsidRDefault="00245915" w:rsidP="00C60504">
      <w:pPr>
        <w:pStyle w:val="a7"/>
        <w:shd w:val="clear" w:color="auto" w:fill="FFFFFF"/>
        <w:spacing w:line="360" w:lineRule="auto"/>
        <w:jc w:val="both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附件：</w:t>
      </w:r>
      <w:r w:rsidR="00DE21B6" w:rsidRPr="00DE21B6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</w:t>
      </w:r>
      <w:proofErr w:type="gramStart"/>
      <w:r w:rsidR="00DE21B6" w:rsidRPr="00DE21B6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协会消防</w:t>
      </w:r>
      <w:proofErr w:type="gramEnd"/>
      <w:r w:rsidR="00DE21B6" w:rsidRPr="00DE21B6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与智能化分会专家登记表</w:t>
      </w:r>
    </w:p>
    <w:p w:rsidR="002F2D4A" w:rsidRDefault="002F2D4A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2F2D4A" w:rsidRDefault="002F2D4A" w:rsidP="009D3D0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A84204" w:rsidRPr="009D3D0D" w:rsidRDefault="00D17103" w:rsidP="002F2D4A">
      <w:pPr>
        <w:pStyle w:val="a7"/>
        <w:shd w:val="clear" w:color="auto" w:fill="FFFFFF"/>
        <w:spacing w:before="0" w:beforeAutospacing="0" w:after="0" w:afterAutospacing="0" w:line="360" w:lineRule="auto"/>
        <w:ind w:firstLineChars="1600" w:firstLine="5120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中国建筑装饰协会</w:t>
      </w:r>
    </w:p>
    <w:p w:rsidR="00D17103" w:rsidRDefault="00D17103" w:rsidP="002F2D4A">
      <w:pPr>
        <w:pStyle w:val="a7"/>
        <w:shd w:val="clear" w:color="auto" w:fill="FFFFFF"/>
        <w:spacing w:before="0" w:beforeAutospacing="0" w:after="0" w:afterAutospacing="0" w:line="360" w:lineRule="auto"/>
        <w:ind w:firstLineChars="1645" w:firstLine="5264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2019年</w:t>
      </w:r>
      <w:r w:rsidR="002F2D4A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3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2F2D4A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5</w:t>
      </w:r>
      <w:r w:rsidRPr="009D3D0D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日</w:t>
      </w:r>
    </w:p>
    <w:p w:rsidR="0071702B" w:rsidRDefault="0071702B" w:rsidP="007170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71702B" w:rsidRDefault="0071702B" w:rsidP="007170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71702B" w:rsidRDefault="0071702B" w:rsidP="007170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71702B" w:rsidRDefault="0071702B" w:rsidP="007170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DE21B6" w:rsidRDefault="00DE21B6" w:rsidP="00DE21B6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Autospacing="0" w:afterAutospacing="0" w:line="360" w:lineRule="auto"/>
        <w:rPr>
          <w:rFonts w:ascii="仿宋_GB2312" w:eastAsia="仿宋_GB2312" w:hAnsi="仿宋_GB2312" w:cs="仿宋_GB2312"/>
          <w:color w:val="333333"/>
          <w:spacing w:val="8"/>
          <w:kern w:val="2"/>
          <w:sz w:val="28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pacing w:val="8"/>
          <w:kern w:val="2"/>
          <w:sz w:val="28"/>
          <w:szCs w:val="32"/>
        </w:rPr>
        <w:lastRenderedPageBreak/>
        <w:t>附件：</w:t>
      </w:r>
    </w:p>
    <w:p w:rsidR="00DE21B6" w:rsidRPr="00DA40F3" w:rsidRDefault="00DE21B6" w:rsidP="00DE21B6">
      <w:pPr>
        <w:spacing w:after="240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中国建筑装饰</w:t>
      </w:r>
      <w:proofErr w:type="gramStart"/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协会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消防</w:t>
      </w:r>
      <w:proofErr w:type="gramEnd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与智能化分</w:t>
      </w:r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会专家登记表</w:t>
      </w:r>
    </w:p>
    <w:tbl>
      <w:tblPr>
        <w:tblpPr w:leftFromText="180" w:rightFromText="180" w:vertAnchor="text" w:tblpXSpec="center" w:tblpY="113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5"/>
        <w:gridCol w:w="424"/>
        <w:gridCol w:w="2267"/>
        <w:gridCol w:w="842"/>
        <w:gridCol w:w="434"/>
        <w:gridCol w:w="567"/>
        <w:gridCol w:w="401"/>
        <w:gridCol w:w="1402"/>
        <w:gridCol w:w="607"/>
        <w:gridCol w:w="855"/>
        <w:gridCol w:w="1559"/>
      </w:tblGrid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龄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照</w:t>
            </w:r>
          </w:p>
          <w:p w:rsidR="00DE21B6" w:rsidRDefault="00DE21B6" w:rsidP="00125A84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片</w:t>
            </w:r>
          </w:p>
          <w:p w:rsidR="00DE21B6" w:rsidRDefault="00DE21B6" w:rsidP="00125A8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（一寸）</w:t>
            </w:r>
          </w:p>
        </w:tc>
      </w:tr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工作年限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专    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所在城市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证件号码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手机号码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工作单位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单位职务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联系传真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邮编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E21B6" w:rsidTr="00125A84">
        <w:trPr>
          <w:trHeight w:hRule="exact" w:val="48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Email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QQ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E21B6" w:rsidTr="00125A84">
        <w:trPr>
          <w:trHeight w:val="53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协会会员</w:t>
            </w:r>
          </w:p>
        </w:tc>
        <w:tc>
          <w:tcPr>
            <w:tcW w:w="8932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协会会员 /消防与智能化分会副会长   是 □</w:t>
            </w:r>
            <w:r>
              <w:rPr>
                <w:rFonts w:ascii="仿宋" w:eastAsia="仿宋" w:hAnsi="仿宋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 否 □       其他：                     </w:t>
            </w:r>
          </w:p>
        </w:tc>
      </w:tr>
      <w:tr w:rsidR="00DE21B6" w:rsidTr="00125A84">
        <w:trPr>
          <w:trHeight w:hRule="exact" w:val="205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从事行业</w:t>
            </w:r>
          </w:p>
        </w:tc>
        <w:tc>
          <w:tcPr>
            <w:tcW w:w="8932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□装饰企业  □人居环境企业   □装配式施工企业      □设计公司、设计机构  </w:t>
            </w:r>
          </w:p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□消防企业 </w:t>
            </w:r>
            <w:r>
              <w:rPr>
                <w:rFonts w:ascii="仿宋" w:eastAsia="仿宋" w:hAnsi="仿宋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□人工智能企业   □研究机构、协会      □软（BIM）硬件企业</w:t>
            </w:r>
          </w:p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□施工企业  □园林景观企业   □金融、法律法规企业  □云、大数据企业</w:t>
            </w:r>
          </w:p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□材料企业  □灯光照明企业   □互联网家装企业      □物联网企业</w:t>
            </w:r>
          </w:p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□劳务企业  □设备器具企业   □大专院校、社会团体  □教育及培训机构     </w:t>
            </w:r>
          </w:p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□其他：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（备注：请在相应的□打“√”）</w:t>
            </w:r>
          </w:p>
        </w:tc>
      </w:tr>
      <w:tr w:rsidR="00DE21B6" w:rsidTr="00125A84">
        <w:trPr>
          <w:trHeight w:hRule="exact" w:val="699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申报类别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□主任委员；   □副主任委员；     □首席专家；</w:t>
            </w:r>
          </w:p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□委员暨研究员（专业类别：                                 ）</w:t>
            </w:r>
          </w:p>
        </w:tc>
      </w:tr>
      <w:tr w:rsidR="00DE21B6" w:rsidTr="00125A84">
        <w:trPr>
          <w:trHeight w:hRule="exact" w:val="694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课题类别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研究课题：                        （资料可附件）</w:t>
            </w:r>
          </w:p>
        </w:tc>
      </w:tr>
      <w:tr w:rsidR="00DE21B6" w:rsidTr="00125A84">
        <w:trPr>
          <w:cantSplit/>
          <w:trHeight w:val="2122"/>
        </w:trPr>
        <w:tc>
          <w:tcPr>
            <w:tcW w:w="816" w:type="dxa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CC621A">
              <w:rPr>
                <w:rFonts w:ascii="宋体" w:hAnsi="宋体" w:hint="eastAsia"/>
                <w:szCs w:val="21"/>
              </w:rPr>
              <w:t>业绩 /著作 /荣誉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DE21B6" w:rsidRDefault="00DE21B6" w:rsidP="00DE21B6">
            <w:pPr>
              <w:pStyle w:val="10"/>
              <w:framePr w:hSpace="0" w:wrap="auto" w:vAnchor="margin" w:xAlign="left" w:yAlign="inline"/>
              <w:widowControl/>
              <w:adjustRightInd w:val="0"/>
              <w:snapToGrid w:val="0"/>
              <w:ind w:firstLine="480"/>
              <w:jc w:val="center"/>
              <w:rPr>
                <w:rFonts w:ascii="仿宋" w:hAnsi="仿宋"/>
                <w:b w:val="0"/>
                <w:kern w:val="0"/>
                <w:sz w:val="24"/>
                <w:szCs w:val="24"/>
              </w:rPr>
            </w:pPr>
          </w:p>
        </w:tc>
      </w:tr>
      <w:tr w:rsidR="00DE21B6" w:rsidTr="00125A84">
        <w:trPr>
          <w:cantSplit/>
          <w:trHeight w:val="22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个人声明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申报人承诺上述申报资料真实可靠</w:t>
            </w: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特此声明。</w:t>
            </w: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填写人：（签章）</w:t>
            </w: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单位推荐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法人代表：（签字）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</w:t>
            </w: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单位：（盖章）</w:t>
            </w:r>
          </w:p>
          <w:p w:rsidR="00DE21B6" w:rsidRDefault="00DE21B6" w:rsidP="00125A8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</w:tr>
    </w:tbl>
    <w:p w:rsidR="0071702B" w:rsidRPr="00DE21B6" w:rsidRDefault="0071702B" w:rsidP="007170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="Arial"/>
          <w:color w:val="191919"/>
          <w:sz w:val="15"/>
          <w:szCs w:val="15"/>
          <w:bdr w:val="none" w:sz="0" w:space="0" w:color="auto" w:frame="1"/>
        </w:rPr>
      </w:pPr>
    </w:p>
    <w:sectPr w:rsidR="0071702B" w:rsidRPr="00DE21B6" w:rsidSect="00CF2D1A">
      <w:pgSz w:w="11906" w:h="16838"/>
      <w:pgMar w:top="1440" w:right="1247" w:bottom="1440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88" w:rsidRPr="005C4178" w:rsidRDefault="00DD2D88" w:rsidP="006D6B66">
      <w:pPr>
        <w:rPr>
          <w:szCs w:val="24"/>
        </w:rPr>
      </w:pPr>
      <w:r>
        <w:separator/>
      </w:r>
    </w:p>
  </w:endnote>
  <w:endnote w:type="continuationSeparator" w:id="0">
    <w:p w:rsidR="00DD2D88" w:rsidRPr="005C4178" w:rsidRDefault="00DD2D88" w:rsidP="006D6B6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300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60504" w:rsidRPr="00C60504" w:rsidRDefault="00C60504">
        <w:pPr>
          <w:pStyle w:val="a6"/>
          <w:rPr>
            <w:rFonts w:ascii="仿宋_GB2312" w:eastAsia="仿宋_GB2312" w:hint="eastAsia"/>
            <w:sz w:val="28"/>
            <w:szCs w:val="28"/>
          </w:rPr>
        </w:pPr>
        <w:r w:rsidRPr="00C6050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6050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6050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F2D1A" w:rsidRPr="00CF2D1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F2D1A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C6050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60504" w:rsidRDefault="00C605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7605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60504" w:rsidRPr="00C60504" w:rsidRDefault="00C60504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C6050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6050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6050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F2D1A" w:rsidRPr="00CF2D1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F2D1A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C6050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60504" w:rsidRDefault="00C60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88" w:rsidRPr="005C4178" w:rsidRDefault="00DD2D88" w:rsidP="006D6B66">
      <w:pPr>
        <w:rPr>
          <w:szCs w:val="24"/>
        </w:rPr>
      </w:pPr>
      <w:r>
        <w:separator/>
      </w:r>
    </w:p>
  </w:footnote>
  <w:footnote w:type="continuationSeparator" w:id="0">
    <w:p w:rsidR="00DD2D88" w:rsidRPr="005C4178" w:rsidRDefault="00DD2D88" w:rsidP="006D6B66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961"/>
    <w:multiLevelType w:val="hybridMultilevel"/>
    <w:tmpl w:val="50204A40"/>
    <w:lvl w:ilvl="0" w:tplc="64C2BD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A4752"/>
    <w:multiLevelType w:val="hybridMultilevel"/>
    <w:tmpl w:val="8F623A0A"/>
    <w:lvl w:ilvl="0" w:tplc="56CAE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F3766"/>
    <w:multiLevelType w:val="hybridMultilevel"/>
    <w:tmpl w:val="8D3CD1A6"/>
    <w:lvl w:ilvl="0" w:tplc="9A94C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143664"/>
    <w:multiLevelType w:val="hybridMultilevel"/>
    <w:tmpl w:val="61242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A6AB4"/>
    <w:multiLevelType w:val="hybridMultilevel"/>
    <w:tmpl w:val="118EBD5A"/>
    <w:lvl w:ilvl="0" w:tplc="788882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2156EF"/>
    <w:multiLevelType w:val="hybridMultilevel"/>
    <w:tmpl w:val="BE101584"/>
    <w:lvl w:ilvl="0" w:tplc="A516B0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FF5338E"/>
    <w:multiLevelType w:val="hybridMultilevel"/>
    <w:tmpl w:val="26B2D41C"/>
    <w:lvl w:ilvl="0" w:tplc="6AE099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D496A62"/>
    <w:multiLevelType w:val="hybridMultilevel"/>
    <w:tmpl w:val="F580BA9A"/>
    <w:lvl w:ilvl="0" w:tplc="C8702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6C71ED"/>
    <w:multiLevelType w:val="hybridMultilevel"/>
    <w:tmpl w:val="3048B958"/>
    <w:lvl w:ilvl="0" w:tplc="2388A3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C73"/>
    <w:rsid w:val="00001CE5"/>
    <w:rsid w:val="00011AC0"/>
    <w:rsid w:val="000256DF"/>
    <w:rsid w:val="000568F2"/>
    <w:rsid w:val="0006273B"/>
    <w:rsid w:val="00091E3C"/>
    <w:rsid w:val="00096E56"/>
    <w:rsid w:val="000D170F"/>
    <w:rsid w:val="000F4822"/>
    <w:rsid w:val="001572E7"/>
    <w:rsid w:val="00173E9B"/>
    <w:rsid w:val="001C067F"/>
    <w:rsid w:val="001D487B"/>
    <w:rsid w:val="00201599"/>
    <w:rsid w:val="00245915"/>
    <w:rsid w:val="00271955"/>
    <w:rsid w:val="002740B1"/>
    <w:rsid w:val="002960AA"/>
    <w:rsid w:val="002A39E1"/>
    <w:rsid w:val="002A4A19"/>
    <w:rsid w:val="002D5E33"/>
    <w:rsid w:val="002F2D0A"/>
    <w:rsid w:val="002F2D4A"/>
    <w:rsid w:val="003015DC"/>
    <w:rsid w:val="0031309E"/>
    <w:rsid w:val="003A1F0E"/>
    <w:rsid w:val="003B4C7C"/>
    <w:rsid w:val="003D22FB"/>
    <w:rsid w:val="00407509"/>
    <w:rsid w:val="00407555"/>
    <w:rsid w:val="00413AF7"/>
    <w:rsid w:val="004632B4"/>
    <w:rsid w:val="004648A0"/>
    <w:rsid w:val="004774EF"/>
    <w:rsid w:val="004819B1"/>
    <w:rsid w:val="00490034"/>
    <w:rsid w:val="004934EC"/>
    <w:rsid w:val="00497FAF"/>
    <w:rsid w:val="004C14A1"/>
    <w:rsid w:val="004C4B18"/>
    <w:rsid w:val="005008BD"/>
    <w:rsid w:val="00557075"/>
    <w:rsid w:val="005A1C81"/>
    <w:rsid w:val="005B3AB7"/>
    <w:rsid w:val="005B416C"/>
    <w:rsid w:val="0061301C"/>
    <w:rsid w:val="006262BB"/>
    <w:rsid w:val="006342A6"/>
    <w:rsid w:val="00676CB2"/>
    <w:rsid w:val="006776D2"/>
    <w:rsid w:val="00677F7E"/>
    <w:rsid w:val="00690CB3"/>
    <w:rsid w:val="006950D4"/>
    <w:rsid w:val="006A74C9"/>
    <w:rsid w:val="006B0CE3"/>
    <w:rsid w:val="006C1C3D"/>
    <w:rsid w:val="006C279B"/>
    <w:rsid w:val="006D6B66"/>
    <w:rsid w:val="006F0E62"/>
    <w:rsid w:val="0071702B"/>
    <w:rsid w:val="00735CE7"/>
    <w:rsid w:val="00752685"/>
    <w:rsid w:val="00775F72"/>
    <w:rsid w:val="007B28A2"/>
    <w:rsid w:val="007D6DD2"/>
    <w:rsid w:val="007D7C7E"/>
    <w:rsid w:val="0080272C"/>
    <w:rsid w:val="00821046"/>
    <w:rsid w:val="0082347C"/>
    <w:rsid w:val="00843DBF"/>
    <w:rsid w:val="0088774C"/>
    <w:rsid w:val="00897733"/>
    <w:rsid w:val="008A14CF"/>
    <w:rsid w:val="008A457D"/>
    <w:rsid w:val="008A472F"/>
    <w:rsid w:val="008D6630"/>
    <w:rsid w:val="009269E7"/>
    <w:rsid w:val="00934659"/>
    <w:rsid w:val="009350A1"/>
    <w:rsid w:val="00936083"/>
    <w:rsid w:val="009609EE"/>
    <w:rsid w:val="00963F4B"/>
    <w:rsid w:val="009831EA"/>
    <w:rsid w:val="009938ED"/>
    <w:rsid w:val="009A03BD"/>
    <w:rsid w:val="009A280E"/>
    <w:rsid w:val="009A7904"/>
    <w:rsid w:val="009D3D0D"/>
    <w:rsid w:val="00A0775F"/>
    <w:rsid w:val="00A2138A"/>
    <w:rsid w:val="00A552F9"/>
    <w:rsid w:val="00A838B2"/>
    <w:rsid w:val="00A84204"/>
    <w:rsid w:val="00AA7C5A"/>
    <w:rsid w:val="00AC29A5"/>
    <w:rsid w:val="00AE00B0"/>
    <w:rsid w:val="00AE064B"/>
    <w:rsid w:val="00AE233F"/>
    <w:rsid w:val="00B56A0A"/>
    <w:rsid w:val="00B7426F"/>
    <w:rsid w:val="00B86B9D"/>
    <w:rsid w:val="00B94E10"/>
    <w:rsid w:val="00BB2F6B"/>
    <w:rsid w:val="00BD7875"/>
    <w:rsid w:val="00C107CD"/>
    <w:rsid w:val="00C413C6"/>
    <w:rsid w:val="00C60504"/>
    <w:rsid w:val="00C748D7"/>
    <w:rsid w:val="00C8558D"/>
    <w:rsid w:val="00CA2BC7"/>
    <w:rsid w:val="00CB2662"/>
    <w:rsid w:val="00CB7C79"/>
    <w:rsid w:val="00CD0CE6"/>
    <w:rsid w:val="00CD3151"/>
    <w:rsid w:val="00CD57FE"/>
    <w:rsid w:val="00CE5054"/>
    <w:rsid w:val="00CF2D1A"/>
    <w:rsid w:val="00D04885"/>
    <w:rsid w:val="00D17103"/>
    <w:rsid w:val="00D53AFC"/>
    <w:rsid w:val="00D54FF6"/>
    <w:rsid w:val="00D6671F"/>
    <w:rsid w:val="00D75408"/>
    <w:rsid w:val="00DC1947"/>
    <w:rsid w:val="00DC1DED"/>
    <w:rsid w:val="00DD2D88"/>
    <w:rsid w:val="00DE21B6"/>
    <w:rsid w:val="00DF202F"/>
    <w:rsid w:val="00E0229F"/>
    <w:rsid w:val="00E36908"/>
    <w:rsid w:val="00E36C40"/>
    <w:rsid w:val="00E555B5"/>
    <w:rsid w:val="00E74A0A"/>
    <w:rsid w:val="00E80DB1"/>
    <w:rsid w:val="00EB25BA"/>
    <w:rsid w:val="00EB5F08"/>
    <w:rsid w:val="00EC4C73"/>
    <w:rsid w:val="00EE1534"/>
    <w:rsid w:val="00EE24A9"/>
    <w:rsid w:val="00EE58FF"/>
    <w:rsid w:val="00EE7326"/>
    <w:rsid w:val="00F3224F"/>
    <w:rsid w:val="00F5343F"/>
    <w:rsid w:val="00F63253"/>
    <w:rsid w:val="00FA4C18"/>
    <w:rsid w:val="00FE75F4"/>
    <w:rsid w:val="00FF1B85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47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153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D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6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6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6B66"/>
    <w:rPr>
      <w:sz w:val="18"/>
      <w:szCs w:val="18"/>
    </w:rPr>
  </w:style>
  <w:style w:type="paragraph" w:styleId="a7">
    <w:name w:val="Normal (Web)"/>
    <w:basedOn w:val="a"/>
    <w:unhideWhenUsed/>
    <w:qFormat/>
    <w:rsid w:val="008A4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472F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245915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71702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1702B"/>
  </w:style>
  <w:style w:type="paragraph" w:customStyle="1" w:styleId="10">
    <w:name w:val="列出段落1"/>
    <w:basedOn w:val="a"/>
    <w:rsid w:val="00DE21B6"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82231655@qq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ABCB3-28A3-42C3-87DD-FA641856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GYQ</cp:lastModifiedBy>
  <cp:revision>15</cp:revision>
  <dcterms:created xsi:type="dcterms:W3CDTF">2019-02-28T14:30:00Z</dcterms:created>
  <dcterms:modified xsi:type="dcterms:W3CDTF">2019-03-05T07:24:00Z</dcterms:modified>
</cp:coreProperties>
</file>