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7E" w:rsidRPr="00F952C2" w:rsidRDefault="002F2F7E" w:rsidP="002F2F7E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 w:rsidRPr="00F952C2">
        <w:rPr>
          <w:rFonts w:ascii="仿宋_GB2312" w:eastAsia="仿宋_GB2312" w:hAnsi="宋体" w:cs="仿宋_GB2312" w:hint="eastAsia"/>
          <w:sz w:val="30"/>
          <w:szCs w:val="30"/>
        </w:rPr>
        <w:t>中装协〔2019〕</w:t>
      </w:r>
      <w:r>
        <w:rPr>
          <w:rFonts w:ascii="仿宋_GB2312" w:eastAsia="仿宋_GB2312" w:hAnsi="宋体" w:cs="仿宋_GB2312" w:hint="eastAsia"/>
          <w:sz w:val="30"/>
          <w:szCs w:val="30"/>
        </w:rPr>
        <w:t>16</w:t>
      </w:r>
      <w:r w:rsidRPr="00F952C2">
        <w:rPr>
          <w:rFonts w:ascii="仿宋_GB2312" w:eastAsia="仿宋_GB2312" w:hAnsi="宋体" w:cs="仿宋_GB2312" w:hint="eastAsia"/>
          <w:sz w:val="30"/>
          <w:szCs w:val="30"/>
        </w:rPr>
        <w:t xml:space="preserve"> 号</w:t>
      </w:r>
      <w:r w:rsidRPr="00F952C2">
        <w:rPr>
          <w:rFonts w:ascii="宋体" w:hAnsi="宋体" w:cs="宋体" w:hint="eastAsia"/>
          <w:sz w:val="24"/>
        </w:rPr>
        <w:t xml:space="preserve">                 </w:t>
      </w:r>
      <w:r w:rsidRPr="00F952C2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F952C2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461266" w:rsidRPr="00491516" w:rsidRDefault="00461266" w:rsidP="002F2F7E">
      <w:pPr>
        <w:spacing w:line="360" w:lineRule="auto"/>
        <w:rPr>
          <w:rFonts w:ascii="方正小标宋简体" w:eastAsia="方正小标宋简体" w:hint="eastAsia"/>
          <w:sz w:val="38"/>
          <w:szCs w:val="38"/>
        </w:rPr>
      </w:pPr>
    </w:p>
    <w:p w:rsidR="00491516" w:rsidRPr="00491516" w:rsidRDefault="00491516" w:rsidP="00491516">
      <w:pPr>
        <w:jc w:val="center"/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</w:pPr>
      <w:r w:rsidRPr="00491516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关于召开“数字装饰中国行——走进苏州”</w:t>
      </w:r>
    </w:p>
    <w:p w:rsidR="00491516" w:rsidRPr="00491516" w:rsidRDefault="00491516" w:rsidP="00491516">
      <w:pPr>
        <w:jc w:val="center"/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</w:pPr>
      <w:r w:rsidRPr="00491516"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  <w:t>暨装饰行业全过程数字化造价管理闭门会的通知</w:t>
      </w:r>
    </w:p>
    <w:p w:rsidR="00491516" w:rsidRPr="00491516" w:rsidRDefault="00491516" w:rsidP="00491516">
      <w:pPr>
        <w:jc w:val="center"/>
        <w:rPr>
          <w:rFonts w:ascii="方正小标宋简体" w:eastAsia="方正小标宋简体" w:hAnsi="微软雅黑" w:cs="宋体" w:hint="eastAsia"/>
          <w:b/>
          <w:color w:val="333333"/>
          <w:kern w:val="0"/>
          <w:sz w:val="38"/>
          <w:szCs w:val="38"/>
        </w:rPr>
      </w:pP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各省、自治区、直辖市建筑装饰协会及装饰行业企业：</w:t>
      </w: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   为全面贯彻落实第二届建筑装饰行业信息化发展大会会议精神、推动“数字赋能装饰转型”目标的实现，2019年，我会决定联合地方协会和行业领军企业共同举办“数字装饰中国行”系列活动，以促进先进的信息化工具在装饰企业内部的推广，并通过</w:t>
      </w:r>
      <w:proofErr w:type="gramStart"/>
      <w:r w:rsidRPr="00491516">
        <w:rPr>
          <w:rFonts w:ascii="仿宋_GB2312" w:eastAsia="仿宋_GB2312" w:hAnsi="Calibri" w:cs="Times New Roman" w:hint="eastAsia"/>
          <w:sz w:val="32"/>
          <w:szCs w:val="32"/>
        </w:rPr>
        <w:t>岗位级工具</w:t>
      </w:r>
      <w:proofErr w:type="gramEnd"/>
      <w:r w:rsidRPr="00491516">
        <w:rPr>
          <w:rFonts w:ascii="仿宋_GB2312" w:eastAsia="仿宋_GB2312" w:hAnsi="Calibri" w:cs="Times New Roman" w:hint="eastAsia"/>
          <w:sz w:val="32"/>
          <w:szCs w:val="32"/>
        </w:rPr>
        <w:t>的应用和企业信息化管理平台的建设帮助企业切实提高管理水平、实现精细化管理。“数字装饰中国行”系列活动将以先进的管理理念为基础、以先进的信息化工具为支撑，通过对全过程成本管</w:t>
      </w:r>
      <w:proofErr w:type="gramStart"/>
      <w:r w:rsidRPr="00491516">
        <w:rPr>
          <w:rFonts w:ascii="仿宋_GB2312" w:eastAsia="仿宋_GB2312" w:hAnsi="Calibri" w:cs="Times New Roman" w:hint="eastAsia"/>
          <w:sz w:val="32"/>
          <w:szCs w:val="32"/>
        </w:rPr>
        <w:t>控方法</w:t>
      </w:r>
      <w:proofErr w:type="gramEnd"/>
      <w:r w:rsidRPr="00491516">
        <w:rPr>
          <w:rFonts w:ascii="仿宋_GB2312" w:eastAsia="仿宋_GB2312" w:hAnsi="Calibri" w:cs="Times New Roman" w:hint="eastAsia"/>
          <w:sz w:val="32"/>
          <w:szCs w:val="32"/>
        </w:rPr>
        <w:t>的深入分析和重点案例的分享为装饰企业赋能，进一步推动建筑装饰行业健康可持续发展。</w:t>
      </w:r>
    </w:p>
    <w:p w:rsidR="00186AC6" w:rsidRDefault="00491516" w:rsidP="00491516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  <w:sectPr w:rsidR="00186AC6" w:rsidSect="00186AC6">
          <w:footerReference w:type="even" r:id="rId7"/>
          <w:footerReference w:type="default" r:id="rId8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根据总体安排，我会将于4月12</w:t>
      </w:r>
      <w:r w:rsidR="00971D7E">
        <w:rPr>
          <w:rFonts w:ascii="仿宋_GB2312" w:eastAsia="仿宋_GB2312" w:hAnsi="Calibri" w:cs="Times New Roman" w:hint="eastAsia"/>
          <w:sz w:val="32"/>
          <w:szCs w:val="32"/>
        </w:rPr>
        <w:t>日在江苏省苏州市举办“数字装饰中国行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——走进苏州”暨装饰行业全过程数字化造价管理闭门会议。本次会议将围绕“小工具管理大成本  数字化成就精</w:t>
      </w:r>
    </w:p>
    <w:p w:rsidR="00491516" w:rsidRPr="00491516" w:rsidRDefault="00491516" w:rsidP="00186AC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lastRenderedPageBreak/>
        <w:t>细化</w:t>
      </w:r>
      <w:proofErr w:type="gramStart"/>
      <w:r w:rsidRPr="00491516">
        <w:rPr>
          <w:rFonts w:ascii="仿宋_GB2312" w:eastAsia="仿宋_GB2312" w:hAnsi="Calibri" w:cs="Times New Roman" w:hint="eastAsia"/>
          <w:sz w:val="32"/>
          <w:szCs w:val="32"/>
        </w:rPr>
        <w:t>”</w:t>
      </w:r>
      <w:proofErr w:type="gramEnd"/>
      <w:r w:rsidRPr="00491516">
        <w:rPr>
          <w:rFonts w:ascii="仿宋_GB2312" w:eastAsia="仿宋_GB2312" w:hAnsi="Calibri" w:cs="Times New Roman" w:hint="eastAsia"/>
          <w:sz w:val="32"/>
          <w:szCs w:val="32"/>
        </w:rPr>
        <w:t>的主题，邀请房地产企业、咨询机构、装饰行业领军企业、装配式装修领军企业、知名软件企业的负责人畅谈理念</w:t>
      </w:r>
      <w:r>
        <w:rPr>
          <w:rFonts w:ascii="仿宋_GB2312" w:eastAsia="仿宋_GB2312" w:hAnsi="Calibri" w:cs="Times New Roman" w:hint="eastAsia"/>
          <w:sz w:val="32"/>
          <w:szCs w:val="32"/>
        </w:rPr>
        <w:t>、分享案例。会议同期还将举办相关展览活动，望各单位积极报名参会，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会议具体内容如下：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一、首次面向全行业推出五大核心内容：</w:t>
      </w: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   ——业主单位深度剖析全过程数字化造价管理新策略；</w:t>
      </w: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   ——咨询机构纵论行业数字化造价管理发展趋势；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——领军企业展示装饰BIM在造价管理中的应用成果；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——创新企业分享 “健康装修”造价管理咨询新模式；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——先锋企业揭秘“装配式装修”造价管理密码。</w:t>
      </w: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二、大会组织机构：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主办单位：中国建筑装饰协会</w:t>
      </w:r>
    </w:p>
    <w:p w:rsidR="00491516" w:rsidRPr="00491516" w:rsidRDefault="00C5769C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承办单位：中国建筑装饰协会</w:t>
      </w:r>
      <w:r w:rsidR="00491516" w:rsidRPr="00491516">
        <w:rPr>
          <w:rFonts w:ascii="仿宋_GB2312" w:eastAsia="仿宋_GB2312" w:hAnsi="Calibri" w:cs="Times New Roman" w:hint="eastAsia"/>
          <w:sz w:val="32"/>
          <w:szCs w:val="32"/>
        </w:rPr>
        <w:t>信息化分会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协办单位：苏州金螳螂建筑装饰股份有限公司</w:t>
      </w: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广联达科技股份有限公司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支持单位：清华大学校友会房地产协会              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三、参会对象和人数要求：</w:t>
      </w:r>
    </w:p>
    <w:p w:rsidR="00491516" w:rsidRPr="00491516" w:rsidRDefault="00491516" w:rsidP="00491516">
      <w:pPr>
        <w:ind w:left="1"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参会对象：装饰企业总经理、副总经理、经营负责人、投标负责人、成本负责人、财务总监、信息主官、设计院院长、BIM负责人、物资采购部及相关部门负责人。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人数要求：本次闭门会议参会人数限制在260人以内。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四、会议地点：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lastRenderedPageBreak/>
        <w:t>金螳螂商学院（江苏省苏州市吴中区文景路1号）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五、会议时间：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会议时间：2019年4月12日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报到时间：2019年4月11日全天报到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六、会议费用：会务费2800元/人（包括会务费、资料费、工作餐费），参会代表交通、住宿费用自行承担。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七、联系方式：</w:t>
      </w:r>
    </w:p>
    <w:p w:rsidR="00491516" w:rsidRPr="00491516" w:rsidRDefault="00C5769C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中国建筑装饰协会</w:t>
      </w:r>
      <w:r w:rsidR="00491516" w:rsidRPr="00491516">
        <w:rPr>
          <w:rFonts w:ascii="仿宋_GB2312" w:eastAsia="仿宋_GB2312" w:hAnsi="Calibri" w:cs="Times New Roman" w:hint="eastAsia"/>
          <w:sz w:val="32"/>
          <w:szCs w:val="32"/>
        </w:rPr>
        <w:t>信息化分会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地  址：北京市海淀区三里河路11号建材局南新楼0114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联 系 人：</w:t>
      </w:r>
      <w:proofErr w:type="gramStart"/>
      <w:r w:rsidRPr="00491516">
        <w:rPr>
          <w:rFonts w:ascii="仿宋_GB2312" w:eastAsia="仿宋_GB2312" w:hAnsi="Calibri" w:cs="Times New Roman" w:hint="eastAsia"/>
          <w:sz w:val="32"/>
          <w:szCs w:val="32"/>
        </w:rPr>
        <w:t>吴恩振</w:t>
      </w:r>
      <w:proofErr w:type="gramEnd"/>
      <w:r w:rsidR="00971D7E">
        <w:rPr>
          <w:rFonts w:ascii="仿宋_GB2312" w:eastAsia="仿宋_GB2312" w:hAnsi="Calibri" w:cs="Times New Roman" w:hint="eastAsia"/>
          <w:sz w:val="32"/>
          <w:szCs w:val="32"/>
        </w:rPr>
        <w:t xml:space="preserve"> 13671041289    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陈  欣13601291197</w:t>
      </w:r>
    </w:p>
    <w:p w:rsidR="00491516" w:rsidRPr="00491516" w:rsidRDefault="00491516" w:rsidP="00491516">
      <w:pPr>
        <w:ind w:firstLineChars="700" w:firstLine="22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史娇艳</w:t>
      </w:r>
      <w:r w:rsidR="00C5769C">
        <w:rPr>
          <w:rFonts w:ascii="仿宋_GB2312" w:eastAsia="仿宋_GB2312" w:hAnsi="Calibri" w:cs="Times New Roman" w:hint="eastAsia"/>
          <w:sz w:val="32"/>
          <w:szCs w:val="32"/>
        </w:rPr>
        <w:t xml:space="preserve"> 13651200621    </w:t>
      </w:r>
      <w:proofErr w:type="gramStart"/>
      <w:r w:rsidRPr="00491516">
        <w:rPr>
          <w:rFonts w:ascii="仿宋_GB2312" w:eastAsia="仿宋_GB2312" w:hAnsi="Calibri" w:cs="Times New Roman" w:hint="eastAsia"/>
          <w:sz w:val="32"/>
          <w:szCs w:val="32"/>
        </w:rPr>
        <w:t>闫</w:t>
      </w:r>
      <w:proofErr w:type="gramEnd"/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 会18600061861</w:t>
      </w:r>
    </w:p>
    <w:p w:rsidR="00491516" w:rsidRPr="00491516" w:rsidRDefault="00491516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电    话：</w:t>
      </w:r>
      <w:r w:rsidR="00C5769C">
        <w:rPr>
          <w:rFonts w:ascii="仿宋_GB2312" w:eastAsia="仿宋_GB2312" w:hAnsi="Calibri" w:cs="Times New Roman" w:hint="eastAsia"/>
          <w:sz w:val="32"/>
          <w:szCs w:val="32"/>
        </w:rPr>
        <w:t xml:space="preserve">010-57811448    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电子邮箱：541888290@qq.com</w:t>
      </w:r>
    </w:p>
    <w:p w:rsidR="00491516" w:rsidRPr="00491516" w:rsidRDefault="00C5769C" w:rsidP="00491516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会议具体内容敬请关注：中国建筑装饰协会</w:t>
      </w:r>
      <w:r w:rsidR="00491516" w:rsidRPr="00491516">
        <w:rPr>
          <w:rFonts w:ascii="仿宋_GB2312" w:eastAsia="仿宋_GB2312" w:hAnsi="Calibri" w:cs="Times New Roman" w:hint="eastAsia"/>
          <w:sz w:val="32"/>
          <w:szCs w:val="32"/>
        </w:rPr>
        <w:t>信息化分</w:t>
      </w:r>
      <w:proofErr w:type="gramStart"/>
      <w:r w:rsidR="00491516" w:rsidRPr="00491516">
        <w:rPr>
          <w:rFonts w:ascii="仿宋_GB2312" w:eastAsia="仿宋_GB2312" w:hAnsi="Calibri" w:cs="Times New Roman" w:hint="eastAsia"/>
          <w:sz w:val="32"/>
          <w:szCs w:val="32"/>
        </w:rPr>
        <w:t>会公众号</w:t>
      </w:r>
      <w:proofErr w:type="gramEnd"/>
      <w:r w:rsidR="00491516" w:rsidRPr="00491516">
        <w:rPr>
          <w:rFonts w:ascii="仿宋_GB2312" w:eastAsia="仿宋_GB2312" w:hAnsi="Calibri" w:cs="Times New Roman" w:hint="eastAsia"/>
          <w:sz w:val="32"/>
          <w:szCs w:val="32"/>
        </w:rPr>
        <w:t>（微信号：CBDAGREEN）</w:t>
      </w:r>
    </w:p>
    <w:p w:rsidR="00971D7E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 xml:space="preserve">    </w:t>
      </w:r>
    </w:p>
    <w:p w:rsidR="00491516" w:rsidRPr="00491516" w:rsidRDefault="00491516" w:rsidP="00971D7E">
      <w:pPr>
        <w:ind w:firstLineChars="200" w:firstLine="640"/>
        <w:rPr>
          <w:rFonts w:ascii="仿宋_GB2312" w:eastAsia="仿宋_GB2312" w:hAnsi="Calibri" w:cs="Times New Roman" w:hint="eastAsia"/>
          <w:sz w:val="32"/>
          <w:szCs w:val="32"/>
        </w:rPr>
      </w:pPr>
      <w:r w:rsidRPr="00491516">
        <w:rPr>
          <w:rFonts w:ascii="仿宋_GB2312" w:eastAsia="仿宋_GB2312" w:hAnsi="Calibri" w:cs="Times New Roman" w:hint="eastAsia"/>
          <w:sz w:val="32"/>
          <w:szCs w:val="32"/>
        </w:rPr>
        <w:t>附件：</w:t>
      </w:r>
      <w:r w:rsidR="00971D7E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数字装饰中国行</w:t>
      </w:r>
      <w:r w:rsidR="00971D7E">
        <w:rPr>
          <w:rFonts w:ascii="仿宋_GB2312" w:eastAsia="仿宋_GB2312" w:hAnsi="Calibri" w:cs="Times New Roman" w:hint="eastAsia"/>
          <w:sz w:val="32"/>
          <w:szCs w:val="32"/>
        </w:rPr>
        <w:t>——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走进苏州</w:t>
      </w:r>
      <w:r w:rsidR="00971D7E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Pr="00491516">
        <w:rPr>
          <w:rFonts w:ascii="仿宋_GB2312" w:eastAsia="仿宋_GB2312" w:hAnsi="Calibri" w:cs="Times New Roman" w:hint="eastAsia"/>
          <w:sz w:val="32"/>
          <w:szCs w:val="32"/>
        </w:rPr>
        <w:t>闭门会回执函</w:t>
      </w: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sz w:val="32"/>
          <w:szCs w:val="32"/>
        </w:rPr>
      </w:pPr>
    </w:p>
    <w:p w:rsidR="00491516" w:rsidRPr="00491516" w:rsidRDefault="00491516" w:rsidP="00491516">
      <w:pPr>
        <w:spacing w:line="60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491516" w:rsidRPr="00491516" w:rsidRDefault="00491516" w:rsidP="00971D7E">
      <w:pPr>
        <w:ind w:leftChars="1080" w:left="2268" w:firstLineChars="1063" w:firstLine="3402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4915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中国建筑装饰协会                          </w:t>
      </w:r>
    </w:p>
    <w:p w:rsidR="00491516" w:rsidRPr="00491516" w:rsidRDefault="00491516" w:rsidP="00971D7E">
      <w:pPr>
        <w:ind w:firstLineChars="1800" w:firstLine="576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</w:t>
      </w:r>
      <w:r w:rsidRPr="004915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4915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Pr="004915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日 </w:t>
      </w:r>
    </w:p>
    <w:p w:rsidR="00491516" w:rsidRPr="00491516" w:rsidRDefault="00491516" w:rsidP="00491516">
      <w:pPr>
        <w:spacing w:line="60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491516" w:rsidRPr="00491516" w:rsidRDefault="00491516" w:rsidP="00491516">
      <w:pPr>
        <w:spacing w:line="600" w:lineRule="exact"/>
        <w:rPr>
          <w:rFonts w:ascii="仿宋_GB2312" w:eastAsia="仿宋_GB2312" w:hAnsi="Calibri" w:cs="Times New Roman" w:hint="eastAsia"/>
          <w:sz w:val="32"/>
          <w:szCs w:val="32"/>
        </w:rPr>
      </w:pPr>
    </w:p>
    <w:p w:rsidR="00491516" w:rsidRPr="00491516" w:rsidRDefault="00491516" w:rsidP="00491516">
      <w:pPr>
        <w:spacing w:line="600" w:lineRule="exact"/>
        <w:rPr>
          <w:rFonts w:ascii="仿宋_GB2312" w:eastAsia="仿宋_GB2312" w:hAnsi="Calibri" w:cs="Times New Roman" w:hint="eastAsia"/>
          <w:sz w:val="28"/>
          <w:szCs w:val="28"/>
        </w:rPr>
      </w:pPr>
      <w:bookmarkStart w:id="0" w:name="_GoBack"/>
      <w:bookmarkEnd w:id="0"/>
      <w:r w:rsidRPr="00491516">
        <w:rPr>
          <w:rFonts w:ascii="仿宋_GB2312" w:eastAsia="仿宋_GB2312" w:hAnsi="Calibri" w:cs="Times New Roman" w:hint="eastAsia"/>
          <w:sz w:val="28"/>
          <w:szCs w:val="28"/>
        </w:rPr>
        <w:lastRenderedPageBreak/>
        <w:t>附件：</w:t>
      </w:r>
    </w:p>
    <w:p w:rsidR="00491516" w:rsidRPr="00491516" w:rsidRDefault="00491516" w:rsidP="00491516">
      <w:pPr>
        <w:jc w:val="center"/>
        <w:rPr>
          <w:rFonts w:ascii="仿宋_GB2312" w:eastAsia="仿宋_GB2312" w:hAnsi="Calibri" w:cs="Times New Roman" w:hint="eastAsia"/>
          <w:sz w:val="36"/>
          <w:szCs w:val="32"/>
        </w:rPr>
      </w:pPr>
      <w:r w:rsidRPr="00491516">
        <w:rPr>
          <w:rFonts w:ascii="Calibri" w:eastAsia="宋体" w:hAnsi="Calibri" w:cs="Times New Roman" w:hint="eastAsia"/>
          <w:b/>
          <w:sz w:val="32"/>
          <w:szCs w:val="28"/>
        </w:rPr>
        <w:t>“数字装饰中国行——走进苏州”闭门会回执函</w:t>
      </w:r>
      <w:r w:rsidRPr="00491516">
        <w:rPr>
          <w:rFonts w:ascii="仿宋_GB2312" w:eastAsia="仿宋_GB2312" w:hAnsi="Calibri" w:cs="Times New Roman" w:hint="eastAsia"/>
          <w:sz w:val="36"/>
          <w:szCs w:val="32"/>
        </w:rPr>
        <w:t xml:space="preserve"> </w:t>
      </w:r>
    </w:p>
    <w:p w:rsidR="00491516" w:rsidRPr="00491516" w:rsidRDefault="00491516" w:rsidP="00491516">
      <w:pPr>
        <w:rPr>
          <w:rFonts w:ascii="仿宋_GB2312" w:eastAsia="仿宋_GB2312" w:hAnsi="Calibri" w:cs="Times New Roman" w:hint="eastAsia"/>
          <w:b/>
          <w:sz w:val="28"/>
          <w:szCs w:val="32"/>
        </w:rPr>
      </w:pPr>
      <w:r w:rsidRPr="00491516">
        <w:rPr>
          <w:rFonts w:ascii="仿宋_GB2312" w:eastAsia="仿宋_GB2312" w:hAnsi="Calibri" w:cs="Times New Roman" w:hint="eastAsia"/>
          <w:sz w:val="28"/>
          <w:szCs w:val="32"/>
        </w:rPr>
        <w:t>编号：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1374"/>
        <w:gridCol w:w="1886"/>
        <w:gridCol w:w="1374"/>
        <w:gridCol w:w="43"/>
        <w:gridCol w:w="3078"/>
      </w:tblGrid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经办人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电 话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手  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邮 箱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参会方式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参会人员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职 </w:t>
            </w:r>
            <w:proofErr w:type="gramStart"/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手 机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491516">
              <w:rPr>
                <w:rFonts w:ascii="宋体" w:eastAsia="宋体" w:hAnsi="宋体" w:cs="Times New Roman" w:hint="eastAsia"/>
                <w:sz w:val="28"/>
                <w:szCs w:val="28"/>
              </w:rPr>
              <w:t>邮 箱</w:t>
            </w:r>
          </w:p>
        </w:tc>
      </w:tr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  <w:tr w:rsidR="00491516" w:rsidRPr="00491516" w:rsidTr="00C5769C">
        <w:trPr>
          <w:trHeight w:val="71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516" w:rsidRPr="00491516" w:rsidRDefault="00491516" w:rsidP="00C5769C">
            <w:pPr>
              <w:spacing w:line="6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491516" w:rsidRPr="00491516" w:rsidRDefault="00491516" w:rsidP="00491516">
      <w:pPr>
        <w:rPr>
          <w:rFonts w:ascii="宋体" w:eastAsia="宋体" w:hAnsi="宋体" w:cs="Times New Roman" w:hint="eastAsia"/>
          <w:sz w:val="28"/>
          <w:szCs w:val="28"/>
        </w:rPr>
      </w:pPr>
      <w:r w:rsidRPr="00491516">
        <w:rPr>
          <w:rFonts w:ascii="Calibri" w:eastAsia="宋体" w:hAnsi="Calibri" w:cs="Times New Roman" w:hint="eastAsia"/>
          <w:sz w:val="28"/>
          <w:szCs w:val="28"/>
        </w:rPr>
        <w:t>联</w:t>
      </w:r>
      <w:r w:rsidRPr="00491516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491516">
        <w:rPr>
          <w:rFonts w:ascii="Calibri" w:eastAsia="宋体" w:hAnsi="Calibri" w:cs="Times New Roman" w:hint="eastAsia"/>
          <w:sz w:val="28"/>
          <w:szCs w:val="28"/>
        </w:rPr>
        <w:t>系</w:t>
      </w:r>
      <w:r w:rsidRPr="00491516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491516">
        <w:rPr>
          <w:rFonts w:ascii="Calibri" w:eastAsia="宋体" w:hAnsi="Calibri" w:cs="Times New Roman" w:hint="eastAsia"/>
          <w:sz w:val="28"/>
          <w:szCs w:val="28"/>
        </w:rPr>
        <w:t>人：</w:t>
      </w:r>
      <w:proofErr w:type="gramStart"/>
      <w:r w:rsidRPr="00491516">
        <w:rPr>
          <w:rFonts w:ascii="宋体" w:eastAsia="宋体" w:hAnsi="宋体" w:cs="Times New Roman" w:hint="eastAsia"/>
          <w:sz w:val="28"/>
          <w:szCs w:val="28"/>
        </w:rPr>
        <w:t>吴恩振</w:t>
      </w:r>
      <w:proofErr w:type="gramEnd"/>
      <w:r w:rsidRPr="00491516">
        <w:rPr>
          <w:rFonts w:ascii="宋体" w:eastAsia="宋体" w:hAnsi="宋体" w:cs="Times New Roman" w:hint="eastAsia"/>
          <w:sz w:val="28"/>
          <w:szCs w:val="28"/>
        </w:rPr>
        <w:t xml:space="preserve"> 13671041289    陈  欣13601291197</w:t>
      </w:r>
    </w:p>
    <w:p w:rsidR="00491516" w:rsidRPr="00491516" w:rsidRDefault="00491516" w:rsidP="00491516">
      <w:pPr>
        <w:ind w:firstLineChars="450" w:firstLine="1332"/>
        <w:rPr>
          <w:rFonts w:ascii="宋体" w:eastAsia="宋体" w:hAnsi="宋体" w:cs="Times New Roman" w:hint="eastAsia"/>
          <w:sz w:val="28"/>
          <w:szCs w:val="28"/>
        </w:rPr>
      </w:pPr>
      <w:r w:rsidRPr="00491516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>史娇艳13651200621</w:t>
      </w:r>
      <w:r w:rsidRPr="00491516">
        <w:rPr>
          <w:rFonts w:ascii="宋体" w:eastAsia="宋体" w:hAnsi="宋体" w:cs="Times New Roman" w:hint="eastAsia"/>
          <w:sz w:val="28"/>
          <w:szCs w:val="28"/>
        </w:rPr>
        <w:t xml:space="preserve">    </w:t>
      </w:r>
      <w:proofErr w:type="gramStart"/>
      <w:r w:rsidRPr="00491516">
        <w:rPr>
          <w:rFonts w:ascii="宋体" w:eastAsia="宋体" w:hAnsi="宋体" w:cs="Times New Roman" w:hint="eastAsia"/>
          <w:sz w:val="28"/>
          <w:szCs w:val="28"/>
        </w:rPr>
        <w:t>闫</w:t>
      </w:r>
      <w:proofErr w:type="gramEnd"/>
      <w:r w:rsidRPr="00491516">
        <w:rPr>
          <w:rFonts w:ascii="宋体" w:eastAsia="宋体" w:hAnsi="宋体" w:cs="Times New Roman" w:hint="eastAsia"/>
          <w:sz w:val="28"/>
          <w:szCs w:val="28"/>
        </w:rPr>
        <w:t xml:space="preserve">  会18600061861</w:t>
      </w:r>
    </w:p>
    <w:p w:rsidR="00491516" w:rsidRPr="00491516" w:rsidRDefault="00491516" w:rsidP="00491516">
      <w:pPr>
        <w:rPr>
          <w:rFonts w:ascii="宋体" w:eastAsia="宋体" w:hAnsi="宋体" w:cs="Times New Roman" w:hint="eastAsia"/>
          <w:sz w:val="28"/>
          <w:szCs w:val="28"/>
        </w:rPr>
      </w:pPr>
      <w:r w:rsidRPr="00491516">
        <w:rPr>
          <w:rFonts w:ascii="Calibri" w:eastAsia="宋体" w:hAnsi="Calibri" w:cs="Times New Roman" w:hint="eastAsia"/>
          <w:sz w:val="28"/>
          <w:szCs w:val="28"/>
        </w:rPr>
        <w:t>电</w:t>
      </w:r>
      <w:r w:rsidRPr="00491516">
        <w:rPr>
          <w:rFonts w:ascii="Calibri" w:eastAsia="宋体" w:hAnsi="Calibri" w:cs="Times New Roman" w:hint="eastAsia"/>
          <w:sz w:val="28"/>
          <w:szCs w:val="28"/>
        </w:rPr>
        <w:t xml:space="preserve">    </w:t>
      </w:r>
      <w:r w:rsidRPr="00491516">
        <w:rPr>
          <w:rFonts w:ascii="Calibri" w:eastAsia="宋体" w:hAnsi="Calibri" w:cs="Times New Roman" w:hint="eastAsia"/>
          <w:sz w:val="28"/>
          <w:szCs w:val="28"/>
        </w:rPr>
        <w:t>话：</w:t>
      </w:r>
      <w:r w:rsidRPr="00491516">
        <w:rPr>
          <w:rFonts w:ascii="宋体" w:eastAsia="宋体" w:hAnsi="宋体" w:cs="宋体" w:hint="eastAsia"/>
          <w:color w:val="333333"/>
          <w:spacing w:val="8"/>
          <w:kern w:val="0"/>
          <w:sz w:val="28"/>
          <w:szCs w:val="28"/>
        </w:rPr>
        <w:t xml:space="preserve">010-57811448 </w:t>
      </w:r>
      <w:r w:rsidRPr="00491516">
        <w:rPr>
          <w:rFonts w:ascii="Calibri" w:eastAsia="宋体" w:hAnsi="Calibri" w:cs="Times New Roman" w:hint="eastAsia"/>
          <w:sz w:val="28"/>
          <w:szCs w:val="28"/>
        </w:rPr>
        <w:t xml:space="preserve">     </w:t>
      </w:r>
      <w:r w:rsidRPr="00491516">
        <w:rPr>
          <w:rFonts w:ascii="Calibri" w:eastAsia="宋体" w:hAnsi="Calibri" w:cs="Times New Roman" w:hint="eastAsia"/>
          <w:sz w:val="28"/>
          <w:szCs w:val="28"/>
        </w:rPr>
        <w:t>电子邮箱：</w:t>
      </w:r>
      <w:hyperlink r:id="rId9" w:history="1">
        <w:r w:rsidRPr="00491516">
          <w:rPr>
            <w:rFonts w:ascii="宋体" w:eastAsia="宋体" w:hAnsi="宋体" w:cs="Times New Roman" w:hint="eastAsia"/>
            <w:sz w:val="28"/>
            <w:szCs w:val="28"/>
          </w:rPr>
          <w:t>541888290@qq.com</w:t>
        </w:r>
      </w:hyperlink>
    </w:p>
    <w:p w:rsidR="00491516" w:rsidRPr="00491516" w:rsidRDefault="00491516" w:rsidP="00491516">
      <w:pPr>
        <w:rPr>
          <w:rFonts w:ascii="Calibri" w:eastAsia="宋体" w:hAnsi="Calibri" w:cs="Times New Roman"/>
        </w:rPr>
      </w:pPr>
    </w:p>
    <w:p w:rsidR="002F2F7E" w:rsidRPr="00491516" w:rsidRDefault="002F2F7E" w:rsidP="00491516">
      <w:pPr>
        <w:spacing w:line="360" w:lineRule="auto"/>
        <w:jc w:val="center"/>
        <w:rPr>
          <w:sz w:val="28"/>
          <w:szCs w:val="28"/>
        </w:rPr>
      </w:pPr>
    </w:p>
    <w:sectPr w:rsidR="002F2F7E" w:rsidRPr="00491516" w:rsidSect="00186AC6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AB" w:rsidRDefault="00827FAB" w:rsidP="00236641">
      <w:r>
        <w:separator/>
      </w:r>
    </w:p>
  </w:endnote>
  <w:endnote w:type="continuationSeparator" w:id="0">
    <w:p w:rsidR="00827FAB" w:rsidRDefault="00827FAB" w:rsidP="002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61174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236641" w:rsidRPr="00236641" w:rsidRDefault="00236641">
        <w:pPr>
          <w:pStyle w:val="a6"/>
          <w:rPr>
            <w:rFonts w:ascii="仿宋_GB2312" w:eastAsia="仿宋_GB2312"/>
            <w:sz w:val="28"/>
            <w:szCs w:val="28"/>
          </w:rPr>
        </w:pPr>
        <w:r w:rsidRPr="0023664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3664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3664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86AC6" w:rsidRPr="00186AC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86AC6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23664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36641" w:rsidRDefault="002366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180576"/>
      <w:docPartObj>
        <w:docPartGallery w:val="Page Numbers (Bottom of Page)"/>
        <w:docPartUnique/>
      </w:docPartObj>
    </w:sdtPr>
    <w:sdtEndPr/>
    <w:sdtContent>
      <w:p w:rsidR="00236641" w:rsidRDefault="00236641">
        <w:pPr>
          <w:pStyle w:val="a6"/>
          <w:jc w:val="right"/>
        </w:pPr>
        <w:r w:rsidRPr="0023664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23664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23664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186AC6" w:rsidRPr="00186AC6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186AC6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23664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236641" w:rsidRDefault="002366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AB" w:rsidRDefault="00827FAB" w:rsidP="00236641">
      <w:r>
        <w:separator/>
      </w:r>
    </w:p>
  </w:footnote>
  <w:footnote w:type="continuationSeparator" w:id="0">
    <w:p w:rsidR="00827FAB" w:rsidRDefault="00827FAB" w:rsidP="002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66"/>
    <w:rsid w:val="00186AC6"/>
    <w:rsid w:val="00236641"/>
    <w:rsid w:val="002F2F7E"/>
    <w:rsid w:val="00461266"/>
    <w:rsid w:val="00491516"/>
    <w:rsid w:val="00564D8C"/>
    <w:rsid w:val="00827FAB"/>
    <w:rsid w:val="0090381A"/>
    <w:rsid w:val="0093148A"/>
    <w:rsid w:val="00971D7E"/>
    <w:rsid w:val="00C5769C"/>
    <w:rsid w:val="00F330ED"/>
    <w:rsid w:val="00F4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3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66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6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66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3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366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36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36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54188829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9</cp:revision>
  <dcterms:created xsi:type="dcterms:W3CDTF">2019-02-22T07:05:00Z</dcterms:created>
  <dcterms:modified xsi:type="dcterms:W3CDTF">2019-02-25T02:11:00Z</dcterms:modified>
</cp:coreProperties>
</file>