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BB" w:rsidRPr="00C16E18" w:rsidRDefault="00E945BB" w:rsidP="00E945BB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C16E18">
        <w:rPr>
          <w:rFonts w:ascii="仿宋_GB2312" w:eastAsia="仿宋_GB2312" w:hint="eastAsia"/>
          <w:sz w:val="28"/>
          <w:szCs w:val="28"/>
        </w:rPr>
        <w:t>附件三</w:t>
      </w:r>
    </w:p>
    <w:p w:rsidR="00E945BB" w:rsidRPr="00E443B1" w:rsidRDefault="00E945BB" w:rsidP="00E945BB">
      <w:pPr>
        <w:spacing w:line="420" w:lineRule="exact"/>
        <w:jc w:val="center"/>
        <w:rPr>
          <w:rFonts w:ascii="仿宋_GB2312" w:eastAsia="仿宋_GB2312" w:hAnsi="新宋体" w:hint="eastAsia"/>
          <w:sz w:val="28"/>
          <w:szCs w:val="28"/>
        </w:rPr>
      </w:pPr>
      <w:bookmarkStart w:id="0" w:name="住宿推荐"/>
      <w:bookmarkStart w:id="1" w:name="住宿安排"/>
      <w:r w:rsidRPr="00E443B1">
        <w:rPr>
          <w:rFonts w:ascii="仿宋_GB2312" w:eastAsia="仿宋_GB2312" w:hAnsi="新宋体" w:hint="eastAsia"/>
          <w:sz w:val="28"/>
          <w:szCs w:val="28"/>
        </w:rPr>
        <w:t>中国建筑装饰协会</w:t>
      </w:r>
    </w:p>
    <w:p w:rsidR="00E945BB" w:rsidRPr="00E443B1" w:rsidRDefault="00E945BB" w:rsidP="00E945BB">
      <w:pPr>
        <w:spacing w:line="420" w:lineRule="exact"/>
        <w:jc w:val="center"/>
        <w:rPr>
          <w:rFonts w:ascii="仿宋_GB2312" w:eastAsia="仿宋_GB2312" w:hAnsi="新宋体" w:hint="eastAsia"/>
          <w:sz w:val="28"/>
          <w:szCs w:val="28"/>
        </w:rPr>
      </w:pPr>
      <w:r w:rsidRPr="00E443B1">
        <w:rPr>
          <w:rFonts w:ascii="仿宋_GB2312" w:eastAsia="仿宋_GB2312" w:hAnsi="新宋体" w:hint="eastAsia"/>
          <w:sz w:val="28"/>
          <w:szCs w:val="28"/>
        </w:rPr>
        <w:t>2017第十二届中国国际建筑装饰及设计艺术博览会（</w:t>
      </w:r>
      <w:proofErr w:type="gramStart"/>
      <w:r w:rsidRPr="00E443B1">
        <w:rPr>
          <w:rFonts w:ascii="仿宋_GB2312" w:eastAsia="仿宋_GB2312" w:hAnsi="新宋体" w:hint="eastAsia"/>
          <w:sz w:val="28"/>
          <w:szCs w:val="28"/>
        </w:rPr>
        <w:t>设博会</w:t>
      </w:r>
      <w:proofErr w:type="gramEnd"/>
      <w:r w:rsidRPr="00E443B1">
        <w:rPr>
          <w:rFonts w:ascii="仿宋_GB2312" w:eastAsia="仿宋_GB2312" w:hAnsi="新宋体" w:hint="eastAsia"/>
          <w:sz w:val="28"/>
          <w:szCs w:val="28"/>
        </w:rPr>
        <w:t>）</w:t>
      </w:r>
    </w:p>
    <w:p w:rsidR="00E945BB" w:rsidRPr="00E443B1" w:rsidRDefault="00E945BB" w:rsidP="00E945BB">
      <w:pPr>
        <w:spacing w:line="420" w:lineRule="exact"/>
        <w:jc w:val="center"/>
        <w:rPr>
          <w:rFonts w:ascii="仿宋_GB2312" w:eastAsia="仿宋_GB2312" w:hAnsi="新宋体" w:hint="eastAsia"/>
          <w:sz w:val="28"/>
          <w:szCs w:val="28"/>
        </w:rPr>
      </w:pPr>
      <w:r w:rsidRPr="00E443B1">
        <w:rPr>
          <w:rFonts w:ascii="仿宋_GB2312" w:eastAsia="仿宋_GB2312" w:hAnsi="新宋体" w:hint="eastAsia"/>
          <w:sz w:val="28"/>
          <w:szCs w:val="28"/>
        </w:rPr>
        <w:t>总日程安排</w:t>
      </w:r>
      <w:r>
        <w:rPr>
          <w:rFonts w:ascii="仿宋_GB2312" w:eastAsia="仿宋_GB2312" w:hAnsi="新宋体" w:hint="eastAsia"/>
          <w:sz w:val="28"/>
          <w:szCs w:val="28"/>
        </w:rPr>
        <w:t>（拟）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800"/>
        <w:gridCol w:w="4411"/>
        <w:gridCol w:w="2165"/>
      </w:tblGrid>
      <w:tr w:rsidR="00E945BB" w:rsidRPr="003073DD" w:rsidTr="00B0122C">
        <w:trPr>
          <w:jc w:val="center"/>
        </w:trPr>
        <w:tc>
          <w:tcPr>
            <w:tcW w:w="1714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vAlign w:val="center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仿宋_GB2312" w:eastAsia="仿宋_GB2312" w:hAnsi="新宋体" w:hint="eastAsia"/>
                <w:b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b/>
                <w:szCs w:val="21"/>
              </w:rPr>
              <w:t>日期 / 时间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ind w:firstLine="422"/>
              <w:jc w:val="center"/>
              <w:outlineLvl w:val="1"/>
              <w:rPr>
                <w:rFonts w:ascii="仿宋_GB2312" w:eastAsia="仿宋_GB2312" w:hAnsi="新宋体" w:hint="eastAsia"/>
                <w:b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b/>
                <w:szCs w:val="21"/>
              </w:rPr>
              <w:t>活动</w:t>
            </w:r>
          </w:p>
        </w:tc>
        <w:tc>
          <w:tcPr>
            <w:tcW w:w="4411" w:type="dxa"/>
            <w:tcBorders>
              <w:top w:val="single" w:sz="18" w:space="0" w:color="auto"/>
            </w:tcBorders>
            <w:shd w:val="clear" w:color="auto" w:fill="000000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ind w:firstLine="422"/>
              <w:jc w:val="center"/>
              <w:outlineLvl w:val="1"/>
              <w:rPr>
                <w:rFonts w:ascii="仿宋_GB2312" w:eastAsia="仿宋_GB2312" w:hAnsi="新宋体" w:hint="eastAsia"/>
                <w:b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b/>
                <w:szCs w:val="21"/>
              </w:rPr>
              <w:t>内容</w:t>
            </w:r>
          </w:p>
        </w:tc>
        <w:tc>
          <w:tcPr>
            <w:tcW w:w="21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ind w:firstLine="422"/>
              <w:jc w:val="center"/>
              <w:outlineLvl w:val="1"/>
              <w:rPr>
                <w:rFonts w:ascii="仿宋_GB2312" w:eastAsia="仿宋_GB2312" w:hAnsi="新宋体" w:hint="eastAsia"/>
                <w:b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b/>
                <w:szCs w:val="21"/>
              </w:rPr>
              <w:t>地点</w:t>
            </w:r>
          </w:p>
        </w:tc>
      </w:tr>
      <w:tr w:rsidR="00E945BB" w:rsidRPr="003073DD" w:rsidTr="00B0122C">
        <w:trPr>
          <w:trHeight w:val="612"/>
          <w:jc w:val="center"/>
        </w:trPr>
        <w:tc>
          <w:tcPr>
            <w:tcW w:w="17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11月23日</w:t>
            </w:r>
          </w:p>
          <w:p w:rsidR="00E945BB" w:rsidRPr="003073DD" w:rsidRDefault="00E945BB" w:rsidP="00B0122C">
            <w:pPr>
              <w:pStyle w:val="a4"/>
              <w:jc w:val="right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13:30-18:00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45BB" w:rsidRPr="003073DD" w:rsidRDefault="00E945BB" w:rsidP="00B0122C">
            <w:pPr>
              <w:widowControl/>
              <w:tabs>
                <w:tab w:val="left" w:pos="1692"/>
              </w:tabs>
              <w:spacing w:before="100" w:beforeAutospacing="1" w:after="100" w:afterAutospacing="1"/>
              <w:ind w:rightChars="-51" w:right="-107"/>
              <w:outlineLvl w:val="1"/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参展企业报到注册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E945BB" w:rsidRPr="003073DD" w:rsidRDefault="00E945BB" w:rsidP="00B0122C">
            <w:pPr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凭参会报到文件注册，</w:t>
            </w:r>
          </w:p>
          <w:p w:rsidR="00E945BB" w:rsidRPr="00E443B1" w:rsidRDefault="00E945BB" w:rsidP="00B0122C">
            <w:pPr>
              <w:rPr>
                <w:rFonts w:hint="eastAsia"/>
              </w:rPr>
            </w:pPr>
            <w:r w:rsidRPr="003073DD">
              <w:rPr>
                <w:rFonts w:ascii="仿宋_GB2312" w:eastAsia="仿宋_GB2312" w:hint="eastAsia"/>
              </w:rPr>
              <w:t>领取相关证件和大会资料。</w:t>
            </w:r>
          </w:p>
        </w:tc>
        <w:tc>
          <w:tcPr>
            <w:tcW w:w="2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北京五洲大酒店一层</w:t>
            </w:r>
          </w:p>
        </w:tc>
      </w:tr>
      <w:tr w:rsidR="00E945BB" w:rsidRPr="003073DD" w:rsidTr="00B0122C">
        <w:trPr>
          <w:jc w:val="center"/>
        </w:trPr>
        <w:tc>
          <w:tcPr>
            <w:tcW w:w="171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11月24日</w:t>
            </w:r>
          </w:p>
          <w:p w:rsidR="00E945BB" w:rsidRPr="003073DD" w:rsidRDefault="00E945BB" w:rsidP="00B0122C">
            <w:pPr>
              <w:pStyle w:val="a4"/>
              <w:jc w:val="right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08:30-18:00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布展</w:t>
            </w:r>
          </w:p>
          <w:p w:rsidR="00E945BB" w:rsidRPr="00E443B1" w:rsidRDefault="00E945BB" w:rsidP="00B0122C">
            <w:pPr>
              <w:rPr>
                <w:rFonts w:hint="eastAsia"/>
              </w:rPr>
            </w:pPr>
            <w:r w:rsidRPr="003073DD">
              <w:rPr>
                <w:rFonts w:ascii="仿宋_GB2312" w:eastAsia="仿宋_GB2312" w:hint="eastAsia"/>
              </w:rPr>
              <w:t>参会报到注册</w:t>
            </w:r>
          </w:p>
        </w:tc>
        <w:tc>
          <w:tcPr>
            <w:tcW w:w="44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参会人员报到，</w:t>
            </w:r>
          </w:p>
          <w:p w:rsidR="00E945BB" w:rsidRPr="00E443B1" w:rsidRDefault="00E945BB" w:rsidP="00B0122C">
            <w:pPr>
              <w:rPr>
                <w:rFonts w:hint="eastAsia"/>
              </w:rPr>
            </w:pPr>
            <w:r w:rsidRPr="003073DD">
              <w:rPr>
                <w:rFonts w:ascii="仿宋_GB2312" w:eastAsia="仿宋_GB2312" w:hint="eastAsia"/>
              </w:rPr>
              <w:t>展台布置</w:t>
            </w:r>
          </w:p>
        </w:tc>
        <w:tc>
          <w:tcPr>
            <w:tcW w:w="21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北京国际会议中心（布展）；北京五洲大酒店（报到注册）</w:t>
            </w:r>
          </w:p>
        </w:tc>
      </w:tr>
      <w:tr w:rsidR="00E945BB" w:rsidRPr="003073DD" w:rsidTr="00B0122C">
        <w:trPr>
          <w:jc w:val="center"/>
        </w:trPr>
        <w:tc>
          <w:tcPr>
            <w:tcW w:w="1714" w:type="dxa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  <w:vAlign w:val="center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ind w:firstLine="420"/>
              <w:outlineLvl w:val="1"/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11月25日</w:t>
            </w:r>
          </w:p>
        </w:tc>
        <w:tc>
          <w:tcPr>
            <w:tcW w:w="837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ind w:firstLine="420"/>
              <w:jc w:val="center"/>
              <w:outlineLvl w:val="1"/>
              <w:rPr>
                <w:rFonts w:ascii="仿宋_GB2312" w:eastAsia="仿宋_GB2312" w:hAnsi="新宋体" w:hint="eastAsia"/>
                <w:szCs w:val="21"/>
              </w:rPr>
            </w:pPr>
          </w:p>
        </w:tc>
      </w:tr>
      <w:tr w:rsidR="00E945BB" w:rsidRPr="003073DD" w:rsidTr="00B0122C">
        <w:trPr>
          <w:jc w:val="center"/>
        </w:trPr>
        <w:tc>
          <w:tcPr>
            <w:tcW w:w="17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09:00-18:00</w:t>
            </w:r>
          </w:p>
          <w:p w:rsidR="00E945BB" w:rsidRPr="003073DD" w:rsidRDefault="00E945BB" w:rsidP="00B0122C">
            <w:pPr>
              <w:pStyle w:val="a4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（全天）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45BB" w:rsidRPr="003073DD" w:rsidRDefault="00E945BB" w:rsidP="00B0122C">
            <w:pPr>
              <w:jc w:val="center"/>
              <w:rPr>
                <w:rFonts w:ascii="仿宋_GB2312" w:eastAsia="仿宋_GB2312" w:hAnsi="新宋体" w:hint="eastAsia"/>
              </w:rPr>
            </w:pPr>
            <w:r w:rsidRPr="003073DD">
              <w:rPr>
                <w:rFonts w:ascii="仿宋_GB2312" w:eastAsia="仿宋_GB2312" w:hAnsi="新宋体" w:hint="eastAsia"/>
              </w:rPr>
              <w:t>展览展示</w:t>
            </w:r>
          </w:p>
          <w:p w:rsidR="00E945BB" w:rsidRPr="003073DD" w:rsidRDefault="00E945BB" w:rsidP="00B0122C">
            <w:pPr>
              <w:jc w:val="center"/>
              <w:rPr>
                <w:rFonts w:ascii="新宋体" w:eastAsia="新宋体" w:hAnsi="新宋体" w:hint="eastAsia"/>
              </w:rPr>
            </w:pPr>
            <w:r w:rsidRPr="003073DD">
              <w:rPr>
                <w:rFonts w:ascii="仿宋_GB2312" w:eastAsia="仿宋_GB2312" w:hAnsi="新宋体" w:hint="eastAsia"/>
              </w:rPr>
              <w:t>(设计艺术作品观摩展)</w:t>
            </w:r>
          </w:p>
        </w:tc>
        <w:tc>
          <w:tcPr>
            <w:tcW w:w="4411" w:type="dxa"/>
            <w:shd w:val="clear" w:color="auto" w:fill="auto"/>
          </w:tcPr>
          <w:p w:rsidR="00E945BB" w:rsidRPr="003073DD" w:rsidRDefault="00E945BB" w:rsidP="00B0122C">
            <w:pPr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  <w:szCs w:val="21"/>
              </w:rPr>
              <w:t>年度国际设计创新作品联展;</w:t>
            </w:r>
          </w:p>
          <w:p w:rsidR="00E945BB" w:rsidRPr="003073DD" w:rsidRDefault="00E945BB" w:rsidP="00B0122C">
            <w:pPr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  <w:szCs w:val="21"/>
              </w:rPr>
              <w:t>年度国际最具成就的设计大师邀请展;</w:t>
            </w:r>
          </w:p>
          <w:p w:rsidR="00E945BB" w:rsidRPr="003073DD" w:rsidRDefault="00E945BB" w:rsidP="00B0122C">
            <w:pPr>
              <w:ind w:left="210" w:hangingChars="100" w:hanging="210"/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  <w:szCs w:val="21"/>
              </w:rPr>
              <w:t>年度品牌装饰企业成果展;</w:t>
            </w:r>
          </w:p>
          <w:p w:rsidR="00E945BB" w:rsidRPr="003073DD" w:rsidRDefault="00E945BB" w:rsidP="00B0122C">
            <w:pPr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</w:rPr>
              <w:t>年度中国陈设艺术大师邀请展。</w:t>
            </w:r>
          </w:p>
        </w:tc>
        <w:tc>
          <w:tcPr>
            <w:tcW w:w="2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outlineLvl w:val="1"/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int="eastAsia"/>
              </w:rPr>
              <w:t>北京国际会议中心一层大堂、第一和第二展区；二层展区</w:t>
            </w:r>
          </w:p>
        </w:tc>
      </w:tr>
      <w:tr w:rsidR="00E945BB" w:rsidRPr="003073DD" w:rsidTr="00B0122C">
        <w:trPr>
          <w:jc w:val="center"/>
        </w:trPr>
        <w:tc>
          <w:tcPr>
            <w:tcW w:w="17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09:30-12:00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45BB" w:rsidRPr="003073DD" w:rsidRDefault="00E945BB" w:rsidP="00B0122C">
            <w:pPr>
              <w:ind w:leftChars="-8" w:left="-17" w:rightChars="-9" w:right="-19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“共享不同”</w:t>
            </w:r>
          </w:p>
          <w:p w:rsidR="00E945BB" w:rsidRPr="003073DD" w:rsidRDefault="00E945BB" w:rsidP="00B0122C">
            <w:pPr>
              <w:ind w:leftChars="-8" w:left="-17" w:rightChars="-9" w:right="-19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主题论坛</w:t>
            </w:r>
          </w:p>
          <w:p w:rsidR="00E945BB" w:rsidRPr="003073DD" w:rsidRDefault="00E945BB" w:rsidP="00B0122C">
            <w:pPr>
              <w:ind w:leftChars="-8" w:left="-17" w:rightChars="-9" w:right="-19"/>
              <w:jc w:val="center"/>
              <w:rPr>
                <w:rFonts w:hAnsi="新宋体" w:hint="eastAsia"/>
                <w:szCs w:val="21"/>
              </w:rPr>
            </w:pPr>
            <w:r w:rsidRPr="003073DD">
              <w:rPr>
                <w:rFonts w:ascii="仿宋_GB2312" w:eastAsia="仿宋_GB2312" w:hint="eastAsia"/>
              </w:rPr>
              <w:t>（协会领导、设计名家、装饰公司老总、高端材料商代表、媒体代表）</w:t>
            </w:r>
          </w:p>
        </w:tc>
        <w:tc>
          <w:tcPr>
            <w:tcW w:w="4411" w:type="dxa"/>
            <w:shd w:val="clear" w:color="auto" w:fill="auto"/>
          </w:tcPr>
          <w:p w:rsidR="00E945BB" w:rsidRPr="003073DD" w:rsidRDefault="00E945BB" w:rsidP="00B0122C">
            <w:pPr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  <w:szCs w:val="21"/>
              </w:rPr>
              <w:t>2017陈设艺术大师分享峰会；</w:t>
            </w:r>
          </w:p>
          <w:p w:rsidR="00E945BB" w:rsidRPr="003073DD" w:rsidRDefault="00E945BB" w:rsidP="00B0122C">
            <w:pPr>
              <w:ind w:left="210" w:hangingChars="100" w:hanging="210"/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  <w:szCs w:val="21"/>
              </w:rPr>
              <w:t>2017</w:t>
            </w:r>
            <w:proofErr w:type="gramStart"/>
            <w:r w:rsidRPr="003073DD">
              <w:rPr>
                <w:rFonts w:ascii="仿宋_GB2312" w:eastAsia="仿宋_GB2312" w:hint="eastAsia"/>
                <w:szCs w:val="21"/>
              </w:rPr>
              <w:t>设博会</w:t>
            </w:r>
            <w:proofErr w:type="gramEnd"/>
            <w:r w:rsidRPr="003073DD">
              <w:rPr>
                <w:rFonts w:ascii="仿宋_GB2312" w:eastAsia="仿宋_GB2312" w:hint="eastAsia"/>
                <w:szCs w:val="21"/>
              </w:rPr>
              <w:t>精品案例分享专场；</w:t>
            </w:r>
          </w:p>
          <w:p w:rsidR="00E945BB" w:rsidRPr="003073DD" w:rsidRDefault="00E945BB" w:rsidP="00B0122C">
            <w:pPr>
              <w:ind w:left="210" w:hangingChars="100" w:hanging="210"/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  <w:szCs w:val="21"/>
              </w:rPr>
              <w:t>2017第二届中国建筑装饰行业设计院长圆桌论坛</w:t>
            </w:r>
          </w:p>
          <w:p w:rsidR="00E945BB" w:rsidRPr="003073DD" w:rsidRDefault="00E945BB" w:rsidP="00B0122C">
            <w:pPr>
              <w:ind w:firstLineChars="50" w:firstLine="105"/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int="eastAsia"/>
                <w:szCs w:val="21"/>
              </w:rPr>
              <w:t>（</w:t>
            </w:r>
            <w:r w:rsidRPr="003073DD">
              <w:rPr>
                <w:rFonts w:ascii="仿宋_GB2312" w:eastAsia="仿宋_GB2312" w:hAnsi="新宋体" w:hint="eastAsia"/>
                <w:szCs w:val="21"/>
              </w:rPr>
              <w:t>主办单位领导致辞；企业领袖、设计院长精彩主题演讲；高端对话</w:t>
            </w:r>
            <w:r w:rsidRPr="003073DD">
              <w:rPr>
                <w:rFonts w:ascii="仿宋_GB2312" w:eastAsia="仿宋_GB2312" w:hint="eastAsia"/>
                <w:szCs w:val="21"/>
              </w:rPr>
              <w:t>）。</w:t>
            </w:r>
          </w:p>
        </w:tc>
        <w:tc>
          <w:tcPr>
            <w:tcW w:w="2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北京国际会议中心</w:t>
            </w:r>
          </w:p>
          <w:p w:rsidR="00E945BB" w:rsidRPr="003073DD" w:rsidRDefault="00E945BB" w:rsidP="00B0122C">
            <w:pPr>
              <w:rPr>
                <w:rFonts w:hAnsi="新宋体" w:hint="eastAsia"/>
                <w:szCs w:val="21"/>
              </w:rPr>
            </w:pPr>
            <w:r w:rsidRPr="003073DD">
              <w:rPr>
                <w:rFonts w:ascii="仿宋_GB2312" w:eastAsia="仿宋_GB2312" w:hint="eastAsia"/>
              </w:rPr>
              <w:t>二层</w:t>
            </w:r>
          </w:p>
        </w:tc>
      </w:tr>
      <w:tr w:rsidR="00E945BB" w:rsidRPr="003073DD" w:rsidTr="00B0122C">
        <w:trPr>
          <w:jc w:val="center"/>
        </w:trPr>
        <w:tc>
          <w:tcPr>
            <w:tcW w:w="17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13:30-17:30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ind w:leftChars="-8" w:left="-17" w:rightChars="-9" w:right="-19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“共享不同”</w:t>
            </w:r>
          </w:p>
          <w:p w:rsidR="00E945BB" w:rsidRPr="003073DD" w:rsidRDefault="00E945BB" w:rsidP="00B0122C">
            <w:pPr>
              <w:pStyle w:val="a4"/>
              <w:ind w:leftChars="-8" w:left="-17" w:rightChars="-9" w:right="-19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主题论坛</w:t>
            </w:r>
          </w:p>
          <w:p w:rsidR="00E945BB" w:rsidRPr="003073DD" w:rsidRDefault="00E945BB" w:rsidP="00B0122C">
            <w:pPr>
              <w:pStyle w:val="a4"/>
              <w:ind w:leftChars="-8" w:left="-17" w:rightChars="-9" w:right="-19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（协会领导、设计名家、装饰公司老总、高端材料商代表、媒体代表）</w:t>
            </w:r>
          </w:p>
        </w:tc>
        <w:tc>
          <w:tcPr>
            <w:tcW w:w="4411" w:type="dxa"/>
            <w:shd w:val="clear" w:color="auto" w:fill="auto"/>
          </w:tcPr>
          <w:p w:rsidR="00E945BB" w:rsidRPr="003073DD" w:rsidRDefault="00E945BB" w:rsidP="00B0122C">
            <w:pPr>
              <w:ind w:left="210" w:hangingChars="100" w:hanging="210"/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  <w:szCs w:val="21"/>
              </w:rPr>
              <w:t>2017第五届酒店设计名师名家高峰论坛；</w:t>
            </w:r>
          </w:p>
          <w:p w:rsidR="00E945BB" w:rsidRPr="003073DD" w:rsidRDefault="00E945BB" w:rsidP="00B0122C">
            <w:pPr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int="eastAsia"/>
                <w:szCs w:val="21"/>
              </w:rPr>
              <w:t xml:space="preserve"> （</w:t>
            </w:r>
            <w:r w:rsidRPr="003073DD">
              <w:rPr>
                <w:rFonts w:ascii="仿宋_GB2312" w:eastAsia="仿宋_GB2312" w:hAnsi="新宋体" w:hint="eastAsia"/>
                <w:szCs w:val="21"/>
              </w:rPr>
              <w:t>主办单位领导致辞；酒店设计大</w:t>
            </w:r>
            <w:proofErr w:type="gramStart"/>
            <w:r w:rsidRPr="003073DD">
              <w:rPr>
                <w:rFonts w:ascii="仿宋_GB2312" w:eastAsia="仿宋_GB2312" w:hAnsi="新宋体" w:hint="eastAsia"/>
                <w:szCs w:val="21"/>
              </w:rPr>
              <w:t>咖</w:t>
            </w:r>
            <w:proofErr w:type="gramEnd"/>
            <w:r w:rsidRPr="003073DD">
              <w:rPr>
                <w:rFonts w:ascii="仿宋_GB2312" w:eastAsia="仿宋_GB2312" w:hAnsi="新宋体" w:hint="eastAsia"/>
                <w:szCs w:val="21"/>
              </w:rPr>
              <w:t>精彩主题演讲；高端对话</w:t>
            </w:r>
            <w:r w:rsidRPr="003073DD">
              <w:rPr>
                <w:rFonts w:ascii="仿宋_GB2312" w:eastAsia="仿宋_GB2312" w:hint="eastAsia"/>
                <w:szCs w:val="21"/>
              </w:rPr>
              <w:t>）。</w:t>
            </w:r>
          </w:p>
          <w:p w:rsidR="00E945BB" w:rsidRPr="003073DD" w:rsidRDefault="00E945BB" w:rsidP="00B0122C">
            <w:pPr>
              <w:ind w:left="210" w:hangingChars="100" w:hanging="210"/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  <w:szCs w:val="21"/>
              </w:rPr>
              <w:t>2017第二届中国建筑装饰创新管理研讨会</w:t>
            </w:r>
          </w:p>
          <w:p w:rsidR="00E945BB" w:rsidRPr="003073DD" w:rsidRDefault="00E945BB" w:rsidP="00B0122C">
            <w:pPr>
              <w:ind w:firstLineChars="50" w:firstLine="105"/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int="eastAsia"/>
                <w:szCs w:val="21"/>
              </w:rPr>
              <w:t>（</w:t>
            </w:r>
            <w:r w:rsidRPr="003073DD">
              <w:rPr>
                <w:rFonts w:ascii="仿宋_GB2312" w:eastAsia="仿宋_GB2312" w:hAnsi="新宋体" w:hint="eastAsia"/>
                <w:szCs w:val="21"/>
              </w:rPr>
              <w:t>主办单位领导致辞；企业领袖精彩主题演讲；高端对话</w:t>
            </w:r>
            <w:r w:rsidRPr="003073DD">
              <w:rPr>
                <w:rFonts w:ascii="仿宋_GB2312" w:eastAsia="仿宋_GB2312" w:hint="eastAsia"/>
                <w:szCs w:val="21"/>
              </w:rPr>
              <w:t>）。</w:t>
            </w:r>
          </w:p>
        </w:tc>
        <w:tc>
          <w:tcPr>
            <w:tcW w:w="2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北京国际会议中心</w:t>
            </w:r>
          </w:p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二层</w:t>
            </w:r>
          </w:p>
        </w:tc>
      </w:tr>
      <w:tr w:rsidR="00E945BB" w:rsidRPr="003073DD" w:rsidTr="00B0122C">
        <w:trPr>
          <w:jc w:val="center"/>
        </w:trPr>
        <w:tc>
          <w:tcPr>
            <w:tcW w:w="171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18:00-21:00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  <w:szCs w:val="21"/>
              </w:rPr>
            </w:pPr>
            <w:r w:rsidRPr="003073DD">
              <w:rPr>
                <w:rFonts w:ascii="仿宋_GB2312" w:eastAsia="仿宋_GB2312" w:hint="eastAsia"/>
                <w:szCs w:val="21"/>
              </w:rPr>
              <w:t>2017</w:t>
            </w:r>
            <w:proofErr w:type="gramStart"/>
            <w:r w:rsidRPr="003073DD">
              <w:rPr>
                <w:rFonts w:ascii="仿宋_GB2312" w:eastAsia="仿宋_GB2312" w:hint="eastAsia"/>
                <w:szCs w:val="21"/>
              </w:rPr>
              <w:t>第十二届设博会</w:t>
            </w:r>
            <w:proofErr w:type="gramEnd"/>
            <w:r w:rsidRPr="003073DD">
              <w:rPr>
                <w:rFonts w:ascii="仿宋_GB2312" w:eastAsia="仿宋_GB2312" w:hint="eastAsia"/>
                <w:szCs w:val="21"/>
              </w:rPr>
              <w:t>开幕招待酒会暨设计师之夜沙龙</w:t>
            </w:r>
          </w:p>
        </w:tc>
        <w:tc>
          <w:tcPr>
            <w:tcW w:w="4411" w:type="dxa"/>
            <w:tcBorders>
              <w:bottom w:val="single" w:sz="18" w:space="0" w:color="auto"/>
            </w:tcBorders>
            <w:shd w:val="clear" w:color="auto" w:fill="auto"/>
          </w:tcPr>
          <w:p w:rsidR="00E945BB" w:rsidRPr="003073DD" w:rsidRDefault="00E945BB" w:rsidP="00B0122C">
            <w:pPr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●主办单位领导致辞；</w:t>
            </w:r>
          </w:p>
          <w:p w:rsidR="00E945BB" w:rsidRPr="003073DD" w:rsidRDefault="00E945BB" w:rsidP="00B0122C">
            <w:pPr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</w:t>
            </w:r>
            <w:r w:rsidRPr="003073DD">
              <w:rPr>
                <w:rFonts w:ascii="仿宋_GB2312" w:eastAsia="仿宋_GB2312" w:hint="eastAsia"/>
              </w:rPr>
              <w:t>设计师、展商代表、媒体代表致</w:t>
            </w:r>
            <w:r w:rsidRPr="003073DD">
              <w:rPr>
                <w:rFonts w:ascii="仿宋_GB2312" w:eastAsia="仿宋_GB2312" w:hAnsi="新宋体" w:hint="eastAsia"/>
                <w:szCs w:val="21"/>
              </w:rPr>
              <w:t>辞；</w:t>
            </w:r>
          </w:p>
          <w:p w:rsidR="00E945BB" w:rsidRPr="003073DD" w:rsidRDefault="00E945BB" w:rsidP="00B0122C">
            <w:pPr>
              <w:ind w:left="174" w:hangingChars="83" w:hanging="174"/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●开幕启动仪式；</w:t>
            </w:r>
          </w:p>
          <w:p w:rsidR="00E945BB" w:rsidRPr="003073DD" w:rsidRDefault="00E945BB" w:rsidP="00B0122C">
            <w:pPr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●品牌家居建材颁奖环节。</w:t>
            </w:r>
          </w:p>
        </w:tc>
        <w:tc>
          <w:tcPr>
            <w:tcW w:w="21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北京国际会议中心</w:t>
            </w:r>
          </w:p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一号会议厅</w:t>
            </w:r>
          </w:p>
          <w:p w:rsidR="00E945BB" w:rsidRPr="003073DD" w:rsidRDefault="00E945BB" w:rsidP="00B0122C">
            <w:pPr>
              <w:pStyle w:val="a4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500-600人</w:t>
            </w:r>
          </w:p>
        </w:tc>
      </w:tr>
      <w:tr w:rsidR="00E945BB" w:rsidRPr="003073DD" w:rsidTr="00B0122C">
        <w:trPr>
          <w:jc w:val="center"/>
        </w:trPr>
        <w:tc>
          <w:tcPr>
            <w:tcW w:w="1714" w:type="dxa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</w:tcPr>
          <w:p w:rsidR="00E945BB" w:rsidRPr="003073DD" w:rsidRDefault="00E945BB" w:rsidP="00B0122C">
            <w:pPr>
              <w:pStyle w:val="a4"/>
              <w:ind w:firstLine="420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11月26日</w:t>
            </w:r>
          </w:p>
        </w:tc>
        <w:tc>
          <w:tcPr>
            <w:tcW w:w="837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ind w:firstLine="420"/>
              <w:jc w:val="center"/>
              <w:outlineLvl w:val="1"/>
              <w:rPr>
                <w:rFonts w:ascii="仿宋_GB2312" w:eastAsia="仿宋_GB2312" w:hAnsi="新宋体" w:hint="eastAsia"/>
                <w:szCs w:val="21"/>
              </w:rPr>
            </w:pPr>
          </w:p>
        </w:tc>
      </w:tr>
      <w:tr w:rsidR="00E945BB" w:rsidRPr="003073DD" w:rsidTr="00B0122C">
        <w:trPr>
          <w:jc w:val="center"/>
        </w:trPr>
        <w:tc>
          <w:tcPr>
            <w:tcW w:w="17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09:00-12:00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ind w:rightChars="2" w:right="4"/>
              <w:jc w:val="center"/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国际设计创新主论坛暨荣誉盛典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:rsidR="00E945BB" w:rsidRPr="003073DD" w:rsidRDefault="00E945BB" w:rsidP="00B0122C">
            <w:pPr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●主办单位领导致辞；</w:t>
            </w:r>
          </w:p>
          <w:p w:rsidR="00E945BB" w:rsidRPr="003073DD" w:rsidRDefault="00E945BB" w:rsidP="00B0122C">
            <w:pPr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●国际、国内设计大师主题演讲；</w:t>
            </w:r>
          </w:p>
          <w:p w:rsidR="00E945BB" w:rsidRPr="003073DD" w:rsidRDefault="00E945BB" w:rsidP="00B0122C">
            <w:pPr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●年度装饰设计荣誉盛典。</w:t>
            </w:r>
          </w:p>
        </w:tc>
        <w:tc>
          <w:tcPr>
            <w:tcW w:w="21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ind w:leftChars="-9" w:hangingChars="9" w:hanging="19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北京国际会议中心</w:t>
            </w:r>
          </w:p>
          <w:p w:rsidR="00E945BB" w:rsidRPr="003073DD" w:rsidRDefault="00E945BB" w:rsidP="00B0122C">
            <w:pPr>
              <w:pStyle w:val="a4"/>
              <w:ind w:leftChars="-9" w:hangingChars="9" w:hanging="19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一号会议厅</w:t>
            </w:r>
          </w:p>
          <w:p w:rsidR="00E945BB" w:rsidRPr="003073DD" w:rsidRDefault="00E945BB" w:rsidP="00B0122C">
            <w:pPr>
              <w:pStyle w:val="a4"/>
              <w:ind w:leftChars="-9" w:hangingChars="9" w:hanging="19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800-1000人</w:t>
            </w:r>
          </w:p>
        </w:tc>
      </w:tr>
      <w:tr w:rsidR="00E945BB" w:rsidRPr="003073DD" w:rsidTr="00B0122C">
        <w:trPr>
          <w:jc w:val="center"/>
        </w:trPr>
        <w:tc>
          <w:tcPr>
            <w:tcW w:w="171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pStyle w:val="a4"/>
              <w:jc w:val="center"/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09:00-17:30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Ansi="新宋体" w:hint="eastAsia"/>
                <w:szCs w:val="21"/>
              </w:rPr>
              <w:t>展览展示</w:t>
            </w:r>
          </w:p>
        </w:tc>
        <w:tc>
          <w:tcPr>
            <w:tcW w:w="4411" w:type="dxa"/>
            <w:tcBorders>
              <w:bottom w:val="single" w:sz="18" w:space="0" w:color="auto"/>
            </w:tcBorders>
            <w:shd w:val="clear" w:color="auto" w:fill="auto"/>
          </w:tcPr>
          <w:p w:rsidR="00E945BB" w:rsidRPr="003073DD" w:rsidRDefault="00E945BB" w:rsidP="00B0122C">
            <w:pPr>
              <w:rPr>
                <w:rFonts w:ascii="仿宋_GB2312" w:eastAsia="仿宋_GB2312" w:hint="eastAsia"/>
              </w:rPr>
            </w:pPr>
            <w:r w:rsidRPr="003073DD">
              <w:rPr>
                <w:rFonts w:ascii="仿宋_GB2312" w:eastAsia="仿宋_GB2312" w:hint="eastAsia"/>
              </w:rPr>
              <w:t>同11月25日</w:t>
            </w:r>
          </w:p>
        </w:tc>
        <w:tc>
          <w:tcPr>
            <w:tcW w:w="21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5BB" w:rsidRPr="003073DD" w:rsidRDefault="00E945BB" w:rsidP="00B0122C">
            <w:pPr>
              <w:widowControl/>
              <w:spacing w:before="100" w:beforeAutospacing="1" w:after="100" w:afterAutospacing="1"/>
              <w:outlineLvl w:val="1"/>
              <w:rPr>
                <w:rFonts w:ascii="仿宋_GB2312" w:eastAsia="仿宋_GB2312" w:hAnsi="新宋体" w:hint="eastAsia"/>
                <w:szCs w:val="21"/>
              </w:rPr>
            </w:pPr>
            <w:r w:rsidRPr="003073DD">
              <w:rPr>
                <w:rFonts w:ascii="仿宋_GB2312" w:eastAsia="仿宋_GB2312" w:hint="eastAsia"/>
              </w:rPr>
              <w:t>同11月25日</w:t>
            </w:r>
          </w:p>
        </w:tc>
      </w:tr>
    </w:tbl>
    <w:bookmarkEnd w:id="0"/>
    <w:bookmarkEnd w:id="1"/>
    <w:p w:rsidR="00E945BB" w:rsidRPr="006F7CB6" w:rsidRDefault="00E945BB" w:rsidP="00E945BB">
      <w:pPr>
        <w:spacing w:line="360" w:lineRule="auto"/>
        <w:rPr>
          <w:rFonts w:hint="eastAsia"/>
        </w:rPr>
      </w:pPr>
      <w:r>
        <w:rPr>
          <w:rFonts w:hint="eastAsia"/>
        </w:rPr>
        <w:t>注：具体日程安排以实际为准，会前一个月正式公示。</w:t>
      </w:r>
    </w:p>
    <w:p w:rsidR="00E945BB" w:rsidRDefault="00E945BB" w:rsidP="00E945BB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D7529" w:rsidRPr="00E945BB" w:rsidRDefault="00CD7529" w:rsidP="00E945BB">
      <w:bookmarkStart w:id="2" w:name="_GoBack"/>
      <w:bookmarkEnd w:id="2"/>
    </w:p>
    <w:sectPr w:rsidR="00CD7529" w:rsidRPr="00E94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7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C66FC"/>
    <w:rsid w:val="001D5688"/>
    <w:rsid w:val="001D6E13"/>
    <w:rsid w:val="001E5AD2"/>
    <w:rsid w:val="00233A1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E6577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945BB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11C7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577"/>
    <w:rPr>
      <w:color w:val="000000"/>
      <w:u w:val="single"/>
    </w:rPr>
  </w:style>
  <w:style w:type="paragraph" w:styleId="a4">
    <w:name w:val="Plain Text"/>
    <w:basedOn w:val="a"/>
    <w:link w:val="Char"/>
    <w:rsid w:val="00E945BB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E945BB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577"/>
    <w:rPr>
      <w:color w:val="000000"/>
      <w:u w:val="single"/>
    </w:rPr>
  </w:style>
  <w:style w:type="paragraph" w:styleId="a4">
    <w:name w:val="Plain Text"/>
    <w:basedOn w:val="a"/>
    <w:link w:val="Char"/>
    <w:rsid w:val="00E945BB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E945BB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2017-03-15T02:41:00Z</dcterms:created>
  <dcterms:modified xsi:type="dcterms:W3CDTF">2017-03-15T02:41:00Z</dcterms:modified>
</cp:coreProperties>
</file>