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0"/>
          <w:tab w:val="left" w:pos="900"/>
        </w:tabs>
        <w:adjustRightInd w:val="0"/>
        <w:snapToGrid w:val="0"/>
        <w:spacing w:line="360" w:lineRule="auto"/>
        <w:ind w:right="-63" w:rightChars="-30"/>
        <w:jc w:val="center"/>
        <w:rPr>
          <w:rFonts w:ascii="楷体_GB2312" w:hAnsi="宋体" w:eastAsia="楷体_GB2312" w:cs="仿宋_GB2312"/>
          <w:kern w:val="0"/>
          <w:sz w:val="30"/>
          <w:szCs w:val="30"/>
        </w:rPr>
      </w:pP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中装协〔</w:t>
      </w:r>
      <w:r>
        <w:rPr>
          <w:rFonts w:ascii="仿宋_GB2312" w:hAnsi="宋体" w:eastAsia="仿宋_GB2312" w:cs="仿宋_GB2312"/>
          <w:kern w:val="0"/>
          <w:sz w:val="30"/>
          <w:szCs w:val="30"/>
        </w:rPr>
        <w:t>2016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〕</w:t>
      </w:r>
      <w:r>
        <w:rPr>
          <w:rFonts w:ascii="仿宋_GB2312" w:hAnsi="宋体" w:eastAsia="仿宋_GB2312" w:cs="仿宋_GB2312"/>
          <w:kern w:val="0"/>
          <w:sz w:val="30"/>
          <w:szCs w:val="30"/>
        </w:rPr>
        <w:t>86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号</w:t>
      </w:r>
      <w:r>
        <w:rPr>
          <w:rFonts w:ascii="宋体" w:hAnsi="宋体" w:eastAsia="仿宋" w:cs="宋体"/>
          <w:kern w:val="0"/>
          <w:sz w:val="24"/>
          <w:szCs w:val="30"/>
        </w:rPr>
        <w:t xml:space="preserve">                 </w:t>
      </w:r>
      <w:r>
        <w:rPr>
          <w:rFonts w:hint="eastAsia" w:ascii="仿宋_GB2312" w:hAnsi="宋体" w:eastAsia="仿宋_GB2312" w:cs="仿宋_GB2312"/>
          <w:kern w:val="0"/>
          <w:sz w:val="30"/>
          <w:szCs w:val="30"/>
        </w:rPr>
        <w:t>签发人：</w:t>
      </w:r>
      <w:r>
        <w:rPr>
          <w:rFonts w:hint="eastAsia" w:ascii="楷体_GB2312" w:hAnsi="宋体" w:eastAsia="楷体_GB2312" w:cs="楷体_GB2312"/>
          <w:kern w:val="0"/>
          <w:sz w:val="30"/>
          <w:szCs w:val="30"/>
        </w:rPr>
        <w:t>刘晓一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pacing w:val="2"/>
          <w:kern w:val="0"/>
          <w:sz w:val="38"/>
          <w:szCs w:val="38"/>
        </w:rPr>
      </w:pP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pacing w:val="2"/>
          <w:kern w:val="0"/>
          <w:sz w:val="38"/>
          <w:szCs w:val="38"/>
        </w:rPr>
      </w:pPr>
      <w:r>
        <w:rPr>
          <w:rFonts w:hint="eastAsia" w:ascii="方正小标宋简体" w:hAnsi="宋体" w:eastAsia="方正小标宋简体" w:cs="宋体"/>
          <w:b/>
          <w:color w:val="000000"/>
          <w:spacing w:val="2"/>
          <w:kern w:val="0"/>
          <w:sz w:val="38"/>
          <w:szCs w:val="38"/>
        </w:rPr>
        <w:t>关于开展建筑装饰BIM系列培训的通知</w:t>
      </w:r>
    </w:p>
    <w:p>
      <w:pPr>
        <w:jc w:val="center"/>
        <w:rPr>
          <w:rFonts w:hint="eastAsia" w:ascii="方正小标宋简体" w:hAnsi="宋体" w:eastAsia="方正小标宋简体" w:cs="宋体"/>
          <w:b/>
          <w:color w:val="000000"/>
          <w:spacing w:val="2"/>
          <w:kern w:val="0"/>
          <w:sz w:val="38"/>
          <w:szCs w:val="38"/>
        </w:rPr>
      </w:pPr>
    </w:p>
    <w:p>
      <w:pPr>
        <w:ind w:left="-2" w:leftChars="-1" w:firstLine="2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各省、自治区、直辖市建筑装饰协会、各会员单位：</w:t>
      </w:r>
    </w:p>
    <w:p>
      <w:pPr>
        <w:ind w:left="-2" w:leftChars="-1"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《关于推进建筑信息模型应用指导意见的通知》（建质函[2015]159号）和《关于印发2016－2020年建筑业信息化发展纲要的通知》（建质函[2016]183号）的相关精神，为加快建筑装饰BIM在建筑装饰设计、施工等过程中的应用，促进建筑装饰行业BIM能力的提升，提高装饰行业相关人员BIM应用水平，中国建筑装饰协会联合相关企业为建筑装饰企业、设计机构量身打造了装饰BIM能力培养体系，决定于2017年开展建筑装饰BIM系列培训。现将有关事项通知如下：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一、培训对象</w:t>
      </w:r>
    </w:p>
    <w:p>
      <w:pPr>
        <w:ind w:right="-313" w:rightChars="-149"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装饰企业中从事设计、施工的专业技术人员及各高校相关专业师生。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二、课程安排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第一期：建筑装饰BIM应用能力基础班</w:t>
      </w:r>
    </w:p>
    <w:p>
      <w:pPr>
        <w:pStyle w:val="14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时间：2017年1月7日-12日</w:t>
      </w:r>
    </w:p>
    <w:p>
      <w:pPr>
        <w:pStyle w:val="14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地点：北京亦庄开发区永昌南路8号奥腾思格玛科技园E座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第二期：建筑装饰BIM能力提升班</w:t>
      </w:r>
    </w:p>
    <w:p>
      <w:pPr>
        <w:pStyle w:val="14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时间：2017年3月5日-10日</w:t>
      </w:r>
    </w:p>
    <w:p>
      <w:pPr>
        <w:pStyle w:val="14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地点：北京亦庄开发区永昌南路8号奥腾思格玛科技园E座</w:t>
      </w:r>
    </w:p>
    <w:p>
      <w:pPr>
        <w:ind w:firstLine="643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第三期：建筑装饰BIM能力强化班</w:t>
      </w:r>
    </w:p>
    <w:p>
      <w:pPr>
        <w:pStyle w:val="14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时间：2017年3月12日-23日</w:t>
      </w:r>
    </w:p>
    <w:p>
      <w:pPr>
        <w:pStyle w:val="14"/>
        <w:ind w:firstLine="64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地点：北京亦庄开发区永昌南路8号奥腾思格玛科技园E座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三、报名办法及联络方式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1、请参加培训班的同志认真填写报名表，并以传真或邮件的形式发送至中国建筑装饰协会BIM专业委员会。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2、联系方式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联系人：胡宇擘 18612988171     晏思琪 18010199982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传  真：010-88146076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邮  箱：thumb_hu@163.com</w:t>
      </w:r>
    </w:p>
    <w:p>
      <w:pPr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附件：1、建筑装饰BIM培训报名表</w:t>
      </w:r>
    </w:p>
    <w:p>
      <w:pPr>
        <w:ind w:firstLine="42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</w:t>
      </w:r>
      <w:r>
        <w:rPr>
          <w:rFonts w:ascii="仿宋_GB2312" w:hAnsi="仿宋" w:eastAsia="仿宋_GB2312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 xml:space="preserve">   2、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建筑装饰BIM培训课程</w:t>
      </w:r>
    </w:p>
    <w:p>
      <w:pPr>
        <w:ind w:firstLine="42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</w:t>
      </w:r>
    </w:p>
    <w:p>
      <w:pPr>
        <w:ind w:firstLine="42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left="5040" w:firstLine="42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中国建筑装饰协会</w:t>
      </w:r>
    </w:p>
    <w:p>
      <w:pPr>
        <w:ind w:firstLine="42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                            2016年 12月22日</w:t>
      </w:r>
    </w:p>
    <w:p>
      <w:pPr>
        <w:rPr>
          <w:rFonts w:hint="eastAsia" w:asciiTheme="minorEastAsia" w:hAnsiTheme="minorEastAsia" w:cstheme="minorEastAsia"/>
          <w:bCs/>
          <w:spacing w:val="20"/>
          <w:kern w:val="0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bCs/>
          <w:spacing w:val="20"/>
          <w:kern w:val="0"/>
          <w:sz w:val="28"/>
          <w:szCs w:val="28"/>
        </w:rPr>
      </w:pPr>
    </w:p>
    <w:p>
      <w:pPr>
        <w:rPr>
          <w:rFonts w:hint="eastAsia" w:asciiTheme="minorEastAsia" w:hAnsiTheme="minorEastAsia" w:cstheme="minorEastAsia"/>
          <w:bCs/>
          <w:spacing w:val="20"/>
          <w:kern w:val="0"/>
          <w:sz w:val="28"/>
          <w:szCs w:val="28"/>
        </w:rPr>
      </w:pPr>
    </w:p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Theme="minorEastAsia" w:hAnsiTheme="minorEastAsia" w:cstheme="minorEastAsia"/>
          <w:bCs/>
          <w:spacing w:val="20"/>
          <w:kern w:val="0"/>
          <w:sz w:val="28"/>
          <w:szCs w:val="28"/>
        </w:rPr>
        <w:t>附件1：</w:t>
      </w:r>
    </w:p>
    <w:p>
      <w:pPr>
        <w:widowControl/>
        <w:spacing w:before="156" w:after="156" w:line="360" w:lineRule="auto"/>
        <w:jc w:val="center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pacing w:val="20"/>
          <w:kern w:val="0"/>
          <w:sz w:val="28"/>
          <w:szCs w:val="28"/>
        </w:rPr>
        <w:t>建筑装饰BIM培训报名表</w:t>
      </w:r>
    </w:p>
    <w:tbl>
      <w:tblPr>
        <w:tblStyle w:val="9"/>
        <w:tblW w:w="8475" w:type="dxa"/>
        <w:tblInd w:w="4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500"/>
        <w:gridCol w:w="1290"/>
        <w:gridCol w:w="1056"/>
        <w:gridCol w:w="1359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姓   名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性    别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400" w:lineRule="exact"/>
              <w:jc w:val="center"/>
              <w:rPr>
                <w:rFonts w:ascii="汉仪长宋简" w:hAnsi="宋体" w:eastAsia="汉仪长宋简"/>
                <w:sz w:val="24"/>
              </w:rPr>
            </w:pPr>
            <w:r>
              <w:rPr>
                <w:rFonts w:hint="eastAsia" w:ascii="汉仪长宋简" w:hAnsi="宋体" w:eastAsia="汉仪长宋简"/>
                <w:sz w:val="24"/>
              </w:rPr>
              <w:t>学   历</w:t>
            </w:r>
          </w:p>
        </w:tc>
        <w:tc>
          <w:tcPr>
            <w:tcW w:w="2025" w:type="dxa"/>
            <w:vAlign w:val="center"/>
          </w:tcPr>
          <w:p>
            <w:pPr>
              <w:spacing w:line="400" w:lineRule="exact"/>
              <w:jc w:val="center"/>
              <w:rPr>
                <w:rFonts w:ascii="汉仪长宋简" w:hAnsi="宋体" w:eastAsia="汉仪长宋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身份证号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单位名称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职   务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400" w:lineRule="exact"/>
              <w:rPr>
                <w:rFonts w:ascii="汉仪长宋简" w:hAnsi="宋体" w:eastAsia="汉仪长宋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通信地址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手    机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E-mail</w:t>
            </w:r>
          </w:p>
        </w:tc>
        <w:tc>
          <w:tcPr>
            <w:tcW w:w="3384" w:type="dxa"/>
            <w:gridSpan w:val="2"/>
            <w:vAlign w:val="center"/>
          </w:tcPr>
          <w:p>
            <w:pPr>
              <w:spacing w:line="400" w:lineRule="exact"/>
              <w:rPr>
                <w:rFonts w:ascii="汉仪长宋简" w:hAnsi="宋体" w:eastAsia="汉仪长宋简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24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报名班次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rFonts w:asciiTheme="minorEastAsia" w:hAnsiTheme="minorEastAsia"/>
                <w:b/>
                <w:bCs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b/>
                <w:bCs/>
                <w:sz w:val="44"/>
                <w:szCs w:val="44"/>
              </w:rPr>
              <w:sym w:font="Wingdings 2" w:char="F02A"/>
            </w:r>
            <w:r>
              <w:rPr>
                <w:rFonts w:hint="eastAsia" w:asciiTheme="minorEastAsia" w:hAnsiTheme="minor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建筑装饰BIM应用能力基础班</w:t>
            </w:r>
          </w:p>
          <w:p>
            <w:pPr>
              <w:pStyle w:val="14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班级人数：限额30人，额满为止。</w:t>
            </w:r>
          </w:p>
          <w:p>
            <w:pPr>
              <w:pStyle w:val="14"/>
              <w:ind w:right="-210" w:rightChars="-100"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培训费用：4800元/人（含培训场地费，师资、考核、证书费及装饰BIM系统正版教育软件使用费)，培训期间往返路费、食宿费自理。</w:t>
            </w:r>
          </w:p>
          <w:p>
            <w:pPr>
              <w:pStyle w:val="14"/>
              <w:ind w:firstLine="0" w:firstLineChars="0"/>
              <w:rPr>
                <w:rFonts w:ascii="汉仪长宋简" w:hAnsi="宋体" w:eastAsia="汉仪长宋简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考核及证书：通过考核的学员，可获得中国建筑装饰协会颁发的《建筑装饰BIM应用工程师岗位能力证书》。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汉仪长宋简" w:hAnsi="宋体" w:eastAsia="汉仪长宋简"/>
                <w:sz w:val="24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44"/>
                <w:szCs w:val="44"/>
              </w:rPr>
              <w:sym w:font="Wingdings 2" w:char="F02A"/>
            </w:r>
            <w:r>
              <w:rPr>
                <w:rFonts w:hint="eastAsia" w:asciiTheme="minorEastAsia" w:hAnsiTheme="minor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建筑装饰BIM能力提升班</w:t>
            </w:r>
          </w:p>
          <w:p>
            <w:pPr>
              <w:pStyle w:val="14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班级人数：限额30人，额满为止。</w:t>
            </w:r>
          </w:p>
          <w:p>
            <w:pPr>
              <w:pStyle w:val="14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培训费用：5800元/人（含培训场地费，师资、考核、证书及装饰BIM系统正版教育软件使用费），培训期间往返路费、食宿费自理。</w:t>
            </w:r>
          </w:p>
          <w:p>
            <w:pPr>
              <w:pStyle w:val="14"/>
              <w:ind w:firstLine="0" w:firstLineChars="0"/>
              <w:rPr>
                <w:rFonts w:ascii="汉仪长宋简" w:hAnsi="宋体" w:eastAsia="汉仪长宋简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考核及证书：通过考核学员，可获得中国建筑装饰协会颁发的《建筑装饰BIM工程师岗位能力证书》；成绩优异者，可获得建筑装饰BIM讲师证书。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atLeast"/>
        </w:trPr>
        <w:tc>
          <w:tcPr>
            <w:tcW w:w="124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汉仪长宋简" w:hAnsi="宋体" w:eastAsia="汉仪长宋简"/>
                <w:sz w:val="24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/>
                <w:b/>
                <w:bCs/>
                <w:sz w:val="44"/>
                <w:szCs w:val="44"/>
              </w:rPr>
              <w:sym w:font="Wingdings 2" w:char="F02A"/>
            </w:r>
            <w:r>
              <w:rPr>
                <w:rFonts w:hint="eastAsia" w:asciiTheme="minorEastAsia" w:hAnsiTheme="minor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Theme="minorEastAsia" w:hAnsiTheme="minorEastAsia"/>
                <w:b/>
                <w:bCs/>
                <w:sz w:val="24"/>
              </w:rPr>
              <w:t>建筑装饰BIM能力强化班</w:t>
            </w:r>
          </w:p>
          <w:p>
            <w:pPr>
              <w:pStyle w:val="14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班级人数：限额30人，额满为止。</w:t>
            </w:r>
          </w:p>
          <w:p>
            <w:pPr>
              <w:pStyle w:val="14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培训费用：9800元/人（含培训场地费，师资、考核、证书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及装饰BIM系统正版教育软件使用费），培训期间往返路费、食宿费自理。</w:t>
            </w:r>
          </w:p>
          <w:p>
            <w:pPr>
              <w:pStyle w:val="14"/>
              <w:ind w:firstLine="0" w:firstLineChars="0"/>
              <w:rPr>
                <w:rFonts w:ascii="汉仪长宋简" w:hAnsi="宋体" w:eastAsia="汉仪长宋简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考核及证书：通过考核学员，获得中国建筑装饰协会颁发的《建筑装饰BIM工程师岗位能力证书》；成绩优异者，可获得建筑装饰BIM讲师证书。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" w:hRule="atLeast"/>
        </w:trPr>
        <w:tc>
          <w:tcPr>
            <w:tcW w:w="847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汉仪长宋简" w:hAnsi="宋体" w:eastAsia="汉仪长宋简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</w:rPr>
              <w:t>本表填好后请发送至：thumb_hu@163.com</w:t>
            </w:r>
          </w:p>
        </w:tc>
      </w:tr>
    </w:tbl>
    <w:p>
      <w:pPr>
        <w:widowControl/>
        <w:spacing w:before="156" w:after="156" w:line="360" w:lineRule="auto"/>
        <w:rPr>
          <w:rFonts w:asciiTheme="minorEastAsia" w:hAnsiTheme="minorEastAsia" w:cstheme="minorEastAsia"/>
          <w:b/>
          <w:bCs/>
          <w:spacing w:val="20"/>
          <w:kern w:val="0"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pacing w:val="20"/>
          <w:kern w:val="0"/>
          <w:sz w:val="28"/>
          <w:szCs w:val="28"/>
        </w:rPr>
        <w:t>附件2：</w:t>
      </w:r>
      <w:r>
        <w:rPr>
          <w:rFonts w:hint="eastAsia" w:asciiTheme="minorEastAsia" w:hAnsiTheme="minorEastAsia" w:cstheme="minorEastAsia"/>
          <w:b/>
          <w:bCs/>
          <w:spacing w:val="20"/>
          <w:kern w:val="0"/>
          <w:sz w:val="28"/>
          <w:szCs w:val="28"/>
        </w:rPr>
        <w:t xml:space="preserve">         建筑装饰BIM培训课程</w:t>
      </w:r>
    </w:p>
    <w:tbl>
      <w:tblPr>
        <w:tblStyle w:val="9"/>
        <w:tblpPr w:leftFromText="180" w:rightFromText="180" w:vertAnchor="text" w:tblpXSpec="center" w:tblpY="1"/>
        <w:tblOverlap w:val="never"/>
        <w:tblW w:w="85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33"/>
        <w:gridCol w:w="13"/>
        <w:gridCol w:w="2177"/>
        <w:gridCol w:w="133"/>
        <w:gridCol w:w="13"/>
        <w:gridCol w:w="4825"/>
        <w:gridCol w:w="66"/>
        <w:gridCol w:w="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49" w:hRule="atLeast"/>
          <w:jc w:val="center"/>
        </w:trPr>
        <w:tc>
          <w:tcPr>
            <w:tcW w:w="84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cs="仿宋" w:asciiTheme="minorEastAsia" w:hAnsiTheme="minorEastAsia"/>
                <w:b/>
                <w:bCs/>
                <w:sz w:val="24"/>
              </w:rPr>
              <w:t>建筑装饰BIM应用能力基础班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55" w:hRule="atLeast"/>
          <w:jc w:val="center"/>
        </w:trPr>
        <w:tc>
          <w:tcPr>
            <w:tcW w:w="12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99" w:hRule="atLeast"/>
          <w:jc w:val="center"/>
        </w:trPr>
        <w:tc>
          <w:tcPr>
            <w:tcW w:w="1254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1月7日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建筑装饰BIM的概念及经典案例剖析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建筑装饰OPEN BIM的概念；装饰BIM软件体系的介绍；建筑装饰信息模型的理解；建筑装饰BIM给企业及个人带来的价值。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113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建筑装饰BIM应用阶段；建筑装饰BIM信息理解；建筑装饰BIM工作协同概念；建筑装饰BIM与虚拟现实技术；建筑装饰物联网技术的介绍。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1129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1月8日</w:t>
            </w:r>
          </w:p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1月9日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基础软件运用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1.构件通用的创建方法      2.构件的选择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3.目标定位   4.目标捕捉   5.目标辅助 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6.项目浏览   7.通用的编辑方法 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8.楼梯工具   9.幕墙工具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63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1.浏览       2.通用的编辑方法 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3.楼梯工具   4.幕墙工具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59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1.墙工具综合运用     2.梁的创建及应用    3.板工具             4.柱工具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23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1.建筑屋顶综合运用   2.网面项目的使用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436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1.文本、标签  2.填充、线性、标注等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552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1.自定义门窗及运用   2.自定义创建对象  3.自定义创建楼梯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16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1月10日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建筑装饰BIM建模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装饰BIM吊顶工程信息化模型的搭建技术 2.装饰BIM墙面工程信息化模型的搭建技术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3.装饰BIM地面工程信息化模型的搭建技术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12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BIM家具的导入与导出 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装饰BIM对软件的要求与需求</w:t>
            </w:r>
          </w:p>
          <w:p>
            <w:pPr>
              <w:numPr>
                <w:ilvl w:val="0"/>
                <w:numId w:val="2"/>
              </w:num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装饰BIM信息的分类及对象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41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1月11日</w:t>
            </w:r>
          </w:p>
        </w:tc>
        <w:tc>
          <w:tcPr>
            <w:tcW w:w="21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建筑装饰BIM信息化功能及BIMcloud协同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1.装饰BIM对材料清单及工程量清单的输出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2.装饰BIM出图的分类及技术要求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684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1.BIMcloud的应用介绍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2.BIMcloud的团队协同建设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953" w:hRule="atLeast"/>
          <w:jc w:val="center"/>
        </w:trPr>
        <w:tc>
          <w:tcPr>
            <w:tcW w:w="1254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1月12日</w:t>
            </w: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建筑装饰BIM之MEP模块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1.如何使用MEP创建管网模型          2.MEP详细参数的设置 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3.自定义MEP图库构件   4.MEP材料统计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781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高级建模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1.变形体功能详解    2.壳体功能详解     3.复杂截面          4.实体元素操作。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cantSplit/>
          <w:trHeight w:val="897" w:hRule="atLeast"/>
          <w:jc w:val="center"/>
        </w:trPr>
        <w:tc>
          <w:tcPr>
            <w:tcW w:w="1254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建筑装饰BIM之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数据输出</w:t>
            </w:r>
          </w:p>
        </w:tc>
        <w:tc>
          <w:tcPr>
            <w:tcW w:w="503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1.生成立面图、剖面图 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2.渲染效果图和漫游动画  </w:t>
            </w:r>
          </w:p>
          <w:p>
            <w:pPr>
              <w:spacing w:line="240" w:lineRule="exact"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3.导出BIMx浏览文件等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850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建筑装饰BIM能力提升班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2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日期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课程名称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267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第一天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BIMcloud协同操作环境下的装饰团队设计与协同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1.BIMcloud及BIMserver企业环境设置2.BIMcloud环境下设计团队的创作工具使用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3.BIMcloud环境下不同专业间的配合与协同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26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BIMcloud协同操作环境下的幕墙设计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1.BIMcloud环境下的幕墙专业间协同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2.幕墙面板、构件创作及设置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3.幕墙的施工图与节点设置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267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第二天</w:t>
            </w:r>
          </w:p>
        </w:tc>
        <w:tc>
          <w:tcPr>
            <w:tcW w:w="232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绿色节能装饰设计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绿色节能Ecodesigner绿色节能装饰BIM技术在装饰设计中的的基本功能及应用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1267" w:type="dxa"/>
            <w:gridSpan w:val="3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23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绿色节能Ecodesigner绿色节能装饰BIM技术在装饰设计中的的实际操作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5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第三天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基于BIMcloud的ARCHICAD 与 Rhino的互联设计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1.ARCHICAD-Rhino连接     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2.关于Grasshopper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3.ARCHICAD-Grasshopper连接功能与设置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5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第四天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施工图深化与清单设置技巧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1.装饰方案中的施工图设置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2.装饰方案中的施工图输入及输出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3.装饰方案中的施工图标准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4.装饰方案中的清单设置与输出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第五天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效果图及VR成果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1.传统3DMAX及SKETCHUP与装饰BIM的对接与输出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2.ARCHICAD内部渲染引擎的设置与应用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3.ARCHICAD 与BIMX的综合应用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4.ARCHICAD与VR的设置与应用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第六天</w:t>
            </w:r>
          </w:p>
        </w:tc>
        <w:tc>
          <w:tcPr>
            <w:tcW w:w="23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基于ARCHICAD MEP的设置与使用</w:t>
            </w:r>
          </w:p>
        </w:tc>
        <w:tc>
          <w:tcPr>
            <w:tcW w:w="49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1.ARCHICAD如何使用MEP创建管网模型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2.MEP详细参数的设置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3.自定义MEP图库构件  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4.MEP材料统计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191" w:hRule="atLeast"/>
          <w:jc w:val="center"/>
        </w:trPr>
        <w:tc>
          <w:tcPr>
            <w:tcW w:w="84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建筑装饰BIM能力强化班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781" w:hRule="atLeast"/>
          <w:jc w:val="center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日期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课程名称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主要内容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111" w:hRule="atLeast"/>
          <w:jc w:val="center"/>
        </w:trPr>
        <w:tc>
          <w:tcPr>
            <w:tcW w:w="12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第一天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建筑装饰BIM的概念及经典案例剖析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建筑装饰OPEN BIM的概念；装饰BIM软件体系的介绍；室内装饰建筑信息模型的理解；建筑装饰BIM的给企业及个人带来的价值；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110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建筑装饰BIM应用阶段；建筑装饰BIM信息理解；建筑装饰BIM工作协同概念；建筑装饰BIM与虚拟现实技术；建筑装饰物联网技术的介绍。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143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第二天</w:t>
            </w:r>
          </w:p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第三天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基础软件运用</w:t>
            </w:r>
          </w:p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1.构件通用的创建方法    2.构件的选择  3.目标定位  4.目标捕捉  5.目标辅助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6.项目浏览  7.通用的编辑方法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8.楼梯工具  9.幕墙工具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626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1.浏览      2.通用的编辑方法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3.楼梯工具  4.幕墙工具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591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1.墙工具综合运用   2.梁的创建及应用  3.板工具           4.柱工具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498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1.建筑屋顶综合运用 2.网面项目的使用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528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1.文本、标签     2.填充、线性、标注等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671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1.自定义门窗及运用   2.自定义创建对象3.自定义创建楼梯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892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第四天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建筑装饰BIM建模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1.装饰BIM吊顶工程信息化模型的搭建技术 2.装饰BIM墙面工程信息化模型的搭建技术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3.装饰BIM地面工程信息化模型的搭建技术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785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1.BIM家具的导入与导出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2.装饰BIM对软件的要求与需求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3.装饰BIM信息的分类及对象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729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第五天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信息化功能及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BIMcloud协同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1.装饰BIM对材料、工程量清单的输出概念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2.装饰BIM出图的分类及技术要求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666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1.BIMcloud的应用介绍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2.BIMcloud的团队协同建设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836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第六天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MEP模块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1.如何使用MEP创建管网模型 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2.MEP详细参数的设置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3.自定义MEP图库构件   4.MEP材料统计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681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高级建模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1.变形体功能详解   2.壳体功能详解    3.复杂截面         4.实体元素操作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890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建筑装饰BIM之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数据输出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1.生成立面图、剖面图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2.渲染效果图和漫游动画  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3.导出BIMx浏览文件等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646" w:hRule="atLeast"/>
          <w:jc w:val="center"/>
        </w:trPr>
        <w:tc>
          <w:tcPr>
            <w:tcW w:w="122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第七天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BIMcloud协同操作环境下的装饰团队设计与协同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1.BIMcloud及BIMserver企业环境设置2.BIMcloud环境下设计团队的创作工具使用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3.BIMcloud环境下不同专业间的配合与协同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547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BIMcloud协同操作环境下的幕墙设计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BIMcloud的环境下的幕墙专业间协同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幕墙面板、构件创作及设置</w:t>
            </w:r>
          </w:p>
          <w:p>
            <w:pPr>
              <w:numPr>
                <w:ilvl w:val="0"/>
                <w:numId w:val="3"/>
              </w:num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幕墙的施工图与节点设置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246" w:hRule="atLeast"/>
          <w:jc w:val="center"/>
        </w:trPr>
        <w:tc>
          <w:tcPr>
            <w:tcW w:w="122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第八天</w:t>
            </w:r>
          </w:p>
        </w:tc>
        <w:tc>
          <w:tcPr>
            <w:tcW w:w="235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绿色节能装饰设计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绿色节能Ecodesigner绿色节能装饰BIM技术在装饰设计中的的基本功能及应用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326" w:hRule="atLeast"/>
          <w:jc w:val="center"/>
        </w:trPr>
        <w:tc>
          <w:tcPr>
            <w:tcW w:w="1221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356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绿色节能Ecodesigner绿色节能装饰BIM技术在装饰设计中的的实际操作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163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第九天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基于BIMcloud的ARCHICAD与 Rhino的互联设计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1.ARCHICAD-Rhino连接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2.关于Grasshopper</w:t>
            </w:r>
          </w:p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3.ARCHICAD-Grasshopper连接功能与设置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2119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第十天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施工图深化与清单设置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1.装饰方案中的施工图设置</w:t>
            </w:r>
          </w:p>
          <w:p>
            <w:pPr>
              <w:pStyle w:val="13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2.装饰方案中的施工图输入及输出</w:t>
            </w:r>
          </w:p>
          <w:p>
            <w:pPr>
              <w:pStyle w:val="13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3.装饰方案中的施工图标准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4.装饰方案中的清单设置与输出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2145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第十一天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基于BIMcloud的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效果图及VR成果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3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1.传统3DMAX及SKETCHUP与装饰BIM的对接与输出</w:t>
            </w:r>
          </w:p>
          <w:p>
            <w:pPr>
              <w:pStyle w:val="13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2.ARCHICAD内部渲染引擎的设置与应用</w:t>
            </w:r>
          </w:p>
          <w:p>
            <w:pPr>
              <w:pStyle w:val="13"/>
              <w:ind w:firstLine="0" w:firstLineChars="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3.ARCHICAD 与BIMX的综合应用</w:t>
            </w:r>
          </w:p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4.ARCHICAD与VR的设置与应用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93" w:type="dxa"/>
          <w:cantSplit/>
          <w:trHeight w:val="2176" w:hRule="atLeast"/>
          <w:jc w:val="center"/>
        </w:trPr>
        <w:tc>
          <w:tcPr>
            <w:tcW w:w="1221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第十二天</w:t>
            </w:r>
          </w:p>
        </w:tc>
        <w:tc>
          <w:tcPr>
            <w:tcW w:w="23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基于ARCHICAD MEP的设置与使用</w:t>
            </w:r>
          </w:p>
        </w:tc>
        <w:tc>
          <w:tcPr>
            <w:tcW w:w="4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ARCHICAD在装饰MEP中的综合应用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276" w:right="1247" w:bottom="1440" w:left="1588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长宋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1200108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right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7 -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22098267"/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rPr>
            <w:rFonts w:hint="eastAsia"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6 -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5451"/>
    <w:multiLevelType w:val="singleLevel"/>
    <w:tmpl w:val="585B5451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5B5718"/>
    <w:multiLevelType w:val="singleLevel"/>
    <w:tmpl w:val="585B5718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5B5DAE"/>
    <w:multiLevelType w:val="singleLevel"/>
    <w:tmpl w:val="585B5DAE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316FC"/>
    <w:rsid w:val="00020457"/>
    <w:rsid w:val="0002651B"/>
    <w:rsid w:val="00075C12"/>
    <w:rsid w:val="000B228F"/>
    <w:rsid w:val="00102D5B"/>
    <w:rsid w:val="00116D73"/>
    <w:rsid w:val="001D1F40"/>
    <w:rsid w:val="002B7CB2"/>
    <w:rsid w:val="00302421"/>
    <w:rsid w:val="003404A6"/>
    <w:rsid w:val="003730CB"/>
    <w:rsid w:val="003D706D"/>
    <w:rsid w:val="00415001"/>
    <w:rsid w:val="004162E0"/>
    <w:rsid w:val="00430F7F"/>
    <w:rsid w:val="00442773"/>
    <w:rsid w:val="004730FD"/>
    <w:rsid w:val="00485B2A"/>
    <w:rsid w:val="004B4060"/>
    <w:rsid w:val="005B2524"/>
    <w:rsid w:val="005B6262"/>
    <w:rsid w:val="005E485C"/>
    <w:rsid w:val="00673162"/>
    <w:rsid w:val="00673654"/>
    <w:rsid w:val="00691004"/>
    <w:rsid w:val="00694393"/>
    <w:rsid w:val="006E1103"/>
    <w:rsid w:val="00700B6B"/>
    <w:rsid w:val="00705B1F"/>
    <w:rsid w:val="0078712E"/>
    <w:rsid w:val="0079462B"/>
    <w:rsid w:val="007B1816"/>
    <w:rsid w:val="007C4E71"/>
    <w:rsid w:val="007D40F9"/>
    <w:rsid w:val="00872F58"/>
    <w:rsid w:val="008766BA"/>
    <w:rsid w:val="008945C3"/>
    <w:rsid w:val="009541E8"/>
    <w:rsid w:val="009644F8"/>
    <w:rsid w:val="00981E02"/>
    <w:rsid w:val="00997673"/>
    <w:rsid w:val="00A21210"/>
    <w:rsid w:val="00A50802"/>
    <w:rsid w:val="00A542EA"/>
    <w:rsid w:val="00A62FAE"/>
    <w:rsid w:val="00A74A05"/>
    <w:rsid w:val="00A905BF"/>
    <w:rsid w:val="00AC0F1E"/>
    <w:rsid w:val="00AF2CDA"/>
    <w:rsid w:val="00B31513"/>
    <w:rsid w:val="00B97A0E"/>
    <w:rsid w:val="00C17C97"/>
    <w:rsid w:val="00C25A73"/>
    <w:rsid w:val="00C56205"/>
    <w:rsid w:val="00C96610"/>
    <w:rsid w:val="00C973F8"/>
    <w:rsid w:val="00C975D3"/>
    <w:rsid w:val="00CB2519"/>
    <w:rsid w:val="00D13355"/>
    <w:rsid w:val="00D54703"/>
    <w:rsid w:val="00D63BEB"/>
    <w:rsid w:val="00D76036"/>
    <w:rsid w:val="00D843F1"/>
    <w:rsid w:val="00D977A3"/>
    <w:rsid w:val="00DB226D"/>
    <w:rsid w:val="00DC0724"/>
    <w:rsid w:val="00E57178"/>
    <w:rsid w:val="00E866BC"/>
    <w:rsid w:val="00EE58ED"/>
    <w:rsid w:val="00EF2F08"/>
    <w:rsid w:val="00F94246"/>
    <w:rsid w:val="00FD5A6C"/>
    <w:rsid w:val="02582FC9"/>
    <w:rsid w:val="07573AB5"/>
    <w:rsid w:val="0779706E"/>
    <w:rsid w:val="07994782"/>
    <w:rsid w:val="0B4F7FA2"/>
    <w:rsid w:val="11BF673E"/>
    <w:rsid w:val="15ED5DEB"/>
    <w:rsid w:val="17536175"/>
    <w:rsid w:val="178144F2"/>
    <w:rsid w:val="1BF316FC"/>
    <w:rsid w:val="1F43155D"/>
    <w:rsid w:val="22616582"/>
    <w:rsid w:val="247B4FFB"/>
    <w:rsid w:val="284370DE"/>
    <w:rsid w:val="286C28DB"/>
    <w:rsid w:val="2C861FF1"/>
    <w:rsid w:val="34BD6814"/>
    <w:rsid w:val="37DA1F9E"/>
    <w:rsid w:val="3A5773ED"/>
    <w:rsid w:val="3CA856C1"/>
    <w:rsid w:val="3FAA2C5F"/>
    <w:rsid w:val="41C87EB7"/>
    <w:rsid w:val="4357193E"/>
    <w:rsid w:val="4781001C"/>
    <w:rsid w:val="48133E5D"/>
    <w:rsid w:val="4D431C42"/>
    <w:rsid w:val="4D654FCE"/>
    <w:rsid w:val="50AF7A2C"/>
    <w:rsid w:val="55365221"/>
    <w:rsid w:val="56690286"/>
    <w:rsid w:val="5A7E12D3"/>
    <w:rsid w:val="5E3831AB"/>
    <w:rsid w:val="610C3475"/>
    <w:rsid w:val="61345FC5"/>
    <w:rsid w:val="659E4118"/>
    <w:rsid w:val="710B137F"/>
    <w:rsid w:val="77965F28"/>
    <w:rsid w:val="79932F7C"/>
    <w:rsid w:val="7FA60C4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paragraph" w:customStyle="1" w:styleId="10">
    <w:name w:val="引用1"/>
    <w:basedOn w:val="1"/>
    <w:next w:val="1"/>
    <w:qFormat/>
    <w:uiPriority w:val="73"/>
    <w:pPr>
      <w:spacing w:before="200" w:after="160"/>
      <w:ind w:left="864" w:right="864"/>
      <w:jc w:val="center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cbda</Company>
  <Pages>7</Pages>
  <Words>715</Words>
  <Characters>4082</Characters>
  <Lines>34</Lines>
  <Paragraphs>9</Paragraphs>
  <ScaleCrop>false</ScaleCrop>
  <LinksUpToDate>false</LinksUpToDate>
  <CharactersWithSpaces>4788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2016-12-20T08:23:00Z</dcterms:created>
  <dc:creator>Administrator</dc:creator>
  <cp:lastModifiedBy>Administrator</cp:lastModifiedBy>
  <cp:lastPrinted>2016-12-22T05:35:00Z</cp:lastPrinted>
  <dcterms:modified xsi:type="dcterms:W3CDTF">2016-12-23T06:42:40Z</dcterms:modified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