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13" w:rsidRPr="00382EFF" w:rsidRDefault="00A13B13" w:rsidP="00A13B13">
      <w:pPr>
        <w:spacing w:line="360" w:lineRule="auto"/>
        <w:rPr>
          <w:rFonts w:ascii="黑体" w:eastAsia="黑体" w:hAnsi="黑体" w:cs="仿宋_GB2312" w:hint="eastAsia"/>
          <w:b/>
          <w:sz w:val="32"/>
          <w:szCs w:val="32"/>
        </w:rPr>
      </w:pPr>
      <w:r w:rsidRPr="00382EFF">
        <w:rPr>
          <w:rFonts w:ascii="黑体" w:eastAsia="黑体" w:hAnsi="黑体" w:cs="仿宋_GB2312" w:hint="eastAsia"/>
          <w:b/>
          <w:sz w:val="32"/>
          <w:szCs w:val="32"/>
        </w:rPr>
        <w:t>附件1：</w:t>
      </w:r>
    </w:p>
    <w:p w:rsidR="00A13B13" w:rsidRPr="003E0A9D" w:rsidRDefault="00A13B13" w:rsidP="00A13B13">
      <w:pPr>
        <w:spacing w:line="360" w:lineRule="auto"/>
        <w:ind w:firstLineChars="200" w:firstLine="723"/>
        <w:jc w:val="center"/>
        <w:rPr>
          <w:rFonts w:ascii="宋体" w:hAnsi="宋体" w:cs="仿宋_GB2312" w:hint="eastAsia"/>
          <w:b/>
          <w:sz w:val="36"/>
          <w:szCs w:val="32"/>
        </w:rPr>
      </w:pPr>
      <w:r w:rsidRPr="003E0A9D">
        <w:rPr>
          <w:rFonts w:ascii="宋体" w:hAnsi="宋体" w:cs="仿宋_GB2312" w:hint="eastAsia"/>
          <w:b/>
          <w:sz w:val="36"/>
          <w:szCs w:val="32"/>
        </w:rPr>
        <w:t>编委会及编辑说明</w:t>
      </w:r>
    </w:p>
    <w:p w:rsidR="00A13B13" w:rsidRDefault="00A13B13" w:rsidP="00A13B13">
      <w:pPr>
        <w:spacing w:line="360" w:lineRule="auto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一、编委会：</w:t>
      </w:r>
    </w:p>
    <w:p w:rsidR="00A13B13" w:rsidRDefault="00A13B13" w:rsidP="00A13B13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名誉主任：李秉仁   中国建筑装饰协会会长</w:t>
      </w:r>
    </w:p>
    <w:p w:rsidR="00A13B13" w:rsidRDefault="00A13B13" w:rsidP="00A13B13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主    任：刘晓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中国建筑装饰协会副会长兼秘书长</w:t>
      </w:r>
    </w:p>
    <w:p w:rsidR="00A13B13" w:rsidRDefault="00A13B13" w:rsidP="00A13B13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副 主 任：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艾鹤鸣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中国建筑装饰协会副秘书长</w:t>
      </w:r>
    </w:p>
    <w:p w:rsidR="00A13B13" w:rsidRDefault="00A13B13" w:rsidP="00A13B13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中装协定向邀请（近年来在绿色建筑装饰行业中所取得优秀成绩及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贡献的地方协会领导及企业领导出任副主任）</w:t>
      </w:r>
    </w:p>
    <w:p w:rsidR="00A13B13" w:rsidRPr="003E0A9D" w:rsidRDefault="00A13B13" w:rsidP="00A13B13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3E0A9D">
        <w:rPr>
          <w:rFonts w:ascii="仿宋_GB2312" w:eastAsia="仿宋_GB2312" w:hAnsi="仿宋_GB2312" w:cs="仿宋_GB2312" w:hint="eastAsia"/>
          <w:bCs/>
          <w:sz w:val="32"/>
          <w:szCs w:val="32"/>
        </w:rPr>
        <w:t>主    编：刘晓一</w:t>
      </w:r>
    </w:p>
    <w:p w:rsidR="00A13B13" w:rsidRPr="003E0A9D" w:rsidRDefault="00A13B13" w:rsidP="00A13B13">
      <w:pPr>
        <w:snapToGrid w:val="0"/>
        <w:spacing w:line="360" w:lineRule="auto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3E0A9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二、编辑说明：</w:t>
      </w:r>
    </w:p>
    <w:p w:rsidR="00A13B13" w:rsidRPr="003E0A9D" w:rsidRDefault="00A13B13" w:rsidP="00A13B13">
      <w:pPr>
        <w:snapToGrid w:val="0"/>
        <w:spacing w:line="360" w:lineRule="auto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3E0A9D">
        <w:rPr>
          <w:rFonts w:ascii="仿宋_GB2312" w:eastAsia="仿宋_GB2312" w:hAnsi="仿宋" w:cs="仿宋_GB2312" w:hint="eastAsia"/>
          <w:sz w:val="32"/>
          <w:szCs w:val="32"/>
        </w:rPr>
        <w:t>1、《目录》将建立绿色建筑装饰行业数据库，分上下</w:t>
      </w:r>
      <w:proofErr w:type="gramStart"/>
      <w:r w:rsidRPr="003E0A9D">
        <w:rPr>
          <w:rFonts w:ascii="仿宋_GB2312" w:eastAsia="仿宋_GB2312" w:hAnsi="仿宋" w:cs="仿宋_GB2312" w:hint="eastAsia"/>
          <w:sz w:val="32"/>
          <w:szCs w:val="32"/>
        </w:rPr>
        <w:t>册</w:t>
      </w:r>
      <w:proofErr w:type="gramEnd"/>
      <w:r w:rsidRPr="003E0A9D">
        <w:rPr>
          <w:rFonts w:ascii="仿宋_GB2312" w:eastAsia="仿宋_GB2312" w:hAnsi="仿宋" w:cs="仿宋_GB2312" w:hint="eastAsia"/>
          <w:sz w:val="32"/>
          <w:szCs w:val="32"/>
        </w:rPr>
        <w:t>进行编辑出版，上册全面收录展示建筑装饰百强、全国建筑工程装饰奖获奖及优秀企业在绿色施工、绿色设计、绿色选材、互联网创新、软件开发等方面取得的先进经验及优秀工程。下册全面收录展示我国建筑装饰行业绿色、节能、环保材料部品供应优秀企业。</w:t>
      </w:r>
    </w:p>
    <w:p w:rsidR="00A13B13" w:rsidRPr="003E0A9D" w:rsidRDefault="00A13B13" w:rsidP="00A13B13">
      <w:pPr>
        <w:snapToGrid w:val="0"/>
        <w:spacing w:line="360" w:lineRule="auto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3E0A9D">
        <w:rPr>
          <w:rFonts w:ascii="仿宋_GB2312" w:eastAsia="仿宋_GB2312" w:hAnsi="仿宋" w:cs="仿宋_GB2312" w:hint="eastAsia"/>
          <w:sz w:val="32"/>
          <w:szCs w:val="32"/>
        </w:rPr>
        <w:t>2、《目录》规格为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0"/>
          <w:attr w:name="UnitName" w:val="mm"/>
        </w:smartTagPr>
        <w:r w:rsidRPr="003E0A9D">
          <w:rPr>
            <w:rFonts w:ascii="仿宋_GB2312" w:eastAsia="仿宋_GB2312" w:hAnsi="仿宋" w:cs="仿宋_GB2312" w:hint="eastAsia"/>
            <w:sz w:val="32"/>
            <w:szCs w:val="32"/>
          </w:rPr>
          <w:t>210mm</w:t>
        </w:r>
      </w:smartTag>
      <w:r w:rsidRPr="003E0A9D">
        <w:rPr>
          <w:rFonts w:ascii="仿宋_GB2312" w:eastAsia="仿宋_GB2312" w:hAnsi="仿宋" w:cs="仿宋_GB2312" w:hint="eastAsia"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5"/>
          <w:attr w:name="UnitName" w:val="mm"/>
        </w:smartTagPr>
        <w:r w:rsidRPr="003E0A9D">
          <w:rPr>
            <w:rFonts w:ascii="仿宋_GB2312" w:eastAsia="仿宋_GB2312" w:hAnsi="仿宋" w:cs="仿宋_GB2312" w:hint="eastAsia"/>
            <w:sz w:val="32"/>
            <w:szCs w:val="32"/>
          </w:rPr>
          <w:t>285mm</w:t>
        </w:r>
      </w:smartTag>
      <w:r w:rsidRPr="003E0A9D">
        <w:rPr>
          <w:rFonts w:ascii="仿宋_GB2312" w:eastAsia="仿宋_GB2312" w:hAnsi="仿宋" w:cs="仿宋_GB2312" w:hint="eastAsia"/>
          <w:sz w:val="32"/>
          <w:szCs w:val="32"/>
        </w:rPr>
        <w:t>标准十六开本，精装成册，于2017年第四届中国建筑装饰行业绿色发展大会召开时间出版发行，同时作为大会会刊。</w:t>
      </w:r>
    </w:p>
    <w:p w:rsidR="00A13B13" w:rsidRPr="003E0A9D" w:rsidRDefault="00A13B13" w:rsidP="00A13B13">
      <w:pPr>
        <w:snapToGrid w:val="0"/>
        <w:spacing w:line="360" w:lineRule="auto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3E0A9D">
        <w:rPr>
          <w:rFonts w:ascii="仿宋_GB2312" w:eastAsia="仿宋_GB2312" w:hAnsi="仿宋" w:cs="仿宋_GB2312" w:hint="eastAsia"/>
          <w:sz w:val="32"/>
          <w:szCs w:val="32"/>
        </w:rPr>
        <w:t>3、参加单位其公司资质等级、公司规模、工程业绩、</w:t>
      </w:r>
      <w:r w:rsidRPr="003E0A9D">
        <w:rPr>
          <w:rFonts w:ascii="仿宋_GB2312" w:eastAsia="仿宋_GB2312" w:hAnsi="仿宋" w:cs="仿宋_GB2312" w:hint="eastAsia"/>
          <w:sz w:val="32"/>
          <w:szCs w:val="32"/>
        </w:rPr>
        <w:lastRenderedPageBreak/>
        <w:t>产品质量等相关内容必需真实可靠。</w:t>
      </w:r>
    </w:p>
    <w:p w:rsidR="00A13B13" w:rsidRPr="003E0A9D" w:rsidRDefault="00A13B13" w:rsidP="00A13B13">
      <w:pPr>
        <w:snapToGrid w:val="0"/>
        <w:spacing w:line="360" w:lineRule="auto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3E0A9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三、特邀编委：（费用3.8万元）</w:t>
      </w:r>
    </w:p>
    <w:p w:rsidR="00A13B13" w:rsidRPr="003E0A9D" w:rsidRDefault="00A13B13" w:rsidP="00A13B13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3E0A9D">
        <w:rPr>
          <w:rFonts w:ascii="仿宋_GB2312" w:eastAsia="仿宋_GB2312" w:hAnsi="仿宋_GB2312" w:cs="仿宋_GB2312" w:hint="eastAsia"/>
          <w:bCs/>
          <w:sz w:val="32"/>
          <w:szCs w:val="32"/>
        </w:rPr>
        <w:t>重点邀请绿色建筑装饰行业优秀的装饰工程公司，以及绿色、环保、</w:t>
      </w:r>
      <w:proofErr w:type="gramStart"/>
      <w:r w:rsidRPr="003E0A9D">
        <w:rPr>
          <w:rFonts w:ascii="仿宋_GB2312" w:eastAsia="仿宋_GB2312" w:hAnsi="仿宋_GB2312" w:cs="仿宋_GB2312" w:hint="eastAsia"/>
          <w:bCs/>
          <w:sz w:val="32"/>
          <w:szCs w:val="32"/>
        </w:rPr>
        <w:t>节能部品材料</w:t>
      </w:r>
      <w:proofErr w:type="gramEnd"/>
      <w:r w:rsidRPr="003E0A9D">
        <w:rPr>
          <w:rFonts w:ascii="仿宋_GB2312" w:eastAsia="仿宋_GB2312" w:hAnsi="仿宋_GB2312" w:cs="仿宋_GB2312" w:hint="eastAsia"/>
          <w:bCs/>
          <w:sz w:val="32"/>
          <w:szCs w:val="32"/>
        </w:rPr>
        <w:t>生产商，突出展示企业在绿色发展方面</w:t>
      </w:r>
      <w:proofErr w:type="gramStart"/>
      <w:r w:rsidRPr="003E0A9D">
        <w:rPr>
          <w:rFonts w:ascii="仿宋_GB2312" w:eastAsia="仿宋_GB2312" w:hAnsi="仿宋_GB2312" w:cs="仿宋_GB2312" w:hint="eastAsia"/>
          <w:bCs/>
          <w:sz w:val="32"/>
          <w:szCs w:val="32"/>
        </w:rPr>
        <w:t>作出</w:t>
      </w:r>
      <w:proofErr w:type="gramEnd"/>
      <w:r w:rsidRPr="003E0A9D">
        <w:rPr>
          <w:rFonts w:ascii="仿宋_GB2312" w:eastAsia="仿宋_GB2312" w:hAnsi="仿宋_GB2312" w:cs="仿宋_GB2312" w:hint="eastAsia"/>
          <w:bCs/>
          <w:sz w:val="32"/>
          <w:szCs w:val="32"/>
        </w:rPr>
        <w:t>的突出成绩和工程业绩。公司领导出任编委会特邀编委。给予企业编委专题展示。</w:t>
      </w:r>
    </w:p>
    <w:p w:rsidR="00A13B13" w:rsidRPr="003E0A9D" w:rsidRDefault="00A13B13" w:rsidP="00A13B13">
      <w:pPr>
        <w:snapToGrid w:val="0"/>
        <w:spacing w:line="360" w:lineRule="auto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3E0A9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四、版</w:t>
      </w:r>
      <w:proofErr w:type="gramStart"/>
      <w:r w:rsidRPr="003E0A9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位刊例</w:t>
      </w:r>
      <w:proofErr w:type="gramEnd"/>
      <w:r w:rsidRPr="003E0A9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3099"/>
        <w:gridCol w:w="3099"/>
      </w:tblGrid>
      <w:tr w:rsidR="00A13B13" w:rsidRPr="003E0A9D" w:rsidTr="00506691">
        <w:trPr>
          <w:trHeight w:val="665"/>
        </w:trPr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</w:pPr>
            <w:proofErr w:type="gramStart"/>
            <w:r w:rsidRPr="003E0A9D"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版类</w:t>
            </w:r>
            <w:proofErr w:type="gramEnd"/>
          </w:p>
        </w:tc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</w:pPr>
            <w:r w:rsidRPr="003E0A9D"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价格（元）</w:t>
            </w:r>
          </w:p>
        </w:tc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</w:pPr>
            <w:r w:rsidRPr="003E0A9D">
              <w:rPr>
                <w:rFonts w:ascii="仿宋_GB2312" w:eastAsia="仿宋_GB2312" w:hAnsi="仿宋" w:cs="仿宋_GB2312" w:hint="eastAsia"/>
                <w:b/>
                <w:sz w:val="32"/>
                <w:szCs w:val="32"/>
              </w:rPr>
              <w:t>备注</w:t>
            </w:r>
          </w:p>
        </w:tc>
      </w:tr>
      <w:tr w:rsidR="00A13B13" w:rsidRPr="003E0A9D" w:rsidTr="00506691">
        <w:trPr>
          <w:trHeight w:val="665"/>
        </w:trPr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封面</w:t>
            </w:r>
          </w:p>
        </w:tc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50000</w:t>
            </w:r>
          </w:p>
        </w:tc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尺寸待定</w:t>
            </w:r>
          </w:p>
        </w:tc>
      </w:tr>
      <w:tr w:rsidR="00A13B13" w:rsidRPr="003E0A9D" w:rsidTr="00506691">
        <w:trPr>
          <w:trHeight w:val="665"/>
        </w:trPr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封底</w:t>
            </w:r>
          </w:p>
        </w:tc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45000</w:t>
            </w:r>
          </w:p>
        </w:tc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0"/>
                <w:attr w:name="UnitName" w:val="mm"/>
              </w:smartTagPr>
              <w:r w:rsidRPr="003E0A9D">
                <w:rPr>
                  <w:rFonts w:ascii="仿宋_GB2312" w:eastAsia="仿宋_GB2312" w:hAnsi="仿宋" w:cs="仿宋_GB2312" w:hint="eastAsia"/>
                  <w:sz w:val="32"/>
                  <w:szCs w:val="32"/>
                </w:rPr>
                <w:t>210mm</w:t>
              </w:r>
            </w:smartTag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5"/>
                <w:attr w:name="UnitName" w:val="mm"/>
              </w:smartTagPr>
              <w:r w:rsidRPr="003E0A9D">
                <w:rPr>
                  <w:rFonts w:ascii="仿宋_GB2312" w:eastAsia="仿宋_GB2312" w:hAnsi="仿宋" w:cs="仿宋_GB2312" w:hint="eastAsia"/>
                  <w:sz w:val="32"/>
                  <w:szCs w:val="32"/>
                </w:rPr>
                <w:t>285mm</w:t>
              </w:r>
            </w:smartTag>
          </w:p>
        </w:tc>
      </w:tr>
      <w:tr w:rsidR="00A13B13" w:rsidRPr="003E0A9D" w:rsidTr="00506691">
        <w:trPr>
          <w:trHeight w:val="665"/>
        </w:trPr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封二</w:t>
            </w:r>
          </w:p>
        </w:tc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40000</w:t>
            </w:r>
          </w:p>
        </w:tc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0"/>
                <w:attr w:name="UnitName" w:val="mm"/>
              </w:smartTagPr>
              <w:r w:rsidRPr="003E0A9D">
                <w:rPr>
                  <w:rFonts w:ascii="仿宋_GB2312" w:eastAsia="仿宋_GB2312" w:hAnsi="仿宋" w:cs="仿宋_GB2312" w:hint="eastAsia"/>
                  <w:sz w:val="32"/>
                  <w:szCs w:val="32"/>
                </w:rPr>
                <w:t>210mm</w:t>
              </w:r>
            </w:smartTag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5"/>
                <w:attr w:name="UnitName" w:val="mm"/>
              </w:smartTagPr>
              <w:r w:rsidRPr="003E0A9D">
                <w:rPr>
                  <w:rFonts w:ascii="仿宋_GB2312" w:eastAsia="仿宋_GB2312" w:hAnsi="仿宋" w:cs="仿宋_GB2312" w:hint="eastAsia"/>
                  <w:sz w:val="32"/>
                  <w:szCs w:val="32"/>
                </w:rPr>
                <w:t>285mm</w:t>
              </w:r>
            </w:smartTag>
          </w:p>
        </w:tc>
      </w:tr>
      <w:tr w:rsidR="00A13B13" w:rsidRPr="003E0A9D" w:rsidTr="00506691">
        <w:trPr>
          <w:trHeight w:val="665"/>
        </w:trPr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封三跨页</w:t>
            </w:r>
          </w:p>
        </w:tc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40000</w:t>
            </w:r>
          </w:p>
        </w:tc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0"/>
                <w:attr w:name="UnitName" w:val="mm"/>
              </w:smartTagPr>
              <w:r w:rsidRPr="003E0A9D">
                <w:rPr>
                  <w:rFonts w:ascii="仿宋_GB2312" w:eastAsia="仿宋_GB2312" w:hAnsi="仿宋" w:cs="仿宋_GB2312" w:hint="eastAsia"/>
                  <w:sz w:val="32"/>
                  <w:szCs w:val="32"/>
                </w:rPr>
                <w:t>420mm</w:t>
              </w:r>
            </w:smartTag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5"/>
                <w:attr w:name="UnitName" w:val="mm"/>
              </w:smartTagPr>
              <w:r w:rsidRPr="003E0A9D">
                <w:rPr>
                  <w:rFonts w:ascii="仿宋_GB2312" w:eastAsia="仿宋_GB2312" w:hAnsi="仿宋" w:cs="仿宋_GB2312" w:hint="eastAsia"/>
                  <w:sz w:val="32"/>
                  <w:szCs w:val="32"/>
                </w:rPr>
                <w:t>285mm</w:t>
              </w:r>
            </w:smartTag>
          </w:p>
        </w:tc>
      </w:tr>
      <w:tr w:rsidR="00A13B13" w:rsidRPr="003E0A9D" w:rsidTr="00506691">
        <w:trPr>
          <w:trHeight w:val="665"/>
        </w:trPr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扉页</w:t>
            </w:r>
          </w:p>
        </w:tc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35000</w:t>
            </w:r>
          </w:p>
        </w:tc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0"/>
                <w:attr w:name="UnitName" w:val="mm"/>
              </w:smartTagPr>
              <w:r w:rsidRPr="003E0A9D">
                <w:rPr>
                  <w:rFonts w:ascii="仿宋_GB2312" w:eastAsia="仿宋_GB2312" w:hAnsi="仿宋" w:cs="仿宋_GB2312" w:hint="eastAsia"/>
                  <w:sz w:val="32"/>
                  <w:szCs w:val="32"/>
                </w:rPr>
                <w:t>210mm</w:t>
              </w:r>
            </w:smartTag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85"/>
                <w:attr w:name="UnitName" w:val="mm"/>
              </w:smartTagPr>
              <w:r w:rsidRPr="003E0A9D">
                <w:rPr>
                  <w:rFonts w:ascii="仿宋_GB2312" w:eastAsia="仿宋_GB2312" w:hAnsi="仿宋" w:cs="仿宋_GB2312" w:hint="eastAsia"/>
                  <w:sz w:val="32"/>
                  <w:szCs w:val="32"/>
                </w:rPr>
                <w:t>285mm</w:t>
              </w:r>
            </w:smartTag>
          </w:p>
        </w:tc>
      </w:tr>
      <w:tr w:rsidR="00A13B13" w:rsidRPr="003E0A9D" w:rsidTr="00506691">
        <w:trPr>
          <w:trHeight w:val="665"/>
        </w:trPr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proofErr w:type="gramStart"/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双版彩页</w:t>
            </w:r>
            <w:proofErr w:type="gramEnd"/>
          </w:p>
        </w:tc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20000</w:t>
            </w:r>
          </w:p>
        </w:tc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4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0A9D">
                <w:rPr>
                  <w:rFonts w:ascii="仿宋_GB2312" w:eastAsia="仿宋_GB2312" w:hAnsi="仿宋" w:cs="仿宋_GB2312" w:hint="eastAsia"/>
                  <w:sz w:val="32"/>
                  <w:szCs w:val="32"/>
                </w:rPr>
                <w:t>420mm</w:t>
              </w:r>
            </w:smartTag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28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0A9D">
                <w:rPr>
                  <w:rFonts w:ascii="仿宋_GB2312" w:eastAsia="仿宋_GB2312" w:hAnsi="仿宋" w:cs="仿宋_GB2312" w:hint="eastAsia"/>
                  <w:sz w:val="32"/>
                  <w:szCs w:val="32"/>
                </w:rPr>
                <w:t>285mm</w:t>
              </w:r>
            </w:smartTag>
          </w:p>
        </w:tc>
      </w:tr>
      <w:tr w:rsidR="00A13B13" w:rsidRPr="003E0A9D" w:rsidTr="00506691">
        <w:trPr>
          <w:trHeight w:val="665"/>
        </w:trPr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proofErr w:type="gramStart"/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单版彩页</w:t>
            </w:r>
            <w:proofErr w:type="gramEnd"/>
          </w:p>
        </w:tc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12000</w:t>
            </w:r>
          </w:p>
        </w:tc>
        <w:tc>
          <w:tcPr>
            <w:tcW w:w="3099" w:type="dxa"/>
          </w:tcPr>
          <w:p w:rsidR="00A13B13" w:rsidRPr="003E0A9D" w:rsidRDefault="00A13B13" w:rsidP="00506691">
            <w:pPr>
              <w:snapToGrid w:val="0"/>
              <w:spacing w:line="360" w:lineRule="auto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2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0A9D">
                <w:rPr>
                  <w:rFonts w:ascii="仿宋_GB2312" w:eastAsia="仿宋_GB2312" w:hAnsi="仿宋" w:cs="仿宋_GB2312" w:hint="eastAsia"/>
                  <w:sz w:val="32"/>
                  <w:szCs w:val="32"/>
                </w:rPr>
                <w:t>210mm</w:t>
              </w:r>
            </w:smartTag>
            <w:r w:rsidRPr="003E0A9D">
              <w:rPr>
                <w:rFonts w:ascii="仿宋_GB2312" w:eastAsia="仿宋_GB2312" w:hAnsi="仿宋" w:cs="仿宋_GB2312" w:hint="eastAsia"/>
                <w:sz w:val="32"/>
                <w:szCs w:val="32"/>
              </w:rPr>
              <w:t>×</w:t>
            </w:r>
            <w:smartTag w:uri="urn:schemas-microsoft-com:office:smarttags" w:element="chmetcnv">
              <w:smartTagPr>
                <w:attr w:name="UnitName" w:val="mm"/>
                <w:attr w:name="SourceValue" w:val="28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0A9D">
                <w:rPr>
                  <w:rFonts w:ascii="仿宋_GB2312" w:eastAsia="仿宋_GB2312" w:hAnsi="仿宋" w:cs="仿宋_GB2312" w:hint="eastAsia"/>
                  <w:sz w:val="32"/>
                  <w:szCs w:val="32"/>
                </w:rPr>
                <w:t>285mm</w:t>
              </w:r>
            </w:smartTag>
          </w:p>
        </w:tc>
      </w:tr>
    </w:tbl>
    <w:p w:rsidR="00CD7529" w:rsidRDefault="00CD7529" w:rsidP="00A13B13">
      <w:bookmarkStart w:id="0" w:name="_GoBack"/>
      <w:bookmarkEnd w:id="0"/>
    </w:p>
    <w:sectPr w:rsidR="00CD7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13"/>
    <w:rsid w:val="00031A57"/>
    <w:rsid w:val="00071AB0"/>
    <w:rsid w:val="00146F5E"/>
    <w:rsid w:val="00233A15"/>
    <w:rsid w:val="002F6341"/>
    <w:rsid w:val="00373302"/>
    <w:rsid w:val="00374DFC"/>
    <w:rsid w:val="003A071A"/>
    <w:rsid w:val="003B5EE2"/>
    <w:rsid w:val="004916CF"/>
    <w:rsid w:val="004A1EBF"/>
    <w:rsid w:val="005364BD"/>
    <w:rsid w:val="00584C0A"/>
    <w:rsid w:val="00646975"/>
    <w:rsid w:val="00692E2D"/>
    <w:rsid w:val="007044F5"/>
    <w:rsid w:val="00720805"/>
    <w:rsid w:val="007A09AB"/>
    <w:rsid w:val="007A72FF"/>
    <w:rsid w:val="007D4576"/>
    <w:rsid w:val="007E1743"/>
    <w:rsid w:val="00832CD0"/>
    <w:rsid w:val="00847022"/>
    <w:rsid w:val="00875E0B"/>
    <w:rsid w:val="009B655A"/>
    <w:rsid w:val="009E4D3A"/>
    <w:rsid w:val="009F66C3"/>
    <w:rsid w:val="00A13B13"/>
    <w:rsid w:val="00A7147B"/>
    <w:rsid w:val="00A71B32"/>
    <w:rsid w:val="00AE2937"/>
    <w:rsid w:val="00B6662F"/>
    <w:rsid w:val="00B720BC"/>
    <w:rsid w:val="00C47034"/>
    <w:rsid w:val="00C525DA"/>
    <w:rsid w:val="00CC7759"/>
    <w:rsid w:val="00CD7529"/>
    <w:rsid w:val="00D43084"/>
    <w:rsid w:val="00D747DB"/>
    <w:rsid w:val="00D749EC"/>
    <w:rsid w:val="00DC72AD"/>
    <w:rsid w:val="00DD3FEA"/>
    <w:rsid w:val="00DD54B3"/>
    <w:rsid w:val="00E34B25"/>
    <w:rsid w:val="00EA70BE"/>
    <w:rsid w:val="00EB2FA0"/>
    <w:rsid w:val="00F412F4"/>
    <w:rsid w:val="00F7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2016-11-14T08:15:00Z</dcterms:created>
  <dcterms:modified xsi:type="dcterms:W3CDTF">2016-11-14T08:16:00Z</dcterms:modified>
</cp:coreProperties>
</file>