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28" w:rsidRPr="006B31FB" w:rsidRDefault="00577228" w:rsidP="00CF6318">
      <w:pPr>
        <w:tabs>
          <w:tab w:val="left" w:pos="0"/>
        </w:tabs>
        <w:snapToGrid w:val="0"/>
        <w:spacing w:line="360" w:lineRule="auto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6B31FB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6B31FB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6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67</w:t>
      </w:r>
      <w:r w:rsidRPr="006B31FB">
        <w:rPr>
          <w:rFonts w:ascii="仿宋_GB2312" w:eastAsia="仿宋_GB2312" w:hAnsi="宋体" w:cs="仿宋_GB2312"/>
          <w:sz w:val="30"/>
          <w:szCs w:val="30"/>
        </w:rPr>
        <w:t xml:space="preserve"> 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6B31FB">
        <w:rPr>
          <w:rFonts w:ascii="宋体" w:hAnsi="宋体" w:cs="宋体"/>
          <w:sz w:val="24"/>
          <w:szCs w:val="24"/>
        </w:rPr>
        <w:t xml:space="preserve">                 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B31FB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577228" w:rsidRPr="00CF6318" w:rsidRDefault="00577228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</w:p>
    <w:p w:rsidR="00577228" w:rsidRDefault="00577228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CF6318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关于</w:t>
      </w:r>
      <w:r w:rsidRPr="00E43581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编制“建筑装饰行业企业信用评价系列标准”的</w:t>
      </w:r>
    </w:p>
    <w:p w:rsidR="00577228" w:rsidRPr="00CF6318" w:rsidRDefault="00577228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E43581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通知</w:t>
      </w:r>
    </w:p>
    <w:p w:rsidR="00577228" w:rsidRPr="00675ACC" w:rsidRDefault="00577228">
      <w:pPr>
        <w:rPr>
          <w:rFonts w:ascii="方正小标宋简体" w:eastAsia="方正小标宋简体" w:cs="Times New Roman"/>
          <w:sz w:val="38"/>
          <w:szCs w:val="38"/>
        </w:rPr>
      </w:pPr>
    </w:p>
    <w:p w:rsidR="00577228" w:rsidRPr="00263333" w:rsidRDefault="00577228" w:rsidP="00E43581">
      <w:pPr>
        <w:rPr>
          <w:rFonts w:ascii="仿宋_GB2312" w:eastAsia="仿宋_GB2312" w:hAnsi="华文仿宋" w:cs="Times New Roman"/>
          <w:sz w:val="28"/>
          <w:szCs w:val="28"/>
        </w:rPr>
      </w:pPr>
      <w:r w:rsidRPr="00CF6318">
        <w:rPr>
          <w:rFonts w:ascii="仿宋_GB2312" w:eastAsia="仿宋_GB2312" w:hAnsi="仿宋" w:cs="仿宋_GB2312" w:hint="eastAsia"/>
          <w:sz w:val="32"/>
          <w:szCs w:val="32"/>
        </w:rPr>
        <w:t>各省、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自治区、直辖市建筑装饰协会</w:t>
      </w:r>
      <w:r>
        <w:rPr>
          <w:rFonts w:ascii="仿宋_GB2312" w:eastAsia="仿宋_GB2312" w:hAnsi="华文仿宋" w:cs="仿宋_GB2312" w:hint="eastAsia"/>
          <w:sz w:val="28"/>
          <w:szCs w:val="28"/>
        </w:rPr>
        <w:t>（分会）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、各会员单位：</w:t>
      </w:r>
    </w:p>
    <w:p w:rsidR="00577228" w:rsidRPr="00263333" w:rsidRDefault="00577228" w:rsidP="00675ACC">
      <w:pPr>
        <w:ind w:firstLineChars="200" w:firstLine="560"/>
        <w:rPr>
          <w:rFonts w:ascii="仿宋_GB2312" w:eastAsia="仿宋_GB2312" w:hAnsi="华文仿宋" w:cs="Times New Roman"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sz w:val="28"/>
          <w:szCs w:val="28"/>
        </w:rPr>
        <w:t>建立健全社会信用体系是我国经济社会发展的客观要求，也是完善特色社会主义经济体制的一项重要工作。自</w:t>
      </w:r>
      <w:r w:rsidRPr="00263333">
        <w:rPr>
          <w:rFonts w:ascii="仿宋_GB2312" w:eastAsia="仿宋_GB2312" w:hAnsi="华文仿宋" w:cs="仿宋_GB2312"/>
          <w:sz w:val="28"/>
          <w:szCs w:val="28"/>
        </w:rPr>
        <w:t>2013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年我会发布《建筑装饰行业信用评价实施办法》和《建筑装饰行业工程类企业信用评价标准》以来，共评出</w:t>
      </w:r>
      <w:r w:rsidRPr="00263333">
        <w:rPr>
          <w:rFonts w:ascii="仿宋_GB2312" w:eastAsia="仿宋_GB2312" w:hAnsi="华文仿宋" w:cs="仿宋_GB2312"/>
          <w:sz w:val="28"/>
          <w:szCs w:val="28"/>
        </w:rPr>
        <w:t>3A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企业</w:t>
      </w:r>
      <w:r w:rsidRPr="00263333">
        <w:rPr>
          <w:rFonts w:ascii="仿宋_GB2312" w:eastAsia="仿宋_GB2312" w:hAnsi="华文仿宋" w:cs="仿宋_GB2312"/>
          <w:sz w:val="28"/>
          <w:szCs w:val="28"/>
        </w:rPr>
        <w:t>740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家；</w:t>
      </w:r>
      <w:r w:rsidRPr="00263333">
        <w:rPr>
          <w:rFonts w:ascii="仿宋_GB2312" w:eastAsia="仿宋_GB2312" w:hAnsi="华文仿宋" w:cs="仿宋_GB2312"/>
          <w:sz w:val="28"/>
          <w:szCs w:val="28"/>
        </w:rPr>
        <w:t>2A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企业</w:t>
      </w:r>
      <w:r w:rsidRPr="00263333">
        <w:rPr>
          <w:rFonts w:ascii="仿宋_GB2312" w:eastAsia="仿宋_GB2312" w:hAnsi="华文仿宋" w:cs="仿宋_GB2312"/>
          <w:sz w:val="28"/>
          <w:szCs w:val="28"/>
        </w:rPr>
        <w:t>39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家；</w:t>
      </w:r>
      <w:r w:rsidRPr="00263333">
        <w:rPr>
          <w:rFonts w:ascii="仿宋_GB2312" w:eastAsia="仿宋_GB2312" w:hAnsi="华文仿宋" w:cs="仿宋_GB2312"/>
          <w:sz w:val="28"/>
          <w:szCs w:val="28"/>
        </w:rPr>
        <w:t>A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企业</w:t>
      </w:r>
      <w:r w:rsidRPr="00263333">
        <w:rPr>
          <w:rFonts w:ascii="仿宋_GB2312" w:eastAsia="仿宋_GB2312" w:hAnsi="华文仿宋" w:cs="仿宋_GB2312"/>
          <w:sz w:val="28"/>
          <w:szCs w:val="28"/>
        </w:rPr>
        <w:t>11</w:t>
      </w:r>
      <w:r w:rsidRPr="00263333">
        <w:rPr>
          <w:rFonts w:ascii="仿宋_GB2312" w:eastAsia="仿宋_GB2312" w:hAnsi="华文仿宋" w:cs="仿宋_GB2312" w:hint="eastAsia"/>
          <w:sz w:val="28"/>
          <w:szCs w:val="28"/>
        </w:rPr>
        <w:t>家。对推动行业自律建设、提高企业诚信意识、发挥了积极作用。目前行业信用评价工作已经受到社会各方和建设主管单位的重视，也成为协会服务行业、服务企业的重要工作。</w:t>
      </w:r>
    </w:p>
    <w:p w:rsidR="00577228" w:rsidRDefault="00577228" w:rsidP="00675ACC">
      <w:pPr>
        <w:ind w:firstLineChars="200" w:firstLine="560"/>
        <w:rPr>
          <w:rFonts w:ascii="仿宋_GB2312" w:eastAsia="仿宋_GB2312" w:hAnsi="华文仿宋" w:cs="Times New Roman"/>
          <w:sz w:val="28"/>
          <w:szCs w:val="28"/>
        </w:rPr>
        <w:sectPr w:rsidR="00577228" w:rsidSect="00263333">
          <w:pgSz w:w="11906" w:h="16838"/>
          <w:pgMar w:top="3856" w:right="1418" w:bottom="1440" w:left="1418" w:header="851" w:footer="992" w:gutter="0"/>
          <w:cols w:space="425"/>
          <w:docGrid w:type="lines" w:linePitch="312"/>
        </w:sectPr>
      </w:pPr>
      <w:r w:rsidRPr="00263333">
        <w:rPr>
          <w:rFonts w:ascii="仿宋_GB2312" w:eastAsia="仿宋_GB2312" w:hAnsi="华文仿宋" w:cs="仿宋_GB2312" w:hint="eastAsia"/>
          <w:sz w:val="28"/>
          <w:szCs w:val="28"/>
        </w:rPr>
        <w:t>近日中共中央办公厅、国务院办公厅印发了《关于加快推进失信被执行人信用监督、警示和惩戒机制建设的意见》，信用评价与应用将成为市场运行的通行证。为认真贯彻落实文件精神，积极培育和践行社会主义核心价值观，提高行业诚信水平，进一步规范和促进协会信用评价工作，经研究，中装协将在原有《建筑装饰行业工程类企业信用评价标准》的基础上，</w:t>
      </w:r>
    </w:p>
    <w:p w:rsidR="00577228" w:rsidRPr="00263333" w:rsidRDefault="00577228" w:rsidP="00E43581">
      <w:pPr>
        <w:rPr>
          <w:rFonts w:ascii="仿宋_GB2312" w:eastAsia="仿宋_GB2312" w:hAnsi="华文仿宋" w:cs="Times New Roman"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sz w:val="28"/>
          <w:szCs w:val="28"/>
        </w:rPr>
        <w:lastRenderedPageBreak/>
        <w:t>组织业内优秀信用企业编制符合行业信用发展的“建筑装饰行业企业信用评价系列标准”。</w:t>
      </w:r>
    </w:p>
    <w:p w:rsidR="00577228" w:rsidRDefault="00577228" w:rsidP="00675ACC">
      <w:pPr>
        <w:ind w:firstLineChars="200" w:firstLine="560"/>
        <w:rPr>
          <w:rFonts w:ascii="仿宋_GB2312" w:eastAsia="仿宋_GB2312" w:hAnsi="华文仿宋" w:cs="Times New Roman"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sz w:val="28"/>
          <w:szCs w:val="28"/>
        </w:rPr>
        <w:t>这是行业内第一部公益性的团体标准，现特征集广大优秀信用企业参与标准制定。望积极参与配合。</w:t>
      </w:r>
    </w:p>
    <w:p w:rsidR="00577228" w:rsidRPr="00263333" w:rsidRDefault="00577228" w:rsidP="00675ACC">
      <w:pPr>
        <w:ind w:firstLineChars="150" w:firstLine="420"/>
        <w:rPr>
          <w:rFonts w:ascii="仿宋_GB2312" w:eastAsia="仿宋_GB2312" w:hAnsi="华文仿宋" w:cs="Times New Roman"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sz w:val="28"/>
          <w:szCs w:val="28"/>
        </w:rPr>
        <w:t>特此通知。</w:t>
      </w:r>
    </w:p>
    <w:p w:rsidR="00577228" w:rsidRPr="00263333" w:rsidRDefault="00577228" w:rsidP="00E43581">
      <w:pPr>
        <w:ind w:firstLine="420"/>
        <w:rPr>
          <w:rFonts w:ascii="仿宋_GB2312" w:eastAsia="仿宋_GB2312" w:hAnsi="华文仿宋" w:cs="Times New Roman"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sz w:val="28"/>
          <w:szCs w:val="28"/>
        </w:rPr>
        <w:t>标准编制办公室联系方式：</w:t>
      </w:r>
    </w:p>
    <w:p w:rsidR="00577228" w:rsidRPr="00263333" w:rsidRDefault="00577228" w:rsidP="00E43581">
      <w:pPr>
        <w:ind w:firstLine="420"/>
        <w:rPr>
          <w:rFonts w:ascii="仿宋_GB2312" w:eastAsia="仿宋_GB2312" w:hAnsi="华文仿宋" w:cs="Times New Roman"/>
          <w:b/>
          <w:bCs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b/>
          <w:bCs/>
          <w:sz w:val="28"/>
          <w:szCs w:val="28"/>
        </w:rPr>
        <w:t>中国建筑装饰协会信用评价办公室</w:t>
      </w:r>
    </w:p>
    <w:p w:rsidR="00577228" w:rsidRPr="00263333" w:rsidRDefault="00577228" w:rsidP="00E43581">
      <w:pPr>
        <w:ind w:firstLine="420"/>
        <w:rPr>
          <w:rFonts w:ascii="仿宋_GB2312" w:eastAsia="仿宋_GB2312" w:hAnsi="华文仿宋" w:cs="Times New Roman"/>
          <w:b/>
          <w:bCs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b/>
          <w:bCs/>
          <w:sz w:val="28"/>
          <w:szCs w:val="28"/>
        </w:rPr>
        <w:t>联系人：王毅强</w:t>
      </w:r>
      <w:r w:rsidRPr="00263333">
        <w:rPr>
          <w:rFonts w:ascii="仿宋_GB2312" w:eastAsia="仿宋_GB2312" w:hAnsi="华文仿宋" w:cs="仿宋_GB2312"/>
          <w:b/>
          <w:bCs/>
          <w:sz w:val="28"/>
          <w:szCs w:val="28"/>
        </w:rPr>
        <w:t xml:space="preserve">  </w:t>
      </w:r>
      <w:r w:rsidRPr="00263333">
        <w:rPr>
          <w:rFonts w:ascii="仿宋_GB2312" w:eastAsia="仿宋_GB2312" w:hAnsi="华文仿宋" w:cs="仿宋_GB2312" w:hint="eastAsia"/>
          <w:b/>
          <w:bCs/>
          <w:sz w:val="28"/>
          <w:szCs w:val="28"/>
        </w:rPr>
        <w:t>李卫青</w:t>
      </w:r>
    </w:p>
    <w:p w:rsidR="00577228" w:rsidRPr="00263333" w:rsidRDefault="00577228" w:rsidP="00E43581">
      <w:pPr>
        <w:ind w:firstLine="420"/>
        <w:rPr>
          <w:rFonts w:ascii="仿宋_GB2312" w:eastAsia="仿宋_GB2312" w:hAnsi="华文仿宋" w:cs="仿宋_GB2312"/>
          <w:b/>
          <w:bCs/>
          <w:sz w:val="28"/>
          <w:szCs w:val="28"/>
        </w:rPr>
      </w:pPr>
      <w:r w:rsidRPr="00263333">
        <w:rPr>
          <w:rFonts w:ascii="仿宋_GB2312" w:eastAsia="仿宋_GB2312" w:hAnsi="华文仿宋" w:cs="仿宋_GB2312" w:hint="eastAsia"/>
          <w:b/>
          <w:bCs/>
          <w:sz w:val="28"/>
          <w:szCs w:val="28"/>
        </w:rPr>
        <w:t>电</w:t>
      </w:r>
      <w:r w:rsidRPr="00263333">
        <w:rPr>
          <w:rFonts w:ascii="仿宋_GB2312" w:eastAsia="仿宋_GB2312" w:hAnsi="华文仿宋" w:cs="仿宋_GB2312"/>
          <w:b/>
          <w:bCs/>
          <w:sz w:val="28"/>
          <w:szCs w:val="28"/>
        </w:rPr>
        <w:t xml:space="preserve">  </w:t>
      </w:r>
      <w:r w:rsidRPr="00263333">
        <w:rPr>
          <w:rFonts w:ascii="仿宋_GB2312" w:eastAsia="仿宋_GB2312" w:hAnsi="华文仿宋" w:cs="仿宋_GB2312" w:hint="eastAsia"/>
          <w:b/>
          <w:bCs/>
          <w:sz w:val="28"/>
          <w:szCs w:val="28"/>
        </w:rPr>
        <w:t>话：</w:t>
      </w:r>
      <w:r w:rsidRPr="00263333">
        <w:rPr>
          <w:rFonts w:ascii="仿宋_GB2312" w:eastAsia="仿宋_GB2312" w:hAnsi="华文仿宋" w:cs="仿宋_GB2312"/>
          <w:b/>
          <w:bCs/>
          <w:sz w:val="28"/>
          <w:szCs w:val="28"/>
        </w:rPr>
        <w:t>010-88386166  88383138</w:t>
      </w:r>
    </w:p>
    <w:p w:rsidR="00577228" w:rsidRPr="00CF6318" w:rsidRDefault="00577228" w:rsidP="00E43581">
      <w:p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</w:p>
    <w:p w:rsidR="00577228" w:rsidRDefault="00577228" w:rsidP="00E43581">
      <w:pPr>
        <w:tabs>
          <w:tab w:val="left" w:pos="1023"/>
        </w:tabs>
        <w:spacing w:line="360" w:lineRule="auto"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577228" w:rsidRPr="00CF6318" w:rsidRDefault="00577228" w:rsidP="00E43581">
      <w:pPr>
        <w:tabs>
          <w:tab w:val="left" w:pos="1023"/>
        </w:tabs>
        <w:spacing w:line="360" w:lineRule="auto"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577228" w:rsidRPr="00CF6318" w:rsidRDefault="00577228" w:rsidP="00675ACC">
      <w:pPr>
        <w:tabs>
          <w:tab w:val="left" w:pos="1023"/>
        </w:tabs>
        <w:spacing w:line="360" w:lineRule="auto"/>
        <w:ind w:right="640" w:firstLineChars="1550" w:firstLine="4960"/>
        <w:rPr>
          <w:rFonts w:ascii="仿宋_GB2312" w:eastAsia="仿宋_GB2312" w:hAnsi="仿宋" w:cs="Times New Roman"/>
          <w:sz w:val="32"/>
          <w:szCs w:val="32"/>
        </w:rPr>
      </w:pPr>
      <w:r w:rsidRPr="00CF6318">
        <w:rPr>
          <w:rFonts w:ascii="仿宋_GB2312" w:eastAsia="仿宋_GB2312" w:hAnsi="仿宋" w:cs="仿宋_GB2312" w:hint="eastAsia"/>
          <w:sz w:val="32"/>
          <w:szCs w:val="32"/>
        </w:rPr>
        <w:t>中国建筑装饰协会</w:t>
      </w:r>
    </w:p>
    <w:p w:rsidR="00577228" w:rsidRDefault="00577228" w:rsidP="00675ACC">
      <w:pPr>
        <w:tabs>
          <w:tab w:val="left" w:pos="1023"/>
        </w:tabs>
        <w:spacing w:line="360" w:lineRule="auto"/>
        <w:jc w:val="center"/>
        <w:rPr>
          <w:rFonts w:cs="Times New Roman"/>
        </w:rPr>
      </w:pPr>
      <w:r w:rsidRPr="00CF6318">
        <w:rPr>
          <w:rFonts w:ascii="仿宋_GB2312" w:eastAsia="仿宋_GB2312" w:hAnsi="仿宋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</w:t>
      </w:r>
      <w:r w:rsidRPr="00CF6318">
        <w:rPr>
          <w:rFonts w:ascii="仿宋_GB2312" w:eastAsia="仿宋_GB2312" w:hAnsi="仿宋" w:cs="仿宋_GB2312"/>
          <w:sz w:val="32"/>
          <w:szCs w:val="32"/>
        </w:rPr>
        <w:t>2016</w:t>
      </w:r>
      <w:r w:rsidRPr="00CF6318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 w:rsidRPr="00CF6318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CF6318">
        <w:rPr>
          <w:rFonts w:ascii="仿宋_GB2312" w:eastAsia="仿宋_GB2312" w:hAnsi="仿宋" w:cs="仿宋_GB2312"/>
          <w:sz w:val="32"/>
          <w:szCs w:val="32"/>
        </w:rPr>
        <w:t>9</w:t>
      </w:r>
      <w:r w:rsidRPr="00CF6318">
        <w:rPr>
          <w:rFonts w:ascii="仿宋_GB2312" w:eastAsia="仿宋_GB2312" w:hAnsi="仿宋" w:cs="仿宋_GB2312" w:hint="eastAsia"/>
          <w:sz w:val="32"/>
          <w:szCs w:val="32"/>
        </w:rPr>
        <w:t>日</w:t>
      </w:r>
      <w:bookmarkStart w:id="0" w:name="_GoBack"/>
      <w:bookmarkEnd w:id="0"/>
    </w:p>
    <w:sectPr w:rsidR="00577228" w:rsidSect="00E43581">
      <w:footerReference w:type="default" r:id="rId7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89" w:rsidRDefault="00685D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5D89" w:rsidRDefault="00685D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28" w:rsidRPr="00CF6318" w:rsidRDefault="00577228" w:rsidP="00387293">
    <w:pPr>
      <w:pStyle w:val="a3"/>
      <w:framePr w:wrap="auto" w:vAnchor="text" w:hAnchor="margin" w:xAlign="outside" w:y="1"/>
      <w:rPr>
        <w:rStyle w:val="a6"/>
        <w:rFonts w:ascii="仿宋_GB2312" w:eastAsia="仿宋_GB2312" w:cs="Times New Roman"/>
        <w:sz w:val="28"/>
        <w:szCs w:val="28"/>
      </w:rPr>
    </w:pPr>
    <w:r w:rsidRPr="00CF6318">
      <w:rPr>
        <w:rStyle w:val="a6"/>
        <w:rFonts w:ascii="仿宋_GB2312" w:eastAsia="仿宋_GB2312" w:cs="仿宋_GB2312"/>
        <w:sz w:val="28"/>
        <w:szCs w:val="28"/>
      </w:rPr>
      <w:fldChar w:fldCharType="begin"/>
    </w:r>
    <w:r w:rsidRPr="00CF6318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CF6318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675ACC">
      <w:rPr>
        <w:rStyle w:val="a6"/>
        <w:rFonts w:ascii="仿宋_GB2312" w:eastAsia="仿宋_GB2312" w:cs="仿宋_GB2312"/>
        <w:noProof/>
        <w:sz w:val="28"/>
        <w:szCs w:val="28"/>
      </w:rPr>
      <w:t>- 2 -</w:t>
    </w:r>
    <w:r w:rsidRPr="00CF6318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577228" w:rsidRDefault="00577228" w:rsidP="00CF6318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89" w:rsidRDefault="00685D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5D89" w:rsidRDefault="00685D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87"/>
    <w:rsid w:val="000441E6"/>
    <w:rsid w:val="00071043"/>
    <w:rsid w:val="0007745A"/>
    <w:rsid w:val="000B777D"/>
    <w:rsid w:val="000C723C"/>
    <w:rsid w:val="000F36D1"/>
    <w:rsid w:val="0014198E"/>
    <w:rsid w:val="0014349B"/>
    <w:rsid w:val="00170064"/>
    <w:rsid w:val="0017569F"/>
    <w:rsid w:val="00184E87"/>
    <w:rsid w:val="001A1882"/>
    <w:rsid w:val="001E2FDF"/>
    <w:rsid w:val="00211EE6"/>
    <w:rsid w:val="00247B8B"/>
    <w:rsid w:val="00263333"/>
    <w:rsid w:val="003548FC"/>
    <w:rsid w:val="00387293"/>
    <w:rsid w:val="00417338"/>
    <w:rsid w:val="00436874"/>
    <w:rsid w:val="0045089E"/>
    <w:rsid w:val="0048631E"/>
    <w:rsid w:val="004871F2"/>
    <w:rsid w:val="00496303"/>
    <w:rsid w:val="004A392D"/>
    <w:rsid w:val="004E39E9"/>
    <w:rsid w:val="005443FB"/>
    <w:rsid w:val="00577228"/>
    <w:rsid w:val="006119FF"/>
    <w:rsid w:val="00654DEF"/>
    <w:rsid w:val="00657E51"/>
    <w:rsid w:val="00675ACC"/>
    <w:rsid w:val="00685D89"/>
    <w:rsid w:val="00693AAF"/>
    <w:rsid w:val="006A7203"/>
    <w:rsid w:val="006B31FB"/>
    <w:rsid w:val="006B501B"/>
    <w:rsid w:val="006C4EB4"/>
    <w:rsid w:val="00744686"/>
    <w:rsid w:val="00796F3A"/>
    <w:rsid w:val="007D32EA"/>
    <w:rsid w:val="007F379E"/>
    <w:rsid w:val="00814AF3"/>
    <w:rsid w:val="008239C5"/>
    <w:rsid w:val="00871845"/>
    <w:rsid w:val="00875F78"/>
    <w:rsid w:val="00885A8E"/>
    <w:rsid w:val="00895D76"/>
    <w:rsid w:val="00897950"/>
    <w:rsid w:val="0097500F"/>
    <w:rsid w:val="00981434"/>
    <w:rsid w:val="00983572"/>
    <w:rsid w:val="00993750"/>
    <w:rsid w:val="009D653C"/>
    <w:rsid w:val="009E6AD6"/>
    <w:rsid w:val="00A36344"/>
    <w:rsid w:val="00A40E77"/>
    <w:rsid w:val="00A437C6"/>
    <w:rsid w:val="00AB0F37"/>
    <w:rsid w:val="00AD381D"/>
    <w:rsid w:val="00B045F0"/>
    <w:rsid w:val="00B14B82"/>
    <w:rsid w:val="00B23AAF"/>
    <w:rsid w:val="00B57783"/>
    <w:rsid w:val="00B81A19"/>
    <w:rsid w:val="00BA676A"/>
    <w:rsid w:val="00C12195"/>
    <w:rsid w:val="00C16EA6"/>
    <w:rsid w:val="00CF6318"/>
    <w:rsid w:val="00CF63F9"/>
    <w:rsid w:val="00D000AD"/>
    <w:rsid w:val="00D450B4"/>
    <w:rsid w:val="00DA14FF"/>
    <w:rsid w:val="00E27736"/>
    <w:rsid w:val="00E27AA0"/>
    <w:rsid w:val="00E43581"/>
    <w:rsid w:val="00E93FB8"/>
    <w:rsid w:val="00EB18A5"/>
    <w:rsid w:val="00EE409E"/>
    <w:rsid w:val="00F77358"/>
    <w:rsid w:val="00F8214F"/>
    <w:rsid w:val="00F90CC7"/>
    <w:rsid w:val="09D0638E"/>
    <w:rsid w:val="13282D9F"/>
    <w:rsid w:val="216A6F44"/>
    <w:rsid w:val="22A6571D"/>
    <w:rsid w:val="2FE86A32"/>
    <w:rsid w:val="3BBB3C11"/>
    <w:rsid w:val="3F264D20"/>
    <w:rsid w:val="443619AC"/>
    <w:rsid w:val="45A30817"/>
    <w:rsid w:val="487A28CD"/>
    <w:rsid w:val="500059E7"/>
    <w:rsid w:val="54DD380A"/>
    <w:rsid w:val="56650F65"/>
    <w:rsid w:val="58A10779"/>
    <w:rsid w:val="63F651F9"/>
    <w:rsid w:val="673C7A30"/>
    <w:rsid w:val="67D27471"/>
    <w:rsid w:val="6BD26584"/>
    <w:rsid w:val="76A7579A"/>
    <w:rsid w:val="7F9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96303"/>
    <w:rPr>
      <w:sz w:val="18"/>
      <w:szCs w:val="18"/>
    </w:rPr>
  </w:style>
  <w:style w:type="paragraph" w:styleId="a4">
    <w:name w:val="header"/>
    <w:basedOn w:val="a"/>
    <w:link w:val="Char0"/>
    <w:uiPriority w:val="99"/>
    <w:rsid w:val="0049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496303"/>
    <w:rPr>
      <w:sz w:val="18"/>
      <w:szCs w:val="18"/>
    </w:rPr>
  </w:style>
  <w:style w:type="paragraph" w:styleId="a5">
    <w:name w:val="Normal (Web)"/>
    <w:basedOn w:val="a"/>
    <w:uiPriority w:val="99"/>
    <w:rsid w:val="0049630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496303"/>
    <w:pPr>
      <w:framePr w:hSpace="180" w:wrap="auto" w:vAnchor="text" w:hAnchor="text" w:xAlign="center" w:y="113"/>
      <w:ind w:firstLineChars="200" w:firstLine="422"/>
    </w:pPr>
    <w:rPr>
      <w:rFonts w:ascii="Times New Roman" w:hAnsi="Times New Roman" w:cs="Times New Roman"/>
      <w:b/>
      <w:bCs/>
    </w:rPr>
  </w:style>
  <w:style w:type="character" w:styleId="a6">
    <w:name w:val="page number"/>
    <w:basedOn w:val="a0"/>
    <w:uiPriority w:val="99"/>
    <w:rsid w:val="00CF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</dc:creator>
  <cp:keywords/>
  <dc:description/>
  <cp:lastModifiedBy>admin</cp:lastModifiedBy>
  <cp:revision>57</cp:revision>
  <cp:lastPrinted>2016-09-29T03:19:00Z</cp:lastPrinted>
  <dcterms:created xsi:type="dcterms:W3CDTF">2016-09-21T01:35:00Z</dcterms:created>
  <dcterms:modified xsi:type="dcterms:W3CDTF">2016-10-19T02:33:00Z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