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54" w:rsidRPr="00B463C5" w:rsidRDefault="000D3B54" w:rsidP="000D3B54">
      <w:pPr>
        <w:adjustRightInd w:val="0"/>
        <w:snapToGrid w:val="0"/>
        <w:spacing w:line="360" w:lineRule="auto"/>
        <w:rPr>
          <w:rFonts w:ascii="宋体"/>
          <w:snapToGrid w:val="0"/>
          <w:kern w:val="0"/>
          <w:sz w:val="28"/>
          <w:szCs w:val="28"/>
        </w:rPr>
      </w:pP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附件1：</w:t>
      </w:r>
    </w:p>
    <w:p w:rsidR="000D3B54" w:rsidRPr="00B463C5" w:rsidRDefault="000D3B54" w:rsidP="000D3B54">
      <w:pPr>
        <w:adjustRightInd w:val="0"/>
        <w:snapToGrid w:val="0"/>
        <w:spacing w:line="360" w:lineRule="auto"/>
        <w:jc w:val="center"/>
        <w:rPr>
          <w:rFonts w:ascii="黑体" w:eastAsia="黑体"/>
          <w:snapToGrid w:val="0"/>
          <w:kern w:val="0"/>
          <w:sz w:val="32"/>
          <w:szCs w:val="32"/>
        </w:rPr>
      </w:pPr>
      <w:bookmarkStart w:id="0" w:name="_GoBack"/>
      <w:r w:rsidRPr="00B463C5">
        <w:rPr>
          <w:rFonts w:ascii="黑体" w:eastAsia="黑体" w:cs="黑体"/>
          <w:snapToGrid w:val="0"/>
          <w:kern w:val="0"/>
          <w:sz w:val="32"/>
          <w:szCs w:val="32"/>
        </w:rPr>
        <w:t>2016</w:t>
      </w:r>
      <w:r w:rsidRPr="00B463C5">
        <w:rPr>
          <w:rFonts w:ascii="黑体" w:eastAsia="黑体" w:cs="黑体" w:hint="eastAsia"/>
          <w:snapToGrid w:val="0"/>
          <w:kern w:val="0"/>
          <w:sz w:val="32"/>
          <w:szCs w:val="32"/>
        </w:rPr>
        <w:t>年度（第一批）全国建筑装饰行业信用评价公示名单</w:t>
      </w:r>
    </w:p>
    <w:bookmarkEnd w:id="0"/>
    <w:p w:rsidR="000D3B54" w:rsidRPr="00B463C5" w:rsidRDefault="000D3B54" w:rsidP="000D3B54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（共</w:t>
      </w:r>
      <w:r w:rsidRPr="00B463C5">
        <w:rPr>
          <w:rFonts w:ascii="宋体" w:hAnsi="宋体" w:cs="宋体"/>
          <w:snapToGrid w:val="0"/>
          <w:kern w:val="0"/>
          <w:sz w:val="28"/>
          <w:szCs w:val="28"/>
        </w:rPr>
        <w:t>12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9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家·排序不分先后）</w:t>
      </w:r>
    </w:p>
    <w:p w:rsidR="000D3B54" w:rsidRPr="00B463C5" w:rsidRDefault="000D3B54" w:rsidP="000D3B54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 w:rsidRPr="00B463C5">
        <w:rPr>
          <w:rFonts w:ascii="宋体" w:hAnsi="宋体" w:cs="宋体"/>
          <w:snapToGrid w:val="0"/>
          <w:kern w:val="0"/>
          <w:sz w:val="28"/>
          <w:szCs w:val="28"/>
        </w:rPr>
        <w:t>AAA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 w:rsidRPr="00B463C5">
        <w:rPr>
          <w:rFonts w:ascii="宋体" w:hAnsi="宋体" w:cs="宋体"/>
          <w:snapToGrid w:val="0"/>
          <w:kern w:val="0"/>
          <w:sz w:val="28"/>
          <w:szCs w:val="28"/>
        </w:rPr>
        <w:t>11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9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44"/>
        <w:gridCol w:w="2127"/>
      </w:tblGrid>
      <w:tr w:rsidR="000D3B54" w:rsidRPr="00B463C5" w:rsidTr="00D93D90">
        <w:trPr>
          <w:trHeight w:val="575"/>
          <w:tblHeader/>
          <w:jc w:val="center"/>
        </w:trPr>
        <w:tc>
          <w:tcPr>
            <w:tcW w:w="988" w:type="dxa"/>
            <w:noWrap/>
            <w:vAlign w:val="center"/>
            <w:hideMark/>
          </w:tcPr>
          <w:p w:rsidR="000D3B54" w:rsidRPr="00B463C5" w:rsidRDefault="000D3B54" w:rsidP="00D93D9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463C5"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5244" w:type="dxa"/>
            <w:noWrap/>
            <w:vAlign w:val="center"/>
            <w:hideMark/>
          </w:tcPr>
          <w:p w:rsidR="000D3B54" w:rsidRPr="00B463C5" w:rsidRDefault="000D3B54" w:rsidP="00D93D9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463C5">
              <w:rPr>
                <w:rFonts w:eastAsia="仿宋_GB2312"/>
                <w:b/>
                <w:sz w:val="24"/>
                <w:szCs w:val="24"/>
              </w:rPr>
              <w:t>企</w:t>
            </w:r>
            <w:r w:rsidRPr="00B463C5"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 w:rsidRPr="00B463C5">
              <w:rPr>
                <w:rFonts w:eastAsia="仿宋_GB2312"/>
                <w:b/>
                <w:sz w:val="24"/>
                <w:szCs w:val="24"/>
              </w:rPr>
              <w:t>业</w:t>
            </w:r>
            <w:r w:rsidRPr="00B463C5"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 w:rsidRPr="00B463C5">
              <w:rPr>
                <w:rFonts w:eastAsia="仿宋_GB2312"/>
                <w:b/>
                <w:sz w:val="24"/>
                <w:szCs w:val="24"/>
              </w:rPr>
              <w:t>名</w:t>
            </w:r>
            <w:r w:rsidRPr="00B463C5"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 w:rsidRPr="00B463C5">
              <w:rPr>
                <w:rFonts w:eastAsia="仿宋_GB2312"/>
                <w:b/>
                <w:sz w:val="24"/>
                <w:szCs w:val="24"/>
              </w:rPr>
              <w:t>称</w:t>
            </w:r>
          </w:p>
        </w:tc>
        <w:tc>
          <w:tcPr>
            <w:tcW w:w="2127" w:type="dxa"/>
            <w:noWrap/>
            <w:vAlign w:val="center"/>
            <w:hideMark/>
          </w:tcPr>
          <w:p w:rsidR="000D3B54" w:rsidRPr="00B463C5" w:rsidRDefault="000D3B54" w:rsidP="00D93D90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463C5">
              <w:rPr>
                <w:rFonts w:eastAsia="仿宋_GB2312"/>
                <w:b/>
                <w:sz w:val="24"/>
                <w:szCs w:val="24"/>
              </w:rPr>
              <w:t>建议等级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北京弘洁建设集团有限公司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建元装饰股份有限公司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北京中铁装饰工程有限公司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北京群成装饰工程有限公司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中房新雅建设有限公司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北京天图设计工程有限公司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上海现代建筑装饰环境设计研究院有限公司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上海</w:t>
            </w: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玻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机智能幕墙股份有限公司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上海建工七建集团有限公司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金博（上海）建工集团有限公司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上海华晖装饰工程有限公司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上海建工一建集团有限公司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重庆西南铝装饰工程有限公司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14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重庆明星建筑装饰有限公司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15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秦皇岛开发区秦渤装饰工程有限公司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16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山西国立铝门窗幕墙工程有限公司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17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山西八建集团有限公司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18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山西省工业设备安装有限公司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19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沈阳甲特装饰工程有限公司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沈阳远大铝业工程有限公司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21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辽宁沅山装饰工程有限公司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22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山东鑫泽装饰工程有限公司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23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临沂市中</w:t>
            </w: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艺嘉合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装饰工程有限责任公司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24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中直建筑装饰股份有限公司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山东自立幕墙工程有限公司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26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山东雅佳装饰工程有限公司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27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山东枣建集团装饰工程有限公司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青岛鑫山幕墙金属结构集团有限公司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29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山东宫苑建筑装饰工程有限公司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30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山东金城装饰工程有限公司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31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荣华建设集团有限公司（原莱西市建筑总公司）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32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山东国宸装饰工程有限公司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33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淄博美达装饰设计工程有限公司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34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冠鲁建设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股份有限公司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35</w:t>
            </w:r>
          </w:p>
        </w:tc>
        <w:tc>
          <w:tcPr>
            <w:tcW w:w="5244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山东华峰建筑装饰工程有限公司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山东新城精英装饰设计有限公司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青岛瑞源工程集团有限公司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无锡东方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新格环境设计装饰工程有限公司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江苏鑫洋装饰工程有限公司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江苏南通三建建筑装饰有限公司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南通蓝星装饰工程有限公司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江苏百力幕墙装饰工程有限公司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江苏创佳装饰设计工程有限公司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太仓市明辉装饰装潢有限公司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江苏九天建设有限公司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江苏金达建设工程有限公司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南通市建筑装饰</w:t>
            </w: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装璜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苏州金螳螂幕墙有限公司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D62378">
              <w:rPr>
                <w:rFonts w:eastAsia="仿宋_GB2312" w:hint="eastAsia"/>
                <w:sz w:val="24"/>
                <w:szCs w:val="24"/>
              </w:rPr>
              <w:t>苏州金螳螂文化发展股份有限公司（原苏州金螳螂展览设计工程有限公司）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江苏南通三建集团股份有限公司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江苏同创建筑装饰有限责任公司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苏州颐德装饰工程有限公司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苏州中皓建筑装饰工程有限公司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江苏协和装饰工程有限公司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中</w:t>
            </w: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亿丰建设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集团股份有限公司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江苏拓科集团有限公司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江苏和</w:t>
            </w: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源兴建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设股份有限公司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江苏华澳装饰工程有限公司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江苏大美天第文化产业有限公司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苏州工业园区同明装饰工程有限公司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南京银城建设发展股份有限公司（原南京银城装饰设计有限公司）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合肥浦发建筑装饰工程有限责任公司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黄山市建工集团有限公司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合肥大源建筑装饰工程有限公司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安徽天成建设有限公司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安徽鲁艺建设工程有限公司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浙江一方建筑装饰实业有限公司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辉迈建设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集团有限公司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浙江省一建建设集团有限公司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浙江省三</w:t>
            </w: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建建设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集团有限公司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浙江凯厦装饰工程有限公司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浙江屹立装潢工程有限公司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浙江丽佳建筑装饰工程有限公司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浙江东厦装饰工程有限公司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浙江新天装饰工程有限公司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湖州大秦建筑装饰工程有限公司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浙江富海建筑装饰工程股份有限公司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浙江广居装饰有限公司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浙江高明幕墙装潢有限公司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五</w:t>
            </w: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洋建设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集团股份有限公司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海</w:t>
            </w: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汇万川建筑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浙江福田建筑装饰工程有限公司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湖南运达装饰工程有限公司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湖南沙坪装饰有限公司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湖南省中南建设装饰总公司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武夷装修工程（福州）有限公司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厦门东方设计装修工程有限公司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福建省兴雅达装饰装修工程有限公司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福建省</w:t>
            </w: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天闽建筑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装饰有限公司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厦门龙安盛装修工程有限公司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厦门智为建筑装饰设计有限公司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lastRenderedPageBreak/>
              <w:t>92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中建海峡建设发展有限公司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河南天地装饰工程有限公司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河南天工建设集团有限公司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河南业豪幕墙装饰工程有限公司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郑州腾升装饰股份有限公司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武汉市精艺装饰工程有限公司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湖北福泰建筑装饰工程有限公司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湖北凌志装饰工程有限公司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武汉市伟华</w:t>
            </w: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装璜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广东爱富兰建设有限公司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深圳市坐标建筑装饰工程股份有限公司</w:t>
            </w:r>
          </w:p>
        </w:tc>
        <w:tc>
          <w:tcPr>
            <w:tcW w:w="2127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广东华艺装饰工程有限公司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深圳中壹建设工程有限公司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深圳市东海装饰集团有限公司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深圳广侨建设股份有限公司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汕头市建安（集团）公司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深圳华加日铝业有限公司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深圳市</w:t>
            </w:r>
            <w:proofErr w:type="gramStart"/>
            <w:r w:rsidRPr="00B463C5">
              <w:rPr>
                <w:rFonts w:eastAsia="仿宋_GB2312" w:hint="eastAsia"/>
                <w:sz w:val="24"/>
                <w:szCs w:val="24"/>
              </w:rPr>
              <w:t>睿</w:t>
            </w:r>
            <w:proofErr w:type="gramEnd"/>
            <w:r w:rsidRPr="00B463C5">
              <w:rPr>
                <w:rFonts w:eastAsia="仿宋_GB2312" w:hint="eastAsia"/>
                <w:sz w:val="24"/>
                <w:szCs w:val="24"/>
              </w:rPr>
              <w:t>鹏幕墙装饰工程有限公司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珠海市晶艺玻璃工程有限公司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广西建林装饰工程有限责任公司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陕西鼎盛装饰工程有限责任公司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陕西碧煌装饰工程有限公司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陕西科胜幕墙装饰工程有限公司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西安高科幕墙门窗有限公司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贵州泰源装饰工程有限公司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tcBorders>
              <w:bottom w:val="single" w:sz="4" w:space="0" w:color="auto"/>
            </w:tcBorders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云南威鑫装饰工程集团有限公司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中建新疆建工（集团）有限公司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</w:tcBorders>
            <w:noWrap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92750E">
              <w:rPr>
                <w:rFonts w:eastAsia="仿宋_GB2312" w:hint="eastAsia"/>
                <w:sz w:val="24"/>
                <w:szCs w:val="24"/>
              </w:rPr>
              <w:t>山东景尚宏装饰工程有限公司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</w:tbl>
    <w:p w:rsidR="000D3B54" w:rsidRPr="00B463C5" w:rsidRDefault="000D3B54" w:rsidP="000D3B54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</w:p>
    <w:p w:rsidR="000D3B54" w:rsidRPr="00B463C5" w:rsidRDefault="000D3B54" w:rsidP="000D3B54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升AAA级企业（</w:t>
      </w:r>
      <w:r w:rsidRPr="00B463C5">
        <w:rPr>
          <w:rFonts w:ascii="宋体" w:hAnsi="宋体" w:cs="宋体"/>
          <w:snapToGrid w:val="0"/>
          <w:kern w:val="0"/>
          <w:sz w:val="28"/>
          <w:szCs w:val="28"/>
        </w:rPr>
        <w:t>2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843"/>
      </w:tblGrid>
      <w:tr w:rsidR="000D3B54" w:rsidRPr="00B463C5" w:rsidTr="00D93D90">
        <w:trPr>
          <w:trHeight w:val="397"/>
        </w:trPr>
        <w:tc>
          <w:tcPr>
            <w:tcW w:w="988" w:type="dxa"/>
            <w:noWrap/>
            <w:hideMark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86" w:type="dxa"/>
            <w:noWrap/>
            <w:hideMark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843" w:type="dxa"/>
            <w:noWrap/>
            <w:hideMark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建</w:t>
            </w:r>
            <w:r w:rsidRPr="00B463C5"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  <w:t>议等级</w:t>
            </w:r>
          </w:p>
        </w:tc>
      </w:tr>
      <w:tr w:rsidR="000D3B54" w:rsidRPr="00B463C5" w:rsidTr="00D93D90">
        <w:trPr>
          <w:trHeight w:val="397"/>
        </w:trPr>
        <w:tc>
          <w:tcPr>
            <w:tcW w:w="988" w:type="dxa"/>
            <w:noWrap/>
            <w:hideMark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苏州苏明装饰股份有限公司</w:t>
            </w:r>
          </w:p>
        </w:tc>
        <w:tc>
          <w:tcPr>
            <w:tcW w:w="1843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  <w:tr w:rsidR="000D3B54" w:rsidRPr="00B463C5" w:rsidTr="00D93D90">
        <w:trPr>
          <w:trHeight w:val="397"/>
        </w:trPr>
        <w:tc>
          <w:tcPr>
            <w:tcW w:w="988" w:type="dxa"/>
            <w:noWrap/>
            <w:hideMark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湖南六建装饰设计工程有限责任公司</w:t>
            </w:r>
          </w:p>
        </w:tc>
        <w:tc>
          <w:tcPr>
            <w:tcW w:w="1843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AAA</w:t>
            </w:r>
          </w:p>
        </w:tc>
      </w:tr>
    </w:tbl>
    <w:p w:rsidR="000D3B54" w:rsidRPr="00B463C5" w:rsidRDefault="000D3B54" w:rsidP="000D3B54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  <w:r w:rsidRPr="00B463C5">
        <w:rPr>
          <w:rFonts w:ascii="宋体" w:hAnsi="宋体" w:cs="宋体"/>
          <w:snapToGrid w:val="0"/>
          <w:kern w:val="0"/>
          <w:sz w:val="28"/>
          <w:szCs w:val="28"/>
        </w:rPr>
        <w:t>AA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 w:rsidRPr="00B463C5">
        <w:rPr>
          <w:rFonts w:ascii="宋体" w:hAnsi="宋体" w:cs="宋体"/>
          <w:snapToGrid w:val="0"/>
          <w:kern w:val="0"/>
          <w:sz w:val="28"/>
          <w:szCs w:val="28"/>
        </w:rPr>
        <w:t>8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843"/>
      </w:tblGrid>
      <w:tr w:rsidR="000D3B54" w:rsidRPr="00B463C5" w:rsidTr="00D93D90">
        <w:trPr>
          <w:trHeight w:val="644"/>
        </w:trPr>
        <w:tc>
          <w:tcPr>
            <w:tcW w:w="988" w:type="dxa"/>
            <w:noWrap/>
            <w:vAlign w:val="center"/>
            <w:hideMark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86" w:type="dxa"/>
            <w:noWrap/>
            <w:vAlign w:val="center"/>
            <w:hideMark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企 业 名 称</w:t>
            </w:r>
          </w:p>
        </w:tc>
        <w:tc>
          <w:tcPr>
            <w:tcW w:w="1843" w:type="dxa"/>
            <w:noWrap/>
            <w:vAlign w:val="center"/>
            <w:hideMark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建</w:t>
            </w:r>
            <w:r w:rsidRPr="00B463C5"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  <w:t>议等级</w:t>
            </w:r>
          </w:p>
        </w:tc>
      </w:tr>
      <w:tr w:rsidR="000D3B54" w:rsidRPr="00B463C5" w:rsidTr="00D93D90">
        <w:trPr>
          <w:trHeight w:val="397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重庆皇城互联网装饰股份有限公司</w:t>
            </w:r>
          </w:p>
        </w:tc>
        <w:tc>
          <w:tcPr>
            <w:tcW w:w="1843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AA</w:t>
            </w:r>
          </w:p>
        </w:tc>
      </w:tr>
      <w:tr w:rsidR="000D3B54" w:rsidRPr="00B463C5" w:rsidTr="00D93D90">
        <w:trPr>
          <w:trHeight w:val="397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山西玉港装饰装潢工程有限公司</w:t>
            </w:r>
          </w:p>
        </w:tc>
        <w:tc>
          <w:tcPr>
            <w:tcW w:w="1843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AA</w:t>
            </w:r>
          </w:p>
        </w:tc>
      </w:tr>
      <w:tr w:rsidR="000D3B54" w:rsidRPr="00B463C5" w:rsidTr="00D93D90">
        <w:trPr>
          <w:trHeight w:val="397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山东通海装饰工程有限公司</w:t>
            </w:r>
          </w:p>
        </w:tc>
        <w:tc>
          <w:tcPr>
            <w:tcW w:w="1843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AA</w:t>
            </w:r>
          </w:p>
        </w:tc>
      </w:tr>
      <w:tr w:rsidR="000D3B54" w:rsidRPr="00B463C5" w:rsidTr="00D93D90">
        <w:trPr>
          <w:trHeight w:val="397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苏州卓越建筑装饰工程有限公司</w:t>
            </w:r>
          </w:p>
        </w:tc>
        <w:tc>
          <w:tcPr>
            <w:tcW w:w="1843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AA</w:t>
            </w:r>
          </w:p>
        </w:tc>
      </w:tr>
      <w:tr w:rsidR="000D3B54" w:rsidRPr="00B463C5" w:rsidTr="00D93D90">
        <w:trPr>
          <w:trHeight w:val="397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南通市欣乐建筑装饰有限公司</w:t>
            </w:r>
          </w:p>
        </w:tc>
        <w:tc>
          <w:tcPr>
            <w:tcW w:w="1843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AA</w:t>
            </w:r>
          </w:p>
        </w:tc>
      </w:tr>
      <w:tr w:rsidR="000D3B54" w:rsidRPr="00B463C5" w:rsidTr="00D93D90">
        <w:trPr>
          <w:trHeight w:val="397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 w:hint="eastAsia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广州城建开发装饰有限公司</w:t>
            </w:r>
          </w:p>
        </w:tc>
        <w:tc>
          <w:tcPr>
            <w:tcW w:w="1843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AA</w:t>
            </w:r>
          </w:p>
        </w:tc>
      </w:tr>
      <w:tr w:rsidR="000D3B54" w:rsidRPr="00B463C5" w:rsidTr="00D93D90">
        <w:trPr>
          <w:trHeight w:val="397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 w:hint="eastAsia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中铁八局集团建筑工程有限公司</w:t>
            </w:r>
          </w:p>
        </w:tc>
        <w:tc>
          <w:tcPr>
            <w:tcW w:w="1843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AA</w:t>
            </w:r>
          </w:p>
        </w:tc>
      </w:tr>
      <w:tr w:rsidR="000D3B54" w:rsidRPr="00B463C5" w:rsidTr="00D93D90">
        <w:trPr>
          <w:trHeight w:val="397"/>
        </w:trPr>
        <w:tc>
          <w:tcPr>
            <w:tcW w:w="988" w:type="dxa"/>
            <w:noWrap/>
            <w:vAlign w:val="center"/>
          </w:tcPr>
          <w:p w:rsidR="000D3B54" w:rsidRPr="00B463C5" w:rsidRDefault="000D3B54" w:rsidP="00D93D90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B54" w:rsidRPr="00B463C5" w:rsidRDefault="000D3B54" w:rsidP="00D93D90">
            <w:pPr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西安中盛建筑装饰工程有限公司</w:t>
            </w:r>
          </w:p>
        </w:tc>
        <w:tc>
          <w:tcPr>
            <w:tcW w:w="1843" w:type="dxa"/>
            <w:noWrap/>
            <w:vAlign w:val="center"/>
          </w:tcPr>
          <w:p w:rsidR="000D3B54" w:rsidRPr="00B463C5" w:rsidRDefault="000D3B54" w:rsidP="00D93D9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AA</w:t>
            </w:r>
          </w:p>
        </w:tc>
      </w:tr>
    </w:tbl>
    <w:p w:rsidR="001245D8" w:rsidRDefault="001245D8"/>
    <w:sectPr w:rsidR="0012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54"/>
    <w:rsid w:val="000D3B54"/>
    <w:rsid w:val="001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2016-08-18T06:47:00Z</dcterms:created>
  <dcterms:modified xsi:type="dcterms:W3CDTF">2016-08-18T06:48:00Z</dcterms:modified>
</cp:coreProperties>
</file>