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5" w:rsidRPr="006B31FB" w:rsidRDefault="00D43515" w:rsidP="00D43515">
      <w:pPr>
        <w:tabs>
          <w:tab w:val="left" w:pos="900"/>
        </w:tabs>
        <w:snapToGrid w:val="0"/>
        <w:spacing w:line="360" w:lineRule="auto"/>
        <w:ind w:firstLineChars="300" w:firstLine="31680"/>
        <w:rPr>
          <w:rFonts w:ascii="仿宋_GB2312" w:eastAsia="仿宋_GB2312" w:hAnsi="宋体" w:cs="Times New Roman"/>
          <w:sz w:val="24"/>
          <w:szCs w:val="24"/>
        </w:rPr>
      </w:pPr>
      <w:r w:rsidRPr="006B31FB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6B31FB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6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30</w:t>
      </w:r>
      <w:r w:rsidRPr="006B31FB">
        <w:rPr>
          <w:rFonts w:ascii="仿宋_GB2312" w:eastAsia="仿宋_GB2312" w:hAnsi="宋体" w:cs="仿宋_GB2312"/>
          <w:sz w:val="30"/>
          <w:szCs w:val="30"/>
        </w:rPr>
        <w:t xml:space="preserve">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6B31FB">
        <w:rPr>
          <w:rFonts w:ascii="宋体" w:hAnsi="宋体" w:cs="宋体"/>
          <w:sz w:val="24"/>
          <w:szCs w:val="24"/>
        </w:rPr>
        <w:t xml:space="preserve">                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B31FB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D43515" w:rsidRPr="00D01686" w:rsidRDefault="00D43515">
      <w:pPr>
        <w:snapToGrid w:val="0"/>
        <w:spacing w:line="480" w:lineRule="atLeast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</w:p>
    <w:p w:rsidR="00D43515" w:rsidRPr="00D01686" w:rsidRDefault="00D43515">
      <w:pPr>
        <w:snapToGrid w:val="0"/>
        <w:spacing w:line="480" w:lineRule="atLeast"/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D01686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关于召开《中国装饰行业蓝皮书》发布会</w:t>
      </w:r>
    </w:p>
    <w:p w:rsidR="00D43515" w:rsidRPr="00D01686" w:rsidRDefault="00D43515">
      <w:pPr>
        <w:snapToGrid w:val="0"/>
        <w:spacing w:line="480" w:lineRule="atLeast"/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D01686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暨“装饰中国”高峰论坛的通知</w:t>
      </w:r>
    </w:p>
    <w:p w:rsidR="00D43515" w:rsidRPr="00D01686" w:rsidRDefault="00D43515">
      <w:pPr>
        <w:snapToGrid w:val="0"/>
        <w:spacing w:line="480" w:lineRule="atLeast"/>
        <w:rPr>
          <w:rFonts w:ascii="方正小标宋简体" w:eastAsia="方正小标宋简体" w:cs="Times New Roman"/>
          <w:sz w:val="38"/>
          <w:szCs w:val="38"/>
        </w:rPr>
      </w:pPr>
    </w:p>
    <w:p w:rsidR="00D43515" w:rsidRPr="00D01686" w:rsidRDefault="00D43515" w:rsidP="00D01686">
      <w:pPr>
        <w:snapToGrid w:val="0"/>
        <w:spacing w:line="360" w:lineRule="auto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各省、自治区、直辖市建筑装饰协会、各有关单位：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随着大数据应用时代开启，为引导产业升级，中国建筑装饰协会于</w:t>
      </w:r>
      <w:r w:rsidRPr="00D01686">
        <w:rPr>
          <w:rFonts w:ascii="仿宋_GB2312" w:eastAsia="仿宋_GB2312" w:hAnsi="宋体" w:cs="仿宋_GB2312"/>
          <w:sz w:val="32"/>
          <w:szCs w:val="32"/>
        </w:rPr>
        <w:t>2015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年专门成立中国建筑装饰研究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会，综合开展行业数据收集分析工作，带领行业全面迎接大数据时代。经过近一年的数据调查、整理、分析，中装协研究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会联合中国社会科学院、文献出版社等权威机构，将于</w:t>
      </w:r>
      <w:r w:rsidRPr="00D01686">
        <w:rPr>
          <w:rFonts w:ascii="仿宋_GB2312" w:eastAsia="仿宋_GB2312" w:hAnsi="宋体" w:cs="仿宋_GB2312"/>
          <w:sz w:val="32"/>
          <w:szCs w:val="32"/>
        </w:rPr>
        <w:t>2016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D01686">
        <w:rPr>
          <w:rFonts w:ascii="仿宋_GB2312" w:eastAsia="仿宋_GB2312" w:hAnsi="宋体" w:cs="仿宋_GB2312"/>
          <w:sz w:val="32"/>
          <w:szCs w:val="32"/>
        </w:rPr>
        <w:t>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月底，公开出版发行中国建筑装饰行业首本权威研究报告</w:t>
      </w:r>
      <w:r w:rsidRPr="00D01686">
        <w:rPr>
          <w:rFonts w:ascii="仿宋_GB2312" w:eastAsia="仿宋_GB2312" w:hAnsi="宋体" w:cs="仿宋_GB2312"/>
          <w:sz w:val="32"/>
          <w:szCs w:val="32"/>
        </w:rPr>
        <w:t>——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《中国装饰行业蓝皮书》（</w:t>
      </w:r>
      <w:r>
        <w:rPr>
          <w:rFonts w:ascii="仿宋_GB2312" w:eastAsia="仿宋_GB2312" w:hAnsi="宋体" w:cs="仿宋_GB2312" w:hint="eastAsia"/>
          <w:sz w:val="32"/>
          <w:szCs w:val="32"/>
        </w:rPr>
        <w:t>以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下简称《蓝皮书》）。</w:t>
      </w:r>
    </w:p>
    <w:p w:rsidR="00D43515" w:rsidRPr="00D01686" w:rsidRDefault="00D43515" w:rsidP="00D01686">
      <w:pPr>
        <w:spacing w:line="360" w:lineRule="auto"/>
        <w:ind w:firstLine="42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《蓝皮书》通过</w:t>
      </w:r>
      <w:r w:rsidRPr="00D01686">
        <w:rPr>
          <w:rFonts w:ascii="仿宋_GB2312" w:eastAsia="仿宋_GB2312" w:cs="仿宋_GB2312" w:hint="eastAsia"/>
          <w:sz w:val="32"/>
          <w:szCs w:val="32"/>
        </w:rPr>
        <w:t>问题导向与政策分析相结合、现实拓展与战略纵横相接踵、企业转型与产业升级相比肩的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诠释，为广大企业、投资者和业界人士提供全行业动态发展图景，是指导企业战略规划、决策和经营等重大活动不可或缺的利器。</w:t>
      </w:r>
    </w:p>
    <w:p w:rsidR="00D43515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hAnsi="宋体" w:cs="Times New Roman"/>
          <w:sz w:val="32"/>
          <w:szCs w:val="32"/>
        </w:rPr>
        <w:sectPr w:rsidR="00D43515" w:rsidSect="00626054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为让各级政府智库、金融投资、装饰行业的上下游产业等社</w:t>
      </w:r>
    </w:p>
    <w:p w:rsidR="00D43515" w:rsidRPr="00D01686" w:rsidRDefault="00D43515" w:rsidP="00626054">
      <w:pPr>
        <w:snapToGrid w:val="0"/>
        <w:spacing w:line="360" w:lineRule="auto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会各界，全面深入了解中国装饰行业的发展动态，中装协、中国社科院、文献出版社将于</w:t>
      </w:r>
      <w:r w:rsidRPr="00D01686">
        <w:rPr>
          <w:rFonts w:ascii="仿宋_GB2312" w:eastAsia="仿宋_GB2312" w:hAnsi="宋体" w:cs="仿宋_GB2312"/>
          <w:sz w:val="32"/>
          <w:szCs w:val="32"/>
        </w:rPr>
        <w:t>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月底举行《蓝皮书》发布会，届时，将邀请近百家媒体代表、行业内资深专家、各地方行业协会领导、装饰企业代表等各界人士共襄盛举；结合行业数据发布，同期举办“装饰中国”高峰论坛。论坛将以“行业升级，企业转型，战略突围”为主题，剖析新常态、互联网、新经济培育多期叠加下，中国装饰行业的未来生态环境及企业转型的关键命门。论坛将特邀中国社会科学院经济学专家、管理学专家主讲，并邀约投融资领域人士及行业成功企业高层领导，积极参与论坛讲演，分享成功经验，共同将行业推进到与大数据接轨时代。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一、会议时间、地点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时间：</w:t>
      </w:r>
      <w:r w:rsidRPr="00D01686">
        <w:rPr>
          <w:rFonts w:ascii="仿宋_GB2312" w:eastAsia="仿宋_GB2312" w:hAnsi="宋体" w:cs="仿宋_GB2312"/>
          <w:sz w:val="32"/>
          <w:szCs w:val="32"/>
        </w:rPr>
        <w:t>2016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D01686">
        <w:rPr>
          <w:rFonts w:ascii="仿宋_GB2312" w:eastAsia="仿宋_GB2312" w:hAnsi="宋体" w:cs="仿宋_GB2312"/>
          <w:sz w:val="32"/>
          <w:szCs w:val="32"/>
        </w:rPr>
        <w:t>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月底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（具体日期另行通知）</w:t>
      </w:r>
    </w:p>
    <w:p w:rsidR="00D43515" w:rsidRPr="00D01686" w:rsidRDefault="00D43515" w:rsidP="00D01686">
      <w:pPr>
        <w:widowControl/>
        <w:spacing w:line="360" w:lineRule="auto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地点：</w:t>
      </w:r>
      <w:r w:rsidRPr="00D01686">
        <w:rPr>
          <w:rFonts w:ascii="仿宋_GB2312" w:eastAsia="仿宋_GB2312" w:hAnsi="宋体" w:cs="仿宋_GB2312" w:hint="eastAsia"/>
          <w:kern w:val="0"/>
          <w:sz w:val="32"/>
          <w:szCs w:val="32"/>
        </w:rPr>
        <w:t>深圳</w:t>
      </w:r>
      <w:r w:rsidRPr="00D01686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会期：一天</w:t>
      </w:r>
    </w:p>
    <w:p w:rsidR="00D43515" w:rsidRPr="00D01686" w:rsidRDefault="00D43515" w:rsidP="009938A7">
      <w:pPr>
        <w:numPr>
          <w:ilvl w:val="0"/>
          <w:numId w:val="1"/>
        </w:num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会议主要议程安排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1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、《中国装饰行业蓝皮书》媒体发布会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2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、“装饰中国”高峰论坛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三、参会人员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1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、中国建筑装饰协会领导；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2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、社科院、文献出版社领导；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3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、各地方协会会长、秘书长；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4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、中国百强公装和家装企业总经理、董事长；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>5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、各地区规模以上装饰企业总经理、董事长。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四、拟邀媒体</w:t>
      </w:r>
    </w:p>
    <w:p w:rsidR="00D43515" w:rsidRPr="00D01686" w:rsidRDefault="00D43515" w:rsidP="009938A7">
      <w:pPr>
        <w:spacing w:line="360" w:lineRule="auto"/>
        <w:ind w:firstLineChars="185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新华网、新浪财经、网易财经、腾讯财经、和讯网、</w:t>
      </w:r>
      <w:r w:rsidRPr="00D01686">
        <w:rPr>
          <w:rFonts w:ascii="仿宋_GB2312" w:eastAsia="仿宋_GB2312" w:hAnsi="宋体" w:cs="仿宋_GB2312"/>
          <w:sz w:val="32"/>
          <w:szCs w:val="32"/>
        </w:rPr>
        <w:t>21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世纪经济报道、经济观察、南方周末、中国证券报、土巴兔、太平洋家居、搜狐焦点、中装新网、中国建筑装饰装修、中华建筑报等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五、组织机构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为确保本次大会的筹备工作顺利进行，特成立了大会强有力领导机构，在中装协研究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会专设会议筹备办公室：</w:t>
      </w:r>
    </w:p>
    <w:p w:rsidR="00D43515" w:rsidRPr="00D01686" w:rsidRDefault="00D43515" w:rsidP="009938A7">
      <w:pPr>
        <w:snapToGrid w:val="0"/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大会组委会：</w:t>
      </w:r>
    </w:p>
    <w:p w:rsidR="00D43515" w:rsidRPr="00D01686" w:rsidRDefault="00D43515" w:rsidP="00D01686">
      <w:pPr>
        <w:snapToGrid w:val="0"/>
        <w:spacing w:line="360" w:lineRule="auto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名誉主任：李秉仁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中国建筑装饰协会会长、中装协研究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会名誉会长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D43515" w:rsidRPr="00D01686" w:rsidRDefault="00D43515" w:rsidP="009938A7">
      <w:pPr>
        <w:spacing w:line="360" w:lineRule="auto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主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任：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刘晓一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中国建筑装饰协会副会长兼秘书长、中装协研究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会会长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副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主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任：艾鹤鸣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中国建筑装饰协会副秘书长、百强领导小组组长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D43515" w:rsidRPr="00D01686" w:rsidRDefault="00D43515" w:rsidP="009938A7">
      <w:pPr>
        <w:spacing w:line="360" w:lineRule="auto"/>
        <w:ind w:firstLineChars="680" w:firstLine="31680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张玉峰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中国建筑装饰协会研究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会执行会长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D43515" w:rsidRPr="00D01686" w:rsidRDefault="00D43515" w:rsidP="009938A7">
      <w:pPr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成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员：中装协研究会学术委员会成员、其他地方协会负责人。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大会筹备办公室：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主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任：张玉峰（兼）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成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员：朱晓岚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131 4149 1194 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刘京京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186 1070 2269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杨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杰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 186 1070 2260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hAnsi="宋体" w:cs="仿宋_GB2312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电话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:010-83993576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传真：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010-83993595   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邮箱：</w:t>
      </w:r>
      <w:r w:rsidRPr="00D01686">
        <w:rPr>
          <w:rFonts w:ascii="仿宋_GB2312" w:eastAsia="仿宋_GB2312" w:hAnsi="宋体" w:cs="仿宋_GB2312"/>
          <w:sz w:val="32"/>
          <w:szCs w:val="32"/>
        </w:rPr>
        <w:t xml:space="preserve"> </w:t>
      </w:r>
      <w:hyperlink r:id="rId8" w:history="1">
        <w:r w:rsidRPr="00D01686">
          <w:rPr>
            <w:rStyle w:val="Hyperlink"/>
            <w:rFonts w:ascii="仿宋_GB2312" w:eastAsia="仿宋_GB2312" w:hAnsi="宋体" w:cs="仿宋_GB2312"/>
            <w:sz w:val="32"/>
            <w:szCs w:val="32"/>
          </w:rPr>
          <w:t>real_cbd@163.com</w:t>
        </w:r>
      </w:hyperlink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发布《蓝皮书》、开展科学的产业研究，是今后中装协提升行业服务水平的一件大事，</w:t>
      </w:r>
      <w:r>
        <w:rPr>
          <w:rFonts w:ascii="仿宋_GB2312" w:eastAsia="仿宋_GB2312" w:hAnsi="宋体" w:cs="仿宋_GB2312" w:hint="eastAsia"/>
          <w:sz w:val="32"/>
          <w:szCs w:val="32"/>
        </w:rPr>
        <w:t>请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各地方协会、百强企业及广大会员企业给予高度重视和大力支持。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特此通知。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</w:p>
    <w:p w:rsidR="00D43515" w:rsidRPr="00D01686" w:rsidRDefault="00D43515" w:rsidP="009938A7">
      <w:pPr>
        <w:spacing w:line="360" w:lineRule="auto"/>
        <w:ind w:left="31680" w:hangingChars="300" w:firstLine="31680"/>
        <w:jc w:val="left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 w:hint="eastAsia"/>
          <w:sz w:val="32"/>
          <w:szCs w:val="32"/>
        </w:rPr>
        <w:t>附</w:t>
      </w:r>
      <w:r>
        <w:rPr>
          <w:rFonts w:ascii="仿宋_GB2312" w:eastAsia="仿宋_GB2312" w:hAnsi="宋体" w:cs="仿宋_GB2312" w:hint="eastAsia"/>
          <w:sz w:val="32"/>
          <w:szCs w:val="32"/>
        </w:rPr>
        <w:t>件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：《中国装饰行业蓝皮书》发布会暨“装饰中国”高峰论坛</w:t>
      </w:r>
      <w:r w:rsidRPr="00D01686">
        <w:rPr>
          <w:rFonts w:ascii="仿宋_GB2312" w:eastAsia="仿宋_GB2312" w:cs="仿宋_GB2312"/>
          <w:sz w:val="32"/>
          <w:szCs w:val="32"/>
        </w:rPr>
        <w:t>-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参会回执表</w:t>
      </w:r>
    </w:p>
    <w:p w:rsidR="00D43515" w:rsidRDefault="00D43515" w:rsidP="00D01686"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</w:p>
    <w:p w:rsidR="00D43515" w:rsidRPr="00D01686" w:rsidRDefault="00D43515" w:rsidP="00D01686"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                             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中国建筑装饰协会</w:t>
      </w:r>
    </w:p>
    <w:p w:rsidR="00D43515" w:rsidRPr="00D01686" w:rsidRDefault="00D43515" w:rsidP="00D01686">
      <w:pPr>
        <w:spacing w:line="360" w:lineRule="auto"/>
        <w:ind w:firstLine="435"/>
        <w:rPr>
          <w:rFonts w:ascii="仿宋_GB2312" w:eastAsia="仿宋_GB2312" w:cs="Times New Roman"/>
          <w:sz w:val="32"/>
          <w:szCs w:val="32"/>
        </w:rPr>
      </w:pPr>
      <w:r w:rsidRPr="00D01686">
        <w:rPr>
          <w:rFonts w:ascii="仿宋_GB2312" w:eastAsia="仿宋_GB2312" w:hAnsi="宋体" w:cs="仿宋_GB2312"/>
          <w:sz w:val="32"/>
          <w:szCs w:val="32"/>
        </w:rPr>
        <w:t xml:space="preserve">                                  2016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D01686">
        <w:rPr>
          <w:rFonts w:ascii="仿宋_GB2312" w:eastAsia="仿宋_GB2312" w:hAnsi="宋体" w:cs="仿宋_GB2312"/>
          <w:sz w:val="32"/>
          <w:szCs w:val="32"/>
        </w:rPr>
        <w:t>5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 w:rsidRPr="00D01686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43515" w:rsidRPr="009A4AFC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</w:p>
    <w:p w:rsidR="00D43515" w:rsidRDefault="00D43515">
      <w:pPr>
        <w:rPr>
          <w:rFonts w:ascii="宋体" w:cs="Times New Roman"/>
          <w:sz w:val="24"/>
          <w:szCs w:val="24"/>
        </w:rPr>
      </w:pPr>
      <w:r w:rsidRPr="009A4AFC">
        <w:rPr>
          <w:rFonts w:ascii="宋体" w:hAnsi="宋体" w:cs="宋体" w:hint="eastAsia"/>
          <w:sz w:val="24"/>
          <w:szCs w:val="24"/>
        </w:rPr>
        <w:t>附件：</w:t>
      </w:r>
    </w:p>
    <w:p w:rsidR="00D43515" w:rsidRPr="002A25ED" w:rsidRDefault="00D43515">
      <w:pPr>
        <w:rPr>
          <w:rFonts w:ascii="宋体" w:cs="Times New Roman"/>
          <w:b/>
          <w:bCs/>
          <w:sz w:val="24"/>
          <w:szCs w:val="24"/>
        </w:rPr>
      </w:pPr>
      <w:bookmarkStart w:id="0" w:name="_GoBack"/>
      <w:bookmarkEnd w:id="0"/>
    </w:p>
    <w:p w:rsidR="00D43515" w:rsidRPr="00471F03" w:rsidRDefault="00D43515" w:rsidP="00471F03">
      <w:pPr>
        <w:jc w:val="center"/>
        <w:rPr>
          <w:rFonts w:ascii="宋体" w:cs="Times New Roman"/>
          <w:b/>
          <w:bCs/>
          <w:sz w:val="32"/>
          <w:szCs w:val="32"/>
        </w:rPr>
      </w:pPr>
      <w:r w:rsidRPr="00471F03">
        <w:rPr>
          <w:rFonts w:ascii="宋体" w:hAnsi="宋体" w:cs="宋体" w:hint="eastAsia"/>
          <w:b/>
          <w:bCs/>
          <w:sz w:val="32"/>
          <w:szCs w:val="32"/>
        </w:rPr>
        <w:t>中国装饰行业蓝皮书发布会暨“装饰中国”高峰论坛</w:t>
      </w:r>
    </w:p>
    <w:p w:rsidR="00D43515" w:rsidRDefault="00D43515" w:rsidP="00471F03">
      <w:pPr>
        <w:jc w:val="center"/>
        <w:rPr>
          <w:rFonts w:ascii="宋体" w:cs="Times New Roman"/>
          <w:b/>
          <w:bCs/>
          <w:sz w:val="32"/>
          <w:szCs w:val="32"/>
        </w:rPr>
      </w:pPr>
      <w:r w:rsidRPr="00471F03">
        <w:rPr>
          <w:rFonts w:ascii="宋体" w:hAnsi="宋体" w:cs="宋体" w:hint="eastAsia"/>
          <w:b/>
          <w:bCs/>
          <w:sz w:val="32"/>
          <w:szCs w:val="32"/>
        </w:rPr>
        <w:t>参会回执表</w:t>
      </w:r>
    </w:p>
    <w:p w:rsidR="00D43515" w:rsidRPr="00626054" w:rsidRDefault="00D43515" w:rsidP="00471F03">
      <w:pPr>
        <w:jc w:val="center"/>
        <w:rPr>
          <w:rFonts w:ascii="宋体" w:cs="Times New Roman"/>
          <w:b/>
          <w:bCs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440"/>
        <w:gridCol w:w="900"/>
        <w:gridCol w:w="1686"/>
        <w:gridCol w:w="1374"/>
        <w:gridCol w:w="2160"/>
      </w:tblGrid>
      <w:tr w:rsidR="00D43515" w:rsidRPr="00DE7E27">
        <w:trPr>
          <w:cantSplit/>
          <w:trHeight w:val="38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026" w:type="dxa"/>
            <w:gridSpan w:val="3"/>
            <w:vAlign w:val="center"/>
          </w:tcPr>
          <w:p w:rsidR="00D43515" w:rsidRPr="009A4AFC" w:rsidRDefault="00D4351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A4AFC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</w:tr>
      <w:tr w:rsidR="00D43515" w:rsidRPr="00DE7E27">
        <w:trPr>
          <w:cantSplit/>
          <w:trHeight w:val="38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026" w:type="dxa"/>
            <w:gridSpan w:val="3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 w:rsidP="00D43515">
            <w:pPr>
              <w:ind w:firstLineChars="17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单位网址</w:t>
            </w:r>
          </w:p>
        </w:tc>
        <w:tc>
          <w:tcPr>
            <w:tcW w:w="4026" w:type="dxa"/>
            <w:gridSpan w:val="3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 w:rsidP="00D43515">
            <w:pPr>
              <w:ind w:firstLineChars="17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单位邮箱</w:t>
            </w:r>
          </w:p>
        </w:tc>
        <w:tc>
          <w:tcPr>
            <w:tcW w:w="4026" w:type="dxa"/>
            <w:gridSpan w:val="3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传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509"/>
        </w:trPr>
        <w:tc>
          <w:tcPr>
            <w:tcW w:w="8928" w:type="dxa"/>
            <w:gridSpan w:val="6"/>
            <w:vAlign w:val="center"/>
          </w:tcPr>
          <w:p w:rsidR="00D43515" w:rsidRPr="009A4AFC" w:rsidRDefault="00D43515">
            <w:pPr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</w:t>
            </w:r>
            <w:r w:rsidRPr="009A4AF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参会人员信息</w:t>
            </w: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手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92"/>
        </w:trPr>
        <w:tc>
          <w:tcPr>
            <w:tcW w:w="8928" w:type="dxa"/>
            <w:gridSpan w:val="6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手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400"/>
        </w:trPr>
        <w:tc>
          <w:tcPr>
            <w:tcW w:w="1368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160" w:type="dxa"/>
            <w:vAlign w:val="center"/>
          </w:tcPr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43515" w:rsidRPr="00DE7E27">
        <w:trPr>
          <w:cantSplit/>
          <w:trHeight w:val="6109"/>
        </w:trPr>
        <w:tc>
          <w:tcPr>
            <w:tcW w:w="1368" w:type="dxa"/>
            <w:vAlign w:val="center"/>
          </w:tcPr>
          <w:p w:rsidR="00D43515" w:rsidRPr="009A4AFC" w:rsidRDefault="00D43515" w:rsidP="00D43515">
            <w:pPr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D43515" w:rsidRPr="009A4AFC" w:rsidRDefault="00D4351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560" w:type="dxa"/>
            <w:gridSpan w:val="5"/>
          </w:tcPr>
          <w:p w:rsidR="00D43515" w:rsidRPr="009A4AFC" w:rsidRDefault="00D43515" w:rsidP="001E366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sz w:val="24"/>
                <w:szCs w:val="24"/>
              </w:rPr>
              <w:t>注：</w:t>
            </w:r>
            <w:r w:rsidRPr="009A4AFC"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D43515" w:rsidRPr="009A4AFC" w:rsidRDefault="00D43515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D43515" w:rsidRPr="009A4AFC" w:rsidRDefault="00D43515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1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填写此表格，会议将根据表格登记人员安排相关会务事宜，</w:t>
            </w:r>
          </w:p>
          <w:p w:rsidR="00D43515" w:rsidRPr="009A4AFC" w:rsidRDefault="00D43515" w:rsidP="00D43515">
            <w:pPr>
              <w:spacing w:line="360" w:lineRule="auto"/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 w:rsidRPr="009A4AF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并会在会前以邮件或手机短信方式，与参会人员联系。</w:t>
            </w:r>
          </w:p>
          <w:p w:rsidR="00D43515" w:rsidRPr="009A4AFC" w:rsidRDefault="00D43515" w:rsidP="009A4AFC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请将此表填好后，传真</w:t>
            </w:r>
            <w:r w:rsidRPr="009A4AFC">
              <w:rPr>
                <w:rFonts w:ascii="宋体" w:hAnsi="宋体" w:cs="宋体"/>
                <w:sz w:val="24"/>
                <w:szCs w:val="24"/>
              </w:rPr>
              <w:t>010-83993595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或邮件到：</w:t>
            </w:r>
            <w:hyperlink r:id="rId9" w:history="1">
              <w:r w:rsidRPr="009A4AFC">
                <w:rPr>
                  <w:rStyle w:val="Hyperlink"/>
                  <w:rFonts w:ascii="宋体" w:hAnsi="宋体" w:cs="宋体"/>
                  <w:sz w:val="24"/>
                  <w:szCs w:val="24"/>
                  <w:u w:val="none"/>
                </w:rPr>
                <w:t>real_cbd@163.com</w:t>
              </w:r>
            </w:hyperlink>
            <w:r w:rsidRPr="009A4AFC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D43515" w:rsidRDefault="00D43515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D43515" w:rsidRDefault="00D43515">
            <w:pPr>
              <w:spacing w:line="36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D43515" w:rsidRPr="009A4AFC" w:rsidRDefault="00D43515" w:rsidP="00D43515">
            <w:pPr>
              <w:spacing w:line="360" w:lineRule="auto"/>
              <w:ind w:firstLineChars="300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9A4AF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会务组联系人及电话：</w:t>
            </w:r>
          </w:p>
          <w:p w:rsidR="00D43515" w:rsidRPr="009A4AFC" w:rsidRDefault="00D43515" w:rsidP="00D43515">
            <w:pPr>
              <w:spacing w:line="360" w:lineRule="auto"/>
              <w:ind w:leftChars="200" w:left="31680"/>
              <w:rPr>
                <w:rFonts w:ascii="宋体" w:hAnsi="宋体" w:cs="宋体"/>
                <w:sz w:val="24"/>
                <w:szCs w:val="24"/>
              </w:rPr>
            </w:pPr>
            <w:r w:rsidRPr="009A4AF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朱晓岚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131 4149 1194        </w:t>
            </w:r>
          </w:p>
          <w:p w:rsidR="00D43515" w:rsidRPr="009A4AFC" w:rsidRDefault="00D43515" w:rsidP="00D43515">
            <w:pPr>
              <w:spacing w:line="360" w:lineRule="auto"/>
              <w:ind w:leftChars="200" w:left="31680"/>
              <w:rPr>
                <w:rFonts w:ascii="宋体" w:hAnsi="宋体" w:cs="宋体"/>
                <w:sz w:val="24"/>
                <w:szCs w:val="24"/>
              </w:rPr>
            </w:pPr>
            <w:r w:rsidRPr="009A4AFC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刘京京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186 1070 2269</w:t>
            </w:r>
          </w:p>
          <w:p w:rsidR="00D43515" w:rsidRPr="009A4AFC" w:rsidRDefault="00D43515" w:rsidP="00D43515">
            <w:pPr>
              <w:spacing w:line="360" w:lineRule="auto"/>
              <w:ind w:leftChars="200" w:left="31680"/>
              <w:rPr>
                <w:rFonts w:ascii="宋体" w:hAnsi="宋体" w:cs="宋体"/>
                <w:sz w:val="24"/>
                <w:szCs w:val="24"/>
              </w:rPr>
            </w:pPr>
            <w:r w:rsidRPr="009A4AFC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杨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A4AFC">
              <w:rPr>
                <w:rFonts w:ascii="宋体" w:hAnsi="宋体" w:cs="宋体" w:hint="eastAsia"/>
                <w:sz w:val="24"/>
                <w:szCs w:val="24"/>
              </w:rPr>
              <w:t>杰</w:t>
            </w:r>
            <w:r w:rsidRPr="009A4AFC">
              <w:rPr>
                <w:rFonts w:ascii="宋体" w:hAnsi="宋体" w:cs="宋体"/>
                <w:sz w:val="24"/>
                <w:szCs w:val="24"/>
              </w:rPr>
              <w:t xml:space="preserve"> 186 1070 2260</w:t>
            </w:r>
          </w:p>
        </w:tc>
      </w:tr>
    </w:tbl>
    <w:p w:rsidR="00D43515" w:rsidRPr="009A4AFC" w:rsidRDefault="00D43515">
      <w:pPr>
        <w:rPr>
          <w:rFonts w:ascii="宋体" w:cs="Times New Roman"/>
          <w:sz w:val="24"/>
          <w:szCs w:val="24"/>
        </w:rPr>
      </w:pPr>
    </w:p>
    <w:sectPr w:rsidR="00D43515" w:rsidRPr="009A4AFC" w:rsidSect="00626054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15" w:rsidRDefault="00D43515" w:rsidP="001D3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3515" w:rsidRDefault="00D43515" w:rsidP="001D3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15" w:rsidRPr="00D01686" w:rsidRDefault="00D43515" w:rsidP="002D5FD6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D01686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D01686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D01686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- 4 -</w:t>
    </w:r>
    <w:r w:rsidRPr="00D01686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D43515" w:rsidRDefault="00D43515" w:rsidP="00D01686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15" w:rsidRDefault="00D43515" w:rsidP="001D3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3515" w:rsidRDefault="00D43515" w:rsidP="001D3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AA41"/>
    <w:multiLevelType w:val="singleLevel"/>
    <w:tmpl w:val="5720AA4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00"/>
    <w:rsid w:val="000332DA"/>
    <w:rsid w:val="00137400"/>
    <w:rsid w:val="00186872"/>
    <w:rsid w:val="001D3159"/>
    <w:rsid w:val="001E3663"/>
    <w:rsid w:val="001F59AE"/>
    <w:rsid w:val="00224D38"/>
    <w:rsid w:val="00253260"/>
    <w:rsid w:val="002936C3"/>
    <w:rsid w:val="002A25ED"/>
    <w:rsid w:val="002D5FD6"/>
    <w:rsid w:val="00311747"/>
    <w:rsid w:val="0036778E"/>
    <w:rsid w:val="00372C25"/>
    <w:rsid w:val="003E5018"/>
    <w:rsid w:val="004205ED"/>
    <w:rsid w:val="00471F03"/>
    <w:rsid w:val="00474CD0"/>
    <w:rsid w:val="004D1A4F"/>
    <w:rsid w:val="00530199"/>
    <w:rsid w:val="00577964"/>
    <w:rsid w:val="005A12F9"/>
    <w:rsid w:val="00626054"/>
    <w:rsid w:val="006B31FB"/>
    <w:rsid w:val="007018DD"/>
    <w:rsid w:val="00750AA3"/>
    <w:rsid w:val="00751585"/>
    <w:rsid w:val="007C0D46"/>
    <w:rsid w:val="007E0D8B"/>
    <w:rsid w:val="007E2E05"/>
    <w:rsid w:val="00820CFB"/>
    <w:rsid w:val="00826483"/>
    <w:rsid w:val="008E06AD"/>
    <w:rsid w:val="00915C24"/>
    <w:rsid w:val="0098084E"/>
    <w:rsid w:val="00984AED"/>
    <w:rsid w:val="009938A7"/>
    <w:rsid w:val="009A4AFC"/>
    <w:rsid w:val="009F08F8"/>
    <w:rsid w:val="00A1336B"/>
    <w:rsid w:val="00B31178"/>
    <w:rsid w:val="00BD2239"/>
    <w:rsid w:val="00C7491F"/>
    <w:rsid w:val="00C77F1C"/>
    <w:rsid w:val="00CC7F00"/>
    <w:rsid w:val="00D01686"/>
    <w:rsid w:val="00D32F7D"/>
    <w:rsid w:val="00D43515"/>
    <w:rsid w:val="00D52F3C"/>
    <w:rsid w:val="00D96A85"/>
    <w:rsid w:val="00DA2619"/>
    <w:rsid w:val="00DC242B"/>
    <w:rsid w:val="00DE7E27"/>
    <w:rsid w:val="00DF43DB"/>
    <w:rsid w:val="00E033C1"/>
    <w:rsid w:val="00E063BA"/>
    <w:rsid w:val="00E904D6"/>
    <w:rsid w:val="00EA03F5"/>
    <w:rsid w:val="00EE1359"/>
    <w:rsid w:val="00F2561F"/>
    <w:rsid w:val="00F2792B"/>
    <w:rsid w:val="00F45CBD"/>
    <w:rsid w:val="00F45FE1"/>
    <w:rsid w:val="0199590D"/>
    <w:rsid w:val="01CA01EC"/>
    <w:rsid w:val="023D6A01"/>
    <w:rsid w:val="02ED583B"/>
    <w:rsid w:val="0376238A"/>
    <w:rsid w:val="06D94F1F"/>
    <w:rsid w:val="0A1E6138"/>
    <w:rsid w:val="0BCB7BE0"/>
    <w:rsid w:val="0DBC7616"/>
    <w:rsid w:val="0DD13274"/>
    <w:rsid w:val="1187363C"/>
    <w:rsid w:val="14A064A2"/>
    <w:rsid w:val="14B66D4A"/>
    <w:rsid w:val="1C4A16ED"/>
    <w:rsid w:val="1C9F6E54"/>
    <w:rsid w:val="22064707"/>
    <w:rsid w:val="25D64FFB"/>
    <w:rsid w:val="25F91F4E"/>
    <w:rsid w:val="297F27F5"/>
    <w:rsid w:val="2E1A6FB0"/>
    <w:rsid w:val="2F0F79FE"/>
    <w:rsid w:val="2FF37DAE"/>
    <w:rsid w:val="32315E1D"/>
    <w:rsid w:val="34E40E06"/>
    <w:rsid w:val="359217F5"/>
    <w:rsid w:val="36F7094C"/>
    <w:rsid w:val="386D3F91"/>
    <w:rsid w:val="39EE0B21"/>
    <w:rsid w:val="42307CC4"/>
    <w:rsid w:val="442B4C67"/>
    <w:rsid w:val="457D1BE4"/>
    <w:rsid w:val="45893366"/>
    <w:rsid w:val="470F44B8"/>
    <w:rsid w:val="47F50363"/>
    <w:rsid w:val="49E133D7"/>
    <w:rsid w:val="4AD270C9"/>
    <w:rsid w:val="4E92472C"/>
    <w:rsid w:val="4FB737DC"/>
    <w:rsid w:val="50901BB2"/>
    <w:rsid w:val="50E96607"/>
    <w:rsid w:val="535605B9"/>
    <w:rsid w:val="53E9593A"/>
    <w:rsid w:val="547D0351"/>
    <w:rsid w:val="555A046A"/>
    <w:rsid w:val="56732A7F"/>
    <w:rsid w:val="56EA57D9"/>
    <w:rsid w:val="57070DFD"/>
    <w:rsid w:val="57806B97"/>
    <w:rsid w:val="582030A0"/>
    <w:rsid w:val="5B29699A"/>
    <w:rsid w:val="5D6A7E91"/>
    <w:rsid w:val="5DE34D79"/>
    <w:rsid w:val="63334196"/>
    <w:rsid w:val="666C6390"/>
    <w:rsid w:val="66FD7FE6"/>
    <w:rsid w:val="694F3BCE"/>
    <w:rsid w:val="69854A6B"/>
    <w:rsid w:val="6AA436D1"/>
    <w:rsid w:val="6ABA0EF6"/>
    <w:rsid w:val="6B4507C4"/>
    <w:rsid w:val="6CBD051D"/>
    <w:rsid w:val="6CBF4B00"/>
    <w:rsid w:val="703B5482"/>
    <w:rsid w:val="703D3B30"/>
    <w:rsid w:val="72206662"/>
    <w:rsid w:val="72653A16"/>
    <w:rsid w:val="729341AE"/>
    <w:rsid w:val="73F96DC6"/>
    <w:rsid w:val="748B0034"/>
    <w:rsid w:val="793171E6"/>
    <w:rsid w:val="799C0687"/>
    <w:rsid w:val="7BAE00EE"/>
    <w:rsid w:val="7CAF1B86"/>
    <w:rsid w:val="7DF4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158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3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315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3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159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D01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_cbd@163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al_cbd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317</Words>
  <Characters>1812</Characters>
  <Application>Microsoft Office Outlook</Application>
  <DocSecurity>0</DocSecurity>
  <Lines>0</Lines>
  <Paragraphs>0</Paragraphs>
  <ScaleCrop>false</ScaleCrop>
  <Company>lenovo.com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关于召开《中国装饰行业蓝皮书》发布会</dc:title>
  <dc:subject/>
  <dc:creator>Administrator</dc:creator>
  <cp:keywords/>
  <dc:description/>
  <cp:lastModifiedBy>G</cp:lastModifiedBy>
  <cp:revision>7</cp:revision>
  <dcterms:created xsi:type="dcterms:W3CDTF">2016-05-06T03:17:00Z</dcterms:created>
  <dcterms:modified xsi:type="dcterms:W3CDTF">2016-05-09T03:31:00Z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