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2F" w:rsidRPr="00092B77" w:rsidRDefault="0076212F" w:rsidP="0076212F">
      <w:pPr>
        <w:snapToGrid w:val="0"/>
        <w:spacing w:line="360" w:lineRule="auto"/>
        <w:ind w:firstLine="560"/>
        <w:contextualSpacing/>
        <w:jc w:val="left"/>
        <w:rPr>
          <w:rFonts w:ascii="仿宋_GB2312" w:eastAsia="仿宋_GB2312" w:hAnsi="仿宋" w:hint="eastAsia"/>
          <w:sz w:val="28"/>
          <w:szCs w:val="28"/>
        </w:rPr>
      </w:pPr>
      <w:r>
        <w:rPr>
          <w:rFonts w:ascii="仿宋_GB2312" w:eastAsia="仿宋_GB2312" w:hAnsi="仿宋" w:hint="eastAsia"/>
          <w:sz w:val="28"/>
          <w:szCs w:val="28"/>
        </w:rPr>
        <w:t>附</w:t>
      </w:r>
      <w:r w:rsidRPr="00092B77">
        <w:rPr>
          <w:rFonts w:ascii="仿宋_GB2312" w:eastAsia="仿宋_GB2312" w:hAnsi="仿宋" w:hint="eastAsia"/>
          <w:sz w:val="28"/>
          <w:szCs w:val="28"/>
        </w:rPr>
        <w:t>件1</w:t>
      </w:r>
    </w:p>
    <w:p w:rsidR="0076212F" w:rsidRPr="00560911" w:rsidRDefault="0076212F" w:rsidP="0076212F">
      <w:pPr>
        <w:adjustRightInd w:val="0"/>
        <w:snapToGrid w:val="0"/>
        <w:spacing w:line="300" w:lineRule="auto"/>
        <w:jc w:val="center"/>
        <w:rPr>
          <w:rFonts w:ascii="宋体" w:hAnsi="宋体" w:hint="eastAsia"/>
          <w:b/>
          <w:sz w:val="36"/>
          <w:szCs w:val="36"/>
        </w:rPr>
      </w:pPr>
      <w:r w:rsidRPr="00560911">
        <w:rPr>
          <w:rFonts w:ascii="宋体" w:hAnsi="宋体" w:hint="eastAsia"/>
          <w:b/>
          <w:sz w:val="36"/>
          <w:szCs w:val="36"/>
        </w:rPr>
        <w:t>中国建筑装饰设计机构五十强企业评介活动办法</w:t>
      </w:r>
    </w:p>
    <w:p w:rsidR="0076212F" w:rsidRPr="00560911" w:rsidRDefault="0076212F" w:rsidP="0076212F">
      <w:pPr>
        <w:snapToGrid w:val="0"/>
        <w:spacing w:line="360" w:lineRule="auto"/>
        <w:contextualSpacing/>
        <w:jc w:val="center"/>
        <w:rPr>
          <w:rFonts w:ascii="仿宋_GB2312" w:eastAsia="仿宋_GB2312" w:hAnsi="仿宋" w:hint="eastAsia"/>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第一章  总  则</w:t>
      </w:r>
    </w:p>
    <w:p w:rsidR="0076212F" w:rsidRPr="00560911" w:rsidRDefault="0076212F" w:rsidP="0076212F">
      <w:pPr>
        <w:snapToGrid w:val="0"/>
        <w:spacing w:line="360" w:lineRule="auto"/>
        <w:ind w:firstLineChars="200" w:firstLine="616"/>
        <w:contextualSpacing/>
        <w:rPr>
          <w:rFonts w:ascii="仿宋_GB2312" w:eastAsia="仿宋_GB2312" w:hAnsi="仿宋" w:hint="eastAsia"/>
          <w:spacing w:val="-6"/>
          <w:sz w:val="32"/>
          <w:szCs w:val="32"/>
        </w:rPr>
      </w:pPr>
      <w:r w:rsidRPr="00560911">
        <w:rPr>
          <w:rFonts w:ascii="仿宋_GB2312" w:eastAsia="仿宋_GB2312" w:hAnsi="仿宋" w:hint="eastAsia"/>
          <w:spacing w:val="-6"/>
          <w:sz w:val="32"/>
          <w:szCs w:val="32"/>
        </w:rPr>
        <w:t>第一条 在全国文化日益发展的当今社会，人们越来越关注建筑装饰设计，越来越关注人类的可持续发展。因此，中国建筑装饰行业也必须走绿色环保设计之路，这也是建筑装饰设计的目标和责任。</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第二条 中国建筑装饰设计机构五十强企业评介活动由中国建筑装饰协会主办，中国建筑装饰协会设计委员会承办。</w:t>
      </w:r>
    </w:p>
    <w:p w:rsidR="0076212F" w:rsidRPr="00560911" w:rsidRDefault="0076212F" w:rsidP="0076212F">
      <w:pPr>
        <w:snapToGrid w:val="0"/>
        <w:spacing w:line="360" w:lineRule="auto"/>
        <w:ind w:firstLine="555"/>
        <w:contextualSpacing/>
        <w:jc w:val="left"/>
        <w:rPr>
          <w:rFonts w:ascii="仿宋_GB2312" w:eastAsia="仿宋_GB2312" w:hAnsi="仿宋" w:hint="eastAsia"/>
          <w:sz w:val="32"/>
          <w:szCs w:val="32"/>
        </w:rPr>
      </w:pPr>
      <w:r w:rsidRPr="00560911">
        <w:rPr>
          <w:rFonts w:ascii="仿宋_GB2312" w:eastAsia="仿宋_GB2312" w:hAnsi="仿宋" w:hint="eastAsia"/>
          <w:sz w:val="32"/>
          <w:szCs w:val="32"/>
        </w:rPr>
        <w:t>第三条 中国建筑装饰设计机构五十强企业评介活动参评企业可以是国有企业，国有控股企业，民营企业和中外合资企业。</w:t>
      </w:r>
    </w:p>
    <w:p w:rsidR="0076212F" w:rsidRPr="00560911" w:rsidRDefault="0076212F" w:rsidP="0076212F">
      <w:pPr>
        <w:snapToGrid w:val="0"/>
        <w:spacing w:line="360" w:lineRule="auto"/>
        <w:ind w:firstLine="555"/>
        <w:contextualSpacing/>
        <w:jc w:val="left"/>
        <w:rPr>
          <w:rFonts w:ascii="仿宋_GB2312" w:eastAsia="仿宋_GB2312" w:hAnsi="仿宋" w:hint="eastAsia"/>
          <w:sz w:val="32"/>
          <w:szCs w:val="32"/>
        </w:rPr>
      </w:pPr>
      <w:r w:rsidRPr="00560911">
        <w:rPr>
          <w:rFonts w:ascii="仿宋_GB2312" w:eastAsia="仿宋_GB2312" w:hAnsi="仿宋" w:hint="eastAsia"/>
          <w:sz w:val="32"/>
          <w:szCs w:val="32"/>
        </w:rPr>
        <w:t>第四条 中国建筑装饰设计机构五十强企业评介活动申报企业遵循自愿原则，评介工作以科学、公开、公平、公正和实事求是为准则。</w:t>
      </w:r>
    </w:p>
    <w:p w:rsidR="0076212F" w:rsidRPr="00560911" w:rsidRDefault="0076212F" w:rsidP="0076212F">
      <w:pPr>
        <w:snapToGrid w:val="0"/>
        <w:spacing w:line="360" w:lineRule="auto"/>
        <w:ind w:firstLine="555"/>
        <w:contextualSpacing/>
        <w:jc w:val="left"/>
        <w:rPr>
          <w:rFonts w:ascii="仿宋_GB2312" w:eastAsia="仿宋_GB2312" w:hAnsi="仿宋" w:hint="eastAsia"/>
          <w:sz w:val="32"/>
          <w:szCs w:val="32"/>
        </w:rPr>
      </w:pPr>
      <w:r w:rsidRPr="00560911">
        <w:rPr>
          <w:rFonts w:ascii="仿宋_GB2312" w:eastAsia="仿宋_GB2312" w:hAnsi="仿宋" w:hint="eastAsia"/>
          <w:sz w:val="32"/>
          <w:szCs w:val="32"/>
        </w:rPr>
        <w:t>第五条 中国建筑装饰设计机构五十强企业评介活动每年评选一次。</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第六条 由各地方建筑装饰协会组织本地区域内的企业申报、推荐上报工作。</w:t>
      </w: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第二章  申报条件</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第七条 申报企业应是中华人民共和国住房和城乡建设部颁</w:t>
      </w:r>
      <w:r w:rsidRPr="00560911">
        <w:rPr>
          <w:rFonts w:ascii="仿宋_GB2312" w:eastAsia="仿宋_GB2312" w:hAnsi="仿宋" w:hint="eastAsia"/>
          <w:sz w:val="32"/>
          <w:szCs w:val="32"/>
        </w:rPr>
        <w:lastRenderedPageBreak/>
        <w:t>发的公共建筑装饰装修施工一级、设计甲级企业，建筑装饰装修工程设计施工一体化一级资质企业，建筑装饰装修工程专项设计甲级资质企业，并同时具有本会会员资格。</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第八条 申报企业应在建筑装饰行业具有一定知名度和良好的社会影响，无企业不良记录及劳资纠纷，在建筑装饰设计和建筑节能上有代表作品。</w:t>
      </w:r>
    </w:p>
    <w:p w:rsidR="0076212F" w:rsidRPr="00560911" w:rsidRDefault="0076212F" w:rsidP="0076212F">
      <w:pPr>
        <w:snapToGrid w:val="0"/>
        <w:spacing w:line="360" w:lineRule="auto"/>
        <w:contextualSpacing/>
        <w:jc w:val="center"/>
        <w:rPr>
          <w:rFonts w:ascii="仿宋_GB2312" w:eastAsia="仿宋_GB2312" w:hAnsi="仿宋" w:hint="eastAsia"/>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第三章  评选标准</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第九条 申报企业上一年度经营额（以审计后的财务报表为凭）应达到或超过人民币3000万元。具有多种设计资质的企业在经营额申报时建筑装饰设计（含建筑设计企业的室内设计及环境艺术设计）的经营额应不少于2000万元。</w:t>
      </w:r>
    </w:p>
    <w:p w:rsidR="0076212F" w:rsidRPr="00560911" w:rsidRDefault="0076212F" w:rsidP="0076212F">
      <w:pPr>
        <w:snapToGrid w:val="0"/>
        <w:spacing w:line="360" w:lineRule="auto"/>
        <w:ind w:firstLineChars="150" w:firstLine="480"/>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第十条 申报企业应完成企业质量、环境、职业健康安全（GB/T19001—2008、GB/T24001—2004、GB/T28001—2001）管理三体系评审工作。</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第十一条 申报企业应具有一定的专业技术人员规模。与本企业签订劳动合同（含办理社保）人员不应少于50人，具有专业技术职称的人员不应少于30人。</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第十二条 申报企业及企业从业人员，二年内获得全国建筑装饰工程奖（设计类）及中装协组织的设计大赛，或者设计方案实施后取得鲁班奖、全国建筑装饰工程奖等国家、部委、省市所颁</w:t>
      </w:r>
      <w:r w:rsidRPr="00560911">
        <w:rPr>
          <w:rFonts w:ascii="仿宋_GB2312" w:eastAsia="仿宋_GB2312" w:hAnsi="仿宋" w:hint="eastAsia"/>
          <w:sz w:val="32"/>
          <w:szCs w:val="32"/>
        </w:rPr>
        <w:lastRenderedPageBreak/>
        <w:t>发的优质工程设计奖，做出相应的加分。</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第十三条 企业所属专业技术人员在公开的出版物上发表文章和作品，如《中国建筑装饰装修》、《建筑学报》及《中华建筑报》等做出相应的加分。</w:t>
      </w:r>
    </w:p>
    <w:p w:rsidR="0076212F" w:rsidRPr="00560911" w:rsidRDefault="0076212F" w:rsidP="0076212F">
      <w:pPr>
        <w:snapToGrid w:val="0"/>
        <w:spacing w:line="360" w:lineRule="auto"/>
        <w:ind w:firstLine="555"/>
        <w:contextualSpacing/>
        <w:rPr>
          <w:rFonts w:ascii="仿宋_GB2312" w:eastAsia="仿宋_GB2312" w:hAnsi="仿宋" w:hint="eastAsia"/>
          <w:sz w:val="32"/>
          <w:szCs w:val="32"/>
        </w:rPr>
      </w:pPr>
      <w:r w:rsidRPr="00560911">
        <w:rPr>
          <w:rFonts w:ascii="仿宋_GB2312" w:eastAsia="仿宋_GB2312" w:hAnsi="仿宋" w:hint="eastAsia"/>
          <w:sz w:val="32"/>
          <w:szCs w:val="32"/>
        </w:rPr>
        <w:t>第十四条 企业支持关心行业的发展进步，积极承办中装协或地方协会各类活动。企业主要负责人出席并参与协会的重大活动，申报企业对当地建筑装饰行业发展能积极做出奉献。</w:t>
      </w:r>
    </w:p>
    <w:p w:rsidR="0076212F" w:rsidRPr="00560911" w:rsidRDefault="0076212F" w:rsidP="0076212F">
      <w:pPr>
        <w:snapToGrid w:val="0"/>
        <w:spacing w:line="360" w:lineRule="auto"/>
        <w:ind w:firstLine="555"/>
        <w:contextualSpacing/>
        <w:rPr>
          <w:rFonts w:ascii="仿宋_GB2312" w:eastAsia="仿宋_GB2312" w:hAnsi="仿宋" w:hint="eastAsia"/>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第四章  评选机构</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第十五条 </w:t>
      </w:r>
      <w:r w:rsidRPr="00560911">
        <w:rPr>
          <w:rFonts w:ascii="仿宋_GB2312" w:eastAsia="仿宋_GB2312" w:hAnsi="仿宋" w:hint="eastAsia"/>
          <w:color w:val="000000"/>
          <w:sz w:val="32"/>
          <w:szCs w:val="32"/>
        </w:rPr>
        <w:t>中国建筑</w:t>
      </w:r>
      <w:r w:rsidRPr="00560911">
        <w:rPr>
          <w:rFonts w:ascii="仿宋_GB2312" w:eastAsia="仿宋_GB2312" w:hAnsi="仿宋" w:hint="eastAsia"/>
          <w:sz w:val="32"/>
          <w:szCs w:val="32"/>
        </w:rPr>
        <w:t>装饰设计机构五十强企业评介活动专家委员会，负责相关评审工作。</w:t>
      </w:r>
    </w:p>
    <w:p w:rsidR="0076212F" w:rsidRPr="00560911" w:rsidRDefault="0076212F" w:rsidP="0076212F">
      <w:pPr>
        <w:snapToGrid w:val="0"/>
        <w:spacing w:line="360" w:lineRule="auto"/>
        <w:ind w:firstLine="555"/>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第十六条 </w:t>
      </w:r>
      <w:r w:rsidRPr="00560911">
        <w:rPr>
          <w:rFonts w:ascii="仿宋_GB2312" w:eastAsia="仿宋_GB2312" w:hAnsi="仿宋" w:hint="eastAsia"/>
          <w:color w:val="000000"/>
          <w:sz w:val="32"/>
          <w:szCs w:val="32"/>
        </w:rPr>
        <w:t>中国建筑</w:t>
      </w:r>
      <w:r w:rsidRPr="00560911">
        <w:rPr>
          <w:rFonts w:ascii="仿宋_GB2312" w:eastAsia="仿宋_GB2312" w:hAnsi="仿宋" w:hint="eastAsia"/>
          <w:sz w:val="32"/>
          <w:szCs w:val="32"/>
        </w:rPr>
        <w:t>装饰设计机构五十强企业评介活动组委会，负责办理有关日常工作。</w:t>
      </w: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第五章  评选程序</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第十七条 申报单位填写申报表，在规定的时间内将此表和其它相关资料报到公司所在省市地方行业协会或者中国建筑装饰设计机构五十强企业评介活动组委会。</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第十八条 省市地方协会对申报单位和有关申报材料进行初审，并在“申报表”上签署意见后，将该表和全部材料报到</w:t>
      </w:r>
      <w:r w:rsidRPr="00560911">
        <w:rPr>
          <w:rFonts w:ascii="仿宋_GB2312" w:eastAsia="仿宋_GB2312" w:hAnsi="仿宋" w:hint="eastAsia"/>
          <w:color w:val="000000"/>
          <w:sz w:val="32"/>
          <w:szCs w:val="32"/>
        </w:rPr>
        <w:t>中国建筑</w:t>
      </w:r>
      <w:r w:rsidRPr="00560911">
        <w:rPr>
          <w:rFonts w:ascii="仿宋_GB2312" w:eastAsia="仿宋_GB2312" w:hAnsi="仿宋" w:hint="eastAsia"/>
          <w:sz w:val="32"/>
          <w:szCs w:val="32"/>
        </w:rPr>
        <w:t>装饰设计机构五十强企业评介活动组委会。</w:t>
      </w:r>
    </w:p>
    <w:p w:rsidR="0076212F" w:rsidRPr="00560911" w:rsidRDefault="0076212F" w:rsidP="0076212F">
      <w:pPr>
        <w:snapToGrid w:val="0"/>
        <w:spacing w:line="360" w:lineRule="auto"/>
        <w:contextualSpacing/>
        <w:rPr>
          <w:rFonts w:ascii="仿宋_GB2312" w:eastAsia="仿宋_GB2312" w:hAnsi="仿宋" w:hint="eastAsia"/>
          <w:spacing w:val="2"/>
          <w:sz w:val="32"/>
          <w:szCs w:val="32"/>
        </w:rPr>
      </w:pPr>
      <w:r w:rsidRPr="00560911">
        <w:rPr>
          <w:rFonts w:ascii="仿宋_GB2312" w:eastAsia="仿宋_GB2312" w:hAnsi="仿宋" w:hint="eastAsia"/>
          <w:sz w:val="32"/>
          <w:szCs w:val="32"/>
        </w:rPr>
        <w:lastRenderedPageBreak/>
        <w:t xml:space="preserve"> </w:t>
      </w:r>
      <w:r w:rsidRPr="00560911">
        <w:rPr>
          <w:rFonts w:ascii="仿宋_GB2312" w:eastAsia="仿宋_GB2312" w:hAnsi="仿宋" w:hint="eastAsia"/>
          <w:spacing w:val="2"/>
          <w:sz w:val="32"/>
          <w:szCs w:val="32"/>
        </w:rPr>
        <w:t xml:space="preserve">   第十九条  </w:t>
      </w:r>
      <w:r w:rsidRPr="00560911">
        <w:rPr>
          <w:rFonts w:ascii="仿宋_GB2312" w:eastAsia="仿宋_GB2312" w:hAnsi="仿宋" w:hint="eastAsia"/>
          <w:color w:val="000000"/>
          <w:sz w:val="32"/>
          <w:szCs w:val="32"/>
        </w:rPr>
        <w:t>中国建筑</w:t>
      </w:r>
      <w:r w:rsidRPr="00560911">
        <w:rPr>
          <w:rFonts w:ascii="仿宋_GB2312" w:eastAsia="仿宋_GB2312" w:hAnsi="仿宋" w:hint="eastAsia"/>
          <w:sz w:val="32"/>
          <w:szCs w:val="32"/>
        </w:rPr>
        <w:t>装饰设计机构五十强企业</w:t>
      </w:r>
      <w:r w:rsidRPr="00560911">
        <w:rPr>
          <w:rFonts w:ascii="仿宋_GB2312" w:eastAsia="仿宋_GB2312" w:hAnsi="仿宋" w:hint="eastAsia"/>
          <w:spacing w:val="2"/>
          <w:sz w:val="32"/>
          <w:szCs w:val="32"/>
        </w:rPr>
        <w:t>评介活动专家委员会，对申报材料进行全面评审，得出评审结果，并将该结果报送中国建筑装饰协会。</w:t>
      </w:r>
    </w:p>
    <w:p w:rsidR="0076212F" w:rsidRPr="00560911" w:rsidRDefault="0076212F" w:rsidP="0076212F">
      <w:pPr>
        <w:snapToGrid w:val="0"/>
        <w:spacing w:line="360" w:lineRule="auto"/>
        <w:ind w:firstLine="570"/>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第二十条  </w:t>
      </w:r>
      <w:r>
        <w:rPr>
          <w:rFonts w:ascii="仿宋_GB2312" w:eastAsia="仿宋_GB2312" w:hAnsi="仿宋" w:hint="eastAsia"/>
          <w:sz w:val="32"/>
          <w:szCs w:val="32"/>
        </w:rPr>
        <w:t>中国建筑装饰协会秘书长</w:t>
      </w:r>
      <w:r w:rsidRPr="00560911">
        <w:rPr>
          <w:rFonts w:ascii="仿宋_GB2312" w:eastAsia="仿宋_GB2312" w:hAnsi="仿宋" w:hint="eastAsia"/>
          <w:sz w:val="32"/>
          <w:szCs w:val="32"/>
        </w:rPr>
        <w:t>对专家委员会的评审结果进行审核批准。</w:t>
      </w:r>
    </w:p>
    <w:p w:rsidR="0076212F" w:rsidRPr="00560911" w:rsidRDefault="0076212F" w:rsidP="0076212F">
      <w:pPr>
        <w:snapToGrid w:val="0"/>
        <w:spacing w:line="360" w:lineRule="auto"/>
        <w:ind w:firstLine="570"/>
        <w:contextualSpacing/>
        <w:rPr>
          <w:rFonts w:ascii="仿宋_GB2312" w:eastAsia="仿宋_GB2312" w:hAnsi="仿宋" w:hint="eastAsia"/>
          <w:color w:val="000000"/>
          <w:sz w:val="32"/>
          <w:szCs w:val="32"/>
        </w:rPr>
      </w:pPr>
      <w:r w:rsidRPr="00560911">
        <w:rPr>
          <w:rFonts w:ascii="仿宋_GB2312" w:eastAsia="仿宋_GB2312" w:hAnsi="仿宋" w:hint="eastAsia"/>
          <w:color w:val="000000"/>
          <w:sz w:val="32"/>
          <w:szCs w:val="32"/>
        </w:rPr>
        <w:t>第二十</w:t>
      </w:r>
      <w:r w:rsidRPr="00560911">
        <w:rPr>
          <w:rFonts w:ascii="仿宋_GB2312" w:eastAsia="仿宋_GB2312" w:hAnsi="仿宋" w:hint="eastAsia"/>
          <w:sz w:val="32"/>
          <w:szCs w:val="32"/>
        </w:rPr>
        <w:t>一</w:t>
      </w:r>
      <w:r w:rsidRPr="00560911">
        <w:rPr>
          <w:rFonts w:ascii="仿宋_GB2312" w:eastAsia="仿宋_GB2312" w:hAnsi="仿宋" w:hint="eastAsia"/>
          <w:color w:val="000000"/>
          <w:sz w:val="32"/>
          <w:szCs w:val="32"/>
        </w:rPr>
        <w:t>条</w:t>
      </w:r>
      <w:r w:rsidRPr="00560911">
        <w:rPr>
          <w:rFonts w:ascii="仿宋_GB2312" w:eastAsia="仿宋_GB2312" w:hAnsi="仿宋" w:hint="eastAsia"/>
          <w:color w:val="000000"/>
          <w:sz w:val="32"/>
          <w:szCs w:val="32"/>
        </w:rPr>
        <w:tab/>
        <w:t>评审结果将在中国建筑装饰协会官方网站(</w:t>
      </w:r>
      <w:hyperlink r:id="rId4" w:history="1">
        <w:r w:rsidRPr="00560911">
          <w:rPr>
            <w:rStyle w:val="a3"/>
            <w:rFonts w:ascii="仿宋_GB2312" w:eastAsia="仿宋_GB2312" w:hAnsi="仿宋" w:hint="eastAsia"/>
            <w:color w:val="000000"/>
            <w:sz w:val="32"/>
            <w:szCs w:val="32"/>
          </w:rPr>
          <w:t>www.cbda.cn</w:t>
        </w:r>
      </w:hyperlink>
      <w:r w:rsidRPr="00560911">
        <w:rPr>
          <w:rFonts w:ascii="仿宋_GB2312" w:eastAsia="仿宋_GB2312" w:hAnsi="仿宋" w:hint="eastAsia"/>
          <w:color w:val="000000"/>
          <w:sz w:val="32"/>
          <w:szCs w:val="32"/>
        </w:rPr>
        <w:t>)、中国建筑装饰协会设计委员会（</w:t>
      </w:r>
      <w:hyperlink r:id="rId5" w:history="1">
        <w:r w:rsidRPr="00560911">
          <w:rPr>
            <w:rStyle w:val="a3"/>
            <w:rFonts w:ascii="仿宋_GB2312" w:eastAsia="仿宋_GB2312" w:hAnsi="仿宋" w:hint="eastAsia"/>
            <w:color w:val="000000"/>
            <w:sz w:val="32"/>
            <w:szCs w:val="32"/>
          </w:rPr>
          <w:t>www.zzxdc.com）上公示7</w:t>
        </w:r>
      </w:hyperlink>
      <w:r w:rsidRPr="00560911">
        <w:rPr>
          <w:rFonts w:ascii="仿宋_GB2312" w:eastAsia="仿宋_GB2312" w:hAnsi="仿宋" w:hint="eastAsia"/>
          <w:color w:val="000000"/>
          <w:sz w:val="32"/>
          <w:szCs w:val="32"/>
        </w:rPr>
        <w:t>天，在听取征求业内的意见后，确定评介结果。</w:t>
      </w:r>
    </w:p>
    <w:p w:rsidR="0076212F" w:rsidRPr="00560911" w:rsidRDefault="0076212F" w:rsidP="0076212F">
      <w:pPr>
        <w:snapToGrid w:val="0"/>
        <w:spacing w:line="360" w:lineRule="auto"/>
        <w:contextualSpacing/>
        <w:jc w:val="center"/>
        <w:rPr>
          <w:rFonts w:ascii="仿宋_GB2312" w:eastAsia="仿宋_GB2312" w:hAnsi="仿宋" w:hint="eastAsia"/>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第六章  宣传和推广</w:t>
      </w:r>
    </w:p>
    <w:p w:rsidR="0076212F" w:rsidRPr="00560911" w:rsidRDefault="0076212F" w:rsidP="0076212F">
      <w:pPr>
        <w:snapToGrid w:val="0"/>
        <w:spacing w:line="360" w:lineRule="auto"/>
        <w:ind w:firstLineChars="196" w:firstLine="627"/>
        <w:contextualSpacing/>
        <w:rPr>
          <w:rFonts w:ascii="仿宋_GB2312" w:eastAsia="仿宋_GB2312" w:hAnsi="仿宋" w:hint="eastAsia"/>
          <w:sz w:val="32"/>
          <w:szCs w:val="32"/>
        </w:rPr>
      </w:pPr>
      <w:r w:rsidRPr="00560911">
        <w:rPr>
          <w:rFonts w:ascii="仿宋_GB2312" w:eastAsia="仿宋_GB2312" w:hAnsi="仿宋" w:hint="eastAsia"/>
          <w:sz w:val="32"/>
          <w:szCs w:val="32"/>
        </w:rPr>
        <w:t>第二十二条  为了进一步扩大中国建筑装饰设计机构五十强企业评介活动的社会影响力，提升五十强企业的社会知名度和市场竞争力，中国建筑装饰设计机构五十强评介活动组委会将采取切实有效的方式和途径，将五十强评介活动落到实处，加强对入选企业的推介力度。具体活动包括：</w:t>
      </w:r>
    </w:p>
    <w:p w:rsidR="0076212F" w:rsidRPr="00560911" w:rsidRDefault="0076212F" w:rsidP="0076212F">
      <w:pPr>
        <w:snapToGrid w:val="0"/>
        <w:spacing w:line="360" w:lineRule="auto"/>
        <w:ind w:firstLineChars="196" w:firstLine="627"/>
        <w:contextualSpacing/>
        <w:rPr>
          <w:rFonts w:ascii="仿宋_GB2312" w:eastAsia="仿宋_GB2312" w:hAnsi="仿宋" w:hint="eastAsia"/>
          <w:sz w:val="32"/>
          <w:szCs w:val="32"/>
        </w:rPr>
      </w:pPr>
      <w:r w:rsidRPr="00560911">
        <w:rPr>
          <w:rFonts w:ascii="仿宋_GB2312" w:eastAsia="仿宋_GB2312" w:hAnsi="仿宋" w:hint="eastAsia"/>
          <w:sz w:val="32"/>
          <w:szCs w:val="32"/>
        </w:rPr>
        <w:t>1．每年举行一次“</w:t>
      </w:r>
      <w:r w:rsidRPr="00560911">
        <w:rPr>
          <w:rFonts w:ascii="仿宋_GB2312" w:eastAsia="仿宋_GB2312" w:hAnsi="仿宋" w:hint="eastAsia"/>
          <w:color w:val="000000"/>
          <w:sz w:val="32"/>
          <w:szCs w:val="32"/>
        </w:rPr>
        <w:t>中国建筑装</w:t>
      </w:r>
      <w:r w:rsidRPr="00560911">
        <w:rPr>
          <w:rFonts w:ascii="仿宋_GB2312" w:eastAsia="仿宋_GB2312" w:hAnsi="仿宋" w:hint="eastAsia"/>
          <w:sz w:val="32"/>
          <w:szCs w:val="32"/>
        </w:rPr>
        <w:t>饰设计机构五十强企业评介新闻发布暨中国建筑装饰设计机构五十强企业峰会”，向建设行政主管部门、相关行业协会、工程招投标机构、工程业主隆重</w:t>
      </w:r>
      <w:r w:rsidRPr="00560911">
        <w:rPr>
          <w:rFonts w:ascii="仿宋_GB2312" w:eastAsia="仿宋_GB2312" w:hAnsi="仿宋" w:hint="eastAsia"/>
          <w:color w:val="000000"/>
          <w:sz w:val="32"/>
          <w:szCs w:val="32"/>
        </w:rPr>
        <w:t>推介五十强企业，广泛邀请新闻媒体进行宣传报道。</w:t>
      </w:r>
    </w:p>
    <w:p w:rsidR="0076212F" w:rsidRPr="00560911" w:rsidRDefault="0076212F" w:rsidP="0076212F">
      <w:pPr>
        <w:snapToGrid w:val="0"/>
        <w:spacing w:line="360" w:lineRule="auto"/>
        <w:ind w:firstLineChars="196" w:firstLine="596"/>
        <w:contextualSpacing/>
        <w:rPr>
          <w:rFonts w:ascii="仿宋_GB2312" w:eastAsia="仿宋_GB2312" w:hAnsi="仿宋" w:hint="eastAsia"/>
          <w:sz w:val="32"/>
          <w:szCs w:val="32"/>
        </w:rPr>
      </w:pPr>
      <w:r w:rsidRPr="00560911">
        <w:rPr>
          <w:rFonts w:ascii="仿宋_GB2312" w:eastAsia="仿宋_GB2312" w:hAnsi="仿宋" w:hint="eastAsia"/>
          <w:spacing w:val="-8"/>
          <w:sz w:val="32"/>
          <w:szCs w:val="32"/>
        </w:rPr>
        <w:t>2．每年10月起，在中国建筑装饰协会官方网站(</w:t>
      </w:r>
      <w:hyperlink r:id="rId6" w:history="1">
        <w:r w:rsidRPr="00560911">
          <w:rPr>
            <w:rStyle w:val="a3"/>
            <w:rFonts w:ascii="仿宋_GB2312" w:eastAsia="仿宋_GB2312" w:hAnsi="仿宋" w:hint="eastAsia"/>
            <w:spacing w:val="-8"/>
            <w:sz w:val="32"/>
            <w:szCs w:val="32"/>
          </w:rPr>
          <w:t>www.cbda.cn</w:t>
        </w:r>
      </w:hyperlink>
      <w:r w:rsidRPr="00560911">
        <w:rPr>
          <w:rFonts w:ascii="仿宋_GB2312" w:eastAsia="仿宋_GB2312" w:hAnsi="仿宋" w:hint="eastAsia"/>
          <w:spacing w:val="-8"/>
          <w:sz w:val="32"/>
          <w:szCs w:val="32"/>
        </w:rPr>
        <w:t>)、中国建筑装饰协会设计委员会（www.zzxdc.com）、《中华建筑报》开</w:t>
      </w:r>
      <w:r w:rsidRPr="00560911">
        <w:rPr>
          <w:rFonts w:ascii="仿宋_GB2312" w:eastAsia="仿宋_GB2312" w:hAnsi="仿宋" w:hint="eastAsia"/>
          <w:spacing w:val="-8"/>
          <w:sz w:val="32"/>
          <w:szCs w:val="32"/>
        </w:rPr>
        <w:lastRenderedPageBreak/>
        <w:t>辟专栏，刊发五十强专题报道。</w:t>
      </w:r>
    </w:p>
    <w:p w:rsidR="0076212F" w:rsidRPr="00560911" w:rsidRDefault="0076212F" w:rsidP="0076212F">
      <w:pPr>
        <w:snapToGrid w:val="0"/>
        <w:spacing w:line="360" w:lineRule="auto"/>
        <w:ind w:firstLineChars="196" w:firstLine="627"/>
        <w:contextualSpacing/>
        <w:rPr>
          <w:rFonts w:ascii="仿宋_GB2312" w:eastAsia="仿宋_GB2312" w:hAnsi="仿宋" w:hint="eastAsia"/>
          <w:sz w:val="32"/>
          <w:szCs w:val="32"/>
        </w:rPr>
      </w:pPr>
      <w:r w:rsidRPr="00560911">
        <w:rPr>
          <w:rFonts w:ascii="仿宋_GB2312" w:eastAsia="仿宋_GB2312" w:hAnsi="仿宋" w:hint="eastAsia"/>
          <w:sz w:val="32"/>
          <w:szCs w:val="32"/>
        </w:rPr>
        <w:t>第二十二条  申报时间：每年4月份开始申报，不再另发通知，申报内容以此通知为准。</w:t>
      </w:r>
    </w:p>
    <w:p w:rsidR="0076212F" w:rsidRPr="00560911" w:rsidRDefault="0076212F" w:rsidP="0076212F">
      <w:pPr>
        <w:snapToGrid w:val="0"/>
        <w:spacing w:line="360" w:lineRule="auto"/>
        <w:ind w:firstLineChars="196" w:firstLine="627"/>
        <w:contextualSpacing/>
        <w:rPr>
          <w:rFonts w:ascii="仿宋_GB2312" w:eastAsia="仿宋_GB2312" w:hAnsi="仿宋" w:hint="eastAsia"/>
          <w:color w:val="000000"/>
          <w:sz w:val="32"/>
          <w:szCs w:val="32"/>
        </w:rPr>
      </w:pPr>
      <w:r w:rsidRPr="00560911">
        <w:rPr>
          <w:rFonts w:ascii="仿宋_GB2312" w:eastAsia="仿宋_GB2312" w:hAnsi="仿宋" w:hint="eastAsia"/>
          <w:color w:val="000000"/>
          <w:sz w:val="32"/>
          <w:szCs w:val="32"/>
        </w:rPr>
        <w:t>第二十四条  报名截止日期：</w:t>
      </w:r>
      <w:r w:rsidRPr="00560911">
        <w:rPr>
          <w:rFonts w:ascii="仿宋_GB2312" w:eastAsia="仿宋_GB2312" w:hAnsi="仿宋" w:hint="eastAsia"/>
          <w:sz w:val="32"/>
          <w:szCs w:val="32"/>
        </w:rPr>
        <w:t>每年7月</w:t>
      </w:r>
      <w:r w:rsidRPr="00560911">
        <w:rPr>
          <w:rFonts w:ascii="仿宋_GB2312" w:eastAsia="仿宋_GB2312" w:hAnsi="仿宋" w:hint="eastAsia"/>
          <w:color w:val="000000"/>
          <w:sz w:val="32"/>
          <w:szCs w:val="32"/>
        </w:rPr>
        <w:t>30日，授牌典礼另行通知，按计划将授予获奖单位荣誉称号、奖牌、证书。</w:t>
      </w:r>
    </w:p>
    <w:p w:rsidR="0076212F" w:rsidRPr="00560911" w:rsidRDefault="0076212F" w:rsidP="0076212F">
      <w:pPr>
        <w:snapToGrid w:val="0"/>
        <w:spacing w:line="360" w:lineRule="auto"/>
        <w:ind w:firstLineChars="196" w:firstLine="627"/>
        <w:contextualSpacing/>
        <w:rPr>
          <w:rFonts w:ascii="仿宋_GB2312" w:eastAsia="仿宋_GB2312" w:hAnsi="仿宋" w:hint="eastAsia"/>
          <w:sz w:val="32"/>
          <w:szCs w:val="32"/>
        </w:rPr>
      </w:pPr>
      <w:r w:rsidRPr="00560911">
        <w:rPr>
          <w:rFonts w:ascii="仿宋_GB2312" w:eastAsia="仿宋_GB2312" w:hAnsi="仿宋" w:hint="eastAsia"/>
          <w:color w:val="000000"/>
          <w:sz w:val="32"/>
          <w:szCs w:val="32"/>
        </w:rPr>
        <w:t>第二十五条  此项活动不收费。</w:t>
      </w:r>
    </w:p>
    <w:p w:rsidR="0076212F" w:rsidRPr="00560911" w:rsidRDefault="0076212F" w:rsidP="0076212F">
      <w:pPr>
        <w:snapToGrid w:val="0"/>
        <w:spacing w:line="360" w:lineRule="auto"/>
        <w:contextualSpacing/>
        <w:rPr>
          <w:rFonts w:ascii="仿宋_GB2312" w:eastAsia="仿宋_GB2312" w:hAnsi="仿宋" w:hint="eastAsia"/>
          <w:color w:val="000000"/>
          <w:sz w:val="32"/>
          <w:szCs w:val="32"/>
        </w:rPr>
      </w:pPr>
      <w:r w:rsidRPr="00560911">
        <w:rPr>
          <w:rFonts w:ascii="仿宋_GB2312" w:eastAsia="仿宋_GB2312" w:hAnsi="仿宋" w:hint="eastAsia"/>
          <w:color w:val="000000"/>
          <w:sz w:val="32"/>
          <w:szCs w:val="32"/>
        </w:rPr>
        <w:t xml:space="preserve">    </w:t>
      </w: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第七章  申报材料</w:t>
      </w:r>
    </w:p>
    <w:p w:rsidR="0076212F" w:rsidRPr="00560911" w:rsidRDefault="0076212F" w:rsidP="0076212F">
      <w:pPr>
        <w:snapToGrid w:val="0"/>
        <w:spacing w:line="360" w:lineRule="auto"/>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    第二十六条  申报单位需报送下列资料：</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1. 申报表两份（单独装订加盖企业公章邮寄）；</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2. 营业执照、资质证书复印件一份（电子版扫描件）；</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 xml:space="preserve">3. 近三年完成的主要大中型工程项目资料，建筑装饰设计的主要项目，包括工程照片、文字说明等（可附公司宣传册子，提交电子版）。 </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4.设计企业提供宣传展示图片2张，展示图片尺寸为</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560911">
          <w:rPr>
            <w:rFonts w:ascii="仿宋_GB2312" w:eastAsia="仿宋_GB2312" w:hAnsi="仿宋" w:hint="eastAsia"/>
            <w:sz w:val="32"/>
            <w:szCs w:val="32"/>
          </w:rPr>
          <w:t>800mm</w:t>
        </w:r>
      </w:smartTag>
      <w:r w:rsidRPr="00560911">
        <w:rPr>
          <w:rFonts w:ascii="仿宋_GB2312" w:eastAsia="仿宋_GB2312" w:hAnsi="仿宋" w:hint="eastAsia"/>
          <w:sz w:val="32"/>
          <w:szCs w:val="32"/>
        </w:rPr>
        <w:t>*</w:t>
      </w:r>
      <w:smartTag w:uri="urn:schemas-microsoft-com:office:smarttags" w:element="chmetcnv">
        <w:smartTagPr>
          <w:attr w:name="TCSC" w:val="0"/>
          <w:attr w:name="NumberType" w:val="1"/>
          <w:attr w:name="Negative" w:val="False"/>
          <w:attr w:name="HasSpace" w:val="False"/>
          <w:attr w:name="SourceValue" w:val="1800"/>
          <w:attr w:name="UnitName" w:val="mm"/>
        </w:smartTagPr>
        <w:r w:rsidRPr="00560911">
          <w:rPr>
            <w:rFonts w:ascii="仿宋_GB2312" w:eastAsia="仿宋_GB2312" w:hAnsi="仿宋" w:hint="eastAsia"/>
            <w:sz w:val="32"/>
            <w:szCs w:val="32"/>
          </w:rPr>
          <w:t>1800mm</w:t>
        </w:r>
      </w:smartTag>
      <w:r w:rsidRPr="00560911">
        <w:rPr>
          <w:rFonts w:ascii="仿宋_GB2312" w:eastAsia="仿宋_GB2312" w:hAnsi="仿宋" w:hint="eastAsia"/>
          <w:sz w:val="32"/>
          <w:szCs w:val="32"/>
        </w:rPr>
        <w:t>(自行设计，竖向排版)，像素为120dpi；（提交JPG格式电子文档）。</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5.设计企业提供不少于4人主要设计人员图文简介(如：院长、所长、设计总监、主创设计师等）（提交word文件电子文档即可）。</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r w:rsidRPr="00560911">
        <w:rPr>
          <w:rFonts w:ascii="仿宋_GB2312" w:eastAsia="仿宋_GB2312" w:hAnsi="仿宋" w:hint="eastAsia"/>
          <w:sz w:val="32"/>
          <w:szCs w:val="32"/>
        </w:rPr>
        <w:t>6.设计企业提供不少于4P业绩宣传页，规格：大16开。印刷质量像素为350dpi（提交JPG格式电子文档）。</w:t>
      </w:r>
    </w:p>
    <w:p w:rsidR="0076212F" w:rsidRPr="00560911" w:rsidRDefault="0076212F" w:rsidP="0076212F">
      <w:pPr>
        <w:snapToGrid w:val="0"/>
        <w:spacing w:line="360" w:lineRule="auto"/>
        <w:ind w:firstLineChars="200" w:firstLine="640"/>
        <w:contextualSpacing/>
        <w:rPr>
          <w:rFonts w:ascii="仿宋_GB2312" w:eastAsia="仿宋_GB2312" w:hAnsi="仿宋" w:hint="eastAsia"/>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第八章  中国建筑装饰设计机构五十强企业评介活动标准表</w:t>
      </w:r>
    </w:p>
    <w:p w:rsidR="0076212F" w:rsidRPr="00560911" w:rsidRDefault="0076212F" w:rsidP="0076212F">
      <w:pPr>
        <w:adjustRightInd w:val="0"/>
        <w:snapToGrid w:val="0"/>
        <w:spacing w:line="360" w:lineRule="auto"/>
        <w:jc w:val="center"/>
        <w:rPr>
          <w:rFonts w:ascii="仿宋_GB2312" w:eastAsia="仿宋_GB2312" w:hAnsi="仿宋" w:hint="eastAsia"/>
          <w:sz w:val="28"/>
          <w:szCs w:val="28"/>
        </w:rPr>
      </w:pPr>
      <w:r w:rsidRPr="00560911">
        <w:rPr>
          <w:rFonts w:ascii="仿宋_GB2312" w:eastAsia="仿宋_GB2312" w:hAnsi="仿宋" w:hint="eastAsia"/>
          <w:sz w:val="28"/>
          <w:szCs w:val="28"/>
        </w:rPr>
        <w:t>（以下项目需提供扫描件电子版，与申报表一起邮寄）</w:t>
      </w:r>
    </w:p>
    <w:tbl>
      <w:tblPr>
        <w:tblStyle w:val="a"/>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155"/>
        <w:gridCol w:w="1890"/>
        <w:gridCol w:w="1003"/>
        <w:gridCol w:w="152"/>
        <w:gridCol w:w="4515"/>
      </w:tblGrid>
      <w:tr w:rsidR="0076212F" w:rsidRPr="00560911" w:rsidTr="00F61DCF">
        <w:trPr>
          <w:trHeight w:val="894"/>
        </w:trPr>
        <w:tc>
          <w:tcPr>
            <w:tcW w:w="84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b/>
                <w:kern w:val="0"/>
                <w:sz w:val="28"/>
                <w:szCs w:val="28"/>
              </w:rPr>
            </w:pPr>
            <w:r w:rsidRPr="00560911">
              <w:rPr>
                <w:rFonts w:ascii="仿宋_GB2312" w:eastAsia="仿宋_GB2312" w:hAnsi="仿宋" w:cs="宋体" w:hint="eastAsia"/>
                <w:b/>
                <w:kern w:val="0"/>
                <w:sz w:val="28"/>
                <w:szCs w:val="28"/>
              </w:rPr>
              <w:t>序号</w:t>
            </w:r>
          </w:p>
        </w:tc>
        <w:tc>
          <w:tcPr>
            <w:tcW w:w="115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b/>
                <w:kern w:val="0"/>
                <w:sz w:val="28"/>
                <w:szCs w:val="28"/>
              </w:rPr>
            </w:pPr>
            <w:r w:rsidRPr="00560911">
              <w:rPr>
                <w:rFonts w:ascii="仿宋_GB2312" w:eastAsia="仿宋_GB2312" w:hAnsi="仿宋" w:cs="宋体" w:hint="eastAsia"/>
                <w:b/>
                <w:kern w:val="0"/>
                <w:sz w:val="28"/>
                <w:szCs w:val="28"/>
              </w:rPr>
              <w:t>内容</w:t>
            </w:r>
          </w:p>
        </w:tc>
        <w:tc>
          <w:tcPr>
            <w:tcW w:w="189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b/>
                <w:kern w:val="0"/>
                <w:sz w:val="28"/>
                <w:szCs w:val="28"/>
              </w:rPr>
            </w:pPr>
            <w:r w:rsidRPr="00560911">
              <w:rPr>
                <w:rFonts w:ascii="仿宋_GB2312" w:eastAsia="仿宋_GB2312" w:hAnsi="仿宋" w:cs="宋体" w:hint="eastAsia"/>
                <w:b/>
                <w:kern w:val="0"/>
                <w:sz w:val="28"/>
                <w:szCs w:val="28"/>
              </w:rPr>
              <w:t>分值计算</w:t>
            </w:r>
          </w:p>
        </w:tc>
        <w:tc>
          <w:tcPr>
            <w:tcW w:w="1155" w:type="dxa"/>
            <w:gridSpan w:val="2"/>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b/>
                <w:kern w:val="0"/>
                <w:sz w:val="28"/>
                <w:szCs w:val="28"/>
              </w:rPr>
            </w:pPr>
            <w:r w:rsidRPr="00560911">
              <w:rPr>
                <w:rFonts w:ascii="仿宋_GB2312" w:eastAsia="仿宋_GB2312" w:hAnsi="仿宋" w:cs="宋体" w:hint="eastAsia"/>
                <w:b/>
                <w:kern w:val="0"/>
                <w:sz w:val="28"/>
                <w:szCs w:val="28"/>
              </w:rPr>
              <w:t>基准分</w:t>
            </w:r>
          </w:p>
        </w:tc>
        <w:tc>
          <w:tcPr>
            <w:tcW w:w="451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b/>
                <w:kern w:val="0"/>
                <w:sz w:val="28"/>
                <w:szCs w:val="28"/>
              </w:rPr>
            </w:pPr>
            <w:r w:rsidRPr="00560911">
              <w:rPr>
                <w:rFonts w:ascii="仿宋_GB2312" w:eastAsia="仿宋_GB2312" w:hAnsi="仿宋" w:cs="宋体" w:hint="eastAsia"/>
                <w:b/>
                <w:kern w:val="0"/>
                <w:sz w:val="28"/>
                <w:szCs w:val="28"/>
              </w:rPr>
              <w:t>备注</w:t>
            </w:r>
          </w:p>
        </w:tc>
      </w:tr>
      <w:tr w:rsidR="0076212F" w:rsidRPr="00560911" w:rsidTr="00F61DCF">
        <w:trPr>
          <w:trHeight w:val="422"/>
        </w:trPr>
        <w:tc>
          <w:tcPr>
            <w:tcW w:w="9555" w:type="dxa"/>
            <w:gridSpan w:val="6"/>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b/>
                <w:kern w:val="0"/>
                <w:sz w:val="28"/>
                <w:szCs w:val="28"/>
              </w:rPr>
            </w:pPr>
            <w:r w:rsidRPr="00560911">
              <w:rPr>
                <w:rFonts w:ascii="仿宋_GB2312" w:eastAsia="仿宋_GB2312" w:hAnsi="仿宋" w:hint="eastAsia"/>
                <w:b/>
                <w:sz w:val="28"/>
                <w:szCs w:val="28"/>
              </w:rPr>
              <w:t>评选主要依据</w:t>
            </w:r>
          </w:p>
        </w:tc>
      </w:tr>
      <w:tr w:rsidR="0076212F" w:rsidRPr="00560911" w:rsidTr="00F61DCF">
        <w:trPr>
          <w:trHeight w:val="8779"/>
        </w:trPr>
        <w:tc>
          <w:tcPr>
            <w:tcW w:w="84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b/>
                <w:kern w:val="0"/>
                <w:sz w:val="28"/>
                <w:szCs w:val="28"/>
              </w:rPr>
            </w:pPr>
            <w:r w:rsidRPr="00560911">
              <w:rPr>
                <w:rFonts w:ascii="仿宋_GB2312" w:eastAsia="仿宋_GB2312" w:hAnsi="仿宋" w:cs="宋体" w:hint="eastAsia"/>
                <w:kern w:val="0"/>
                <w:sz w:val="28"/>
                <w:szCs w:val="28"/>
              </w:rPr>
              <w:t>一</w:t>
            </w:r>
          </w:p>
        </w:tc>
        <w:tc>
          <w:tcPr>
            <w:tcW w:w="115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b/>
                <w:kern w:val="0"/>
                <w:sz w:val="28"/>
                <w:szCs w:val="28"/>
              </w:rPr>
            </w:pPr>
            <w:r w:rsidRPr="00560911">
              <w:rPr>
                <w:rFonts w:ascii="仿宋_GB2312" w:eastAsia="仿宋_GB2312" w:hAnsi="仿宋" w:cs="宋体" w:hint="eastAsia"/>
                <w:kern w:val="0"/>
                <w:sz w:val="28"/>
                <w:szCs w:val="28"/>
              </w:rPr>
              <w:t>设计企业建筑装饰设计产值及相关数据</w:t>
            </w:r>
          </w:p>
        </w:tc>
        <w:tc>
          <w:tcPr>
            <w:tcW w:w="1890" w:type="dxa"/>
            <w:vAlign w:val="center"/>
          </w:tcPr>
          <w:p w:rsidR="0076212F" w:rsidRPr="00560911" w:rsidRDefault="0076212F" w:rsidP="00F61DCF">
            <w:pPr>
              <w:widowControl/>
              <w:adjustRightInd w:val="0"/>
              <w:snapToGrid w:val="0"/>
              <w:spacing w:line="360" w:lineRule="auto"/>
              <w:rPr>
                <w:rFonts w:ascii="仿宋_GB2312" w:eastAsia="仿宋_GB2312" w:hAnsi="仿宋" w:cs="宋体" w:hint="eastAsia"/>
                <w:b/>
                <w:kern w:val="0"/>
                <w:sz w:val="28"/>
                <w:szCs w:val="28"/>
              </w:rPr>
            </w:pPr>
            <w:r w:rsidRPr="00560911">
              <w:rPr>
                <w:rFonts w:ascii="仿宋_GB2312" w:eastAsia="仿宋_GB2312" w:hAnsi="仿宋" w:cs="宋体" w:hint="eastAsia"/>
                <w:color w:val="000000"/>
                <w:kern w:val="0"/>
                <w:sz w:val="28"/>
                <w:szCs w:val="28"/>
              </w:rPr>
              <w:t>年度装饰设计结算</w:t>
            </w:r>
            <w:r w:rsidRPr="00560911">
              <w:rPr>
                <w:rFonts w:ascii="仿宋_GB2312" w:eastAsia="仿宋_GB2312" w:hAnsi="仿宋" w:cs="宋体" w:hint="eastAsia"/>
                <w:kern w:val="0"/>
                <w:sz w:val="28"/>
                <w:szCs w:val="28"/>
              </w:rPr>
              <w:t>收入总额（根据所开具的设计类发票金额计算，或提供经第三方审计的财务报表，报表中需明确注明设计类收入）</w:t>
            </w:r>
          </w:p>
        </w:tc>
        <w:tc>
          <w:tcPr>
            <w:tcW w:w="1003"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b/>
                <w:kern w:val="0"/>
                <w:sz w:val="28"/>
                <w:szCs w:val="28"/>
              </w:rPr>
            </w:pPr>
            <w:r w:rsidRPr="00560911">
              <w:rPr>
                <w:rFonts w:ascii="仿宋_GB2312" w:eastAsia="仿宋_GB2312" w:hAnsi="仿宋" w:hint="eastAsia"/>
                <w:kern w:val="0"/>
                <w:sz w:val="28"/>
                <w:szCs w:val="28"/>
              </w:rPr>
              <w:t>60</w:t>
            </w:r>
          </w:p>
        </w:tc>
        <w:tc>
          <w:tcPr>
            <w:tcW w:w="4667" w:type="dxa"/>
            <w:gridSpan w:val="2"/>
            <w:vAlign w:val="center"/>
          </w:tcPr>
          <w:p w:rsidR="0076212F" w:rsidRPr="00560911" w:rsidRDefault="0076212F" w:rsidP="00F61DCF">
            <w:pPr>
              <w:adjustRightInd w:val="0"/>
              <w:snapToGrid w:val="0"/>
              <w:spacing w:line="360" w:lineRule="auto"/>
              <w:ind w:left="280" w:hangingChars="100" w:hanging="280"/>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1.设计收入总额/系数（系数为10000）的数值为所得分值；</w:t>
            </w:r>
          </w:p>
          <w:p w:rsidR="0076212F" w:rsidRPr="00560911" w:rsidRDefault="0076212F" w:rsidP="00F61DCF">
            <w:pPr>
              <w:adjustRightInd w:val="0"/>
              <w:snapToGrid w:val="0"/>
              <w:spacing w:line="360" w:lineRule="auto"/>
              <w:ind w:left="280" w:hangingChars="100" w:hanging="280"/>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2.集团型企业计算：如以集团名义上报，集团必须具备设计企业资质，纳入合并报表的企业必须是集团控股下限51%的企业；</w:t>
            </w:r>
          </w:p>
          <w:p w:rsidR="0076212F" w:rsidRPr="00560911" w:rsidRDefault="0076212F" w:rsidP="00F61DCF">
            <w:pPr>
              <w:adjustRightInd w:val="0"/>
              <w:snapToGrid w:val="0"/>
              <w:spacing w:line="360" w:lineRule="auto"/>
              <w:ind w:left="280" w:hangingChars="100" w:hanging="280"/>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3.综合资质设计机构只提供装饰项目设计类发票（</w:t>
            </w:r>
            <w:r w:rsidRPr="00560911">
              <w:rPr>
                <w:rFonts w:ascii="仿宋_GB2312" w:eastAsia="仿宋_GB2312" w:hAnsi="仿宋" w:hint="eastAsia"/>
                <w:sz w:val="28"/>
                <w:szCs w:val="28"/>
              </w:rPr>
              <w:t>发票可提供图片电子版</w:t>
            </w:r>
            <w:r w:rsidRPr="00560911">
              <w:rPr>
                <w:rFonts w:ascii="仿宋_GB2312" w:eastAsia="仿宋_GB2312" w:hAnsi="仿宋" w:cs="宋体" w:hint="eastAsia"/>
                <w:kern w:val="0"/>
                <w:sz w:val="28"/>
                <w:szCs w:val="28"/>
              </w:rPr>
              <w:t>）；</w:t>
            </w:r>
          </w:p>
          <w:p w:rsidR="0076212F" w:rsidRPr="00560911" w:rsidRDefault="0076212F" w:rsidP="00F61DCF">
            <w:pPr>
              <w:widowControl/>
              <w:adjustRightInd w:val="0"/>
              <w:snapToGrid w:val="0"/>
              <w:spacing w:line="360" w:lineRule="auto"/>
              <w:ind w:left="280" w:hangingChars="100" w:hanging="280"/>
              <w:rPr>
                <w:rFonts w:ascii="仿宋_GB2312" w:eastAsia="仿宋_GB2312" w:hAnsi="仿宋" w:cs="宋体" w:hint="eastAsia"/>
                <w:b/>
                <w:kern w:val="0"/>
                <w:sz w:val="28"/>
                <w:szCs w:val="28"/>
              </w:rPr>
            </w:pPr>
            <w:r w:rsidRPr="00560911">
              <w:rPr>
                <w:rFonts w:ascii="仿宋_GB2312" w:eastAsia="仿宋_GB2312" w:hAnsi="仿宋" w:hint="eastAsia"/>
                <w:sz w:val="28"/>
                <w:szCs w:val="28"/>
              </w:rPr>
              <w:t>4.请提交设计项目合同清单及设计  合同复印件电子版。</w:t>
            </w:r>
          </w:p>
        </w:tc>
      </w:tr>
      <w:tr w:rsidR="0076212F" w:rsidRPr="00560911" w:rsidTr="00F61DCF">
        <w:trPr>
          <w:trHeight w:val="6802"/>
        </w:trPr>
        <w:tc>
          <w:tcPr>
            <w:tcW w:w="84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lastRenderedPageBreak/>
              <w:t>二</w:t>
            </w:r>
          </w:p>
        </w:tc>
        <w:tc>
          <w:tcPr>
            <w:tcW w:w="115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人力</w:t>
            </w:r>
          </w:p>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资源</w:t>
            </w:r>
          </w:p>
        </w:tc>
        <w:tc>
          <w:tcPr>
            <w:tcW w:w="1890" w:type="dxa"/>
            <w:vAlign w:val="center"/>
          </w:tcPr>
          <w:p w:rsidR="0076212F" w:rsidRPr="00560911" w:rsidRDefault="0076212F" w:rsidP="00F61DCF">
            <w:pPr>
              <w:widowControl/>
              <w:adjustRightInd w:val="0"/>
              <w:snapToGrid w:val="0"/>
              <w:spacing w:line="360" w:lineRule="auto"/>
              <w:jc w:val="left"/>
              <w:rPr>
                <w:rFonts w:ascii="仿宋_GB2312" w:eastAsia="仿宋_GB2312" w:hAnsi="仿宋" w:hint="eastAsia"/>
                <w:kern w:val="0"/>
                <w:sz w:val="28"/>
                <w:szCs w:val="28"/>
              </w:rPr>
            </w:pPr>
          </w:p>
        </w:tc>
        <w:tc>
          <w:tcPr>
            <w:tcW w:w="1003"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kern w:val="0"/>
                <w:sz w:val="28"/>
                <w:szCs w:val="28"/>
              </w:rPr>
            </w:pPr>
            <w:r w:rsidRPr="00560911">
              <w:rPr>
                <w:rFonts w:ascii="仿宋_GB2312" w:eastAsia="仿宋_GB2312" w:hAnsi="仿宋" w:hint="eastAsia"/>
                <w:kern w:val="0"/>
                <w:sz w:val="28"/>
                <w:szCs w:val="28"/>
              </w:rPr>
              <w:t>15</w:t>
            </w:r>
          </w:p>
        </w:tc>
        <w:tc>
          <w:tcPr>
            <w:tcW w:w="4667" w:type="dxa"/>
            <w:gridSpan w:val="2"/>
          </w:tcPr>
          <w:p w:rsidR="0076212F" w:rsidRPr="00560911" w:rsidRDefault="0076212F" w:rsidP="00F61DCF">
            <w:pPr>
              <w:widowControl/>
              <w:adjustRightInd w:val="0"/>
              <w:snapToGrid w:val="0"/>
              <w:spacing w:line="360" w:lineRule="auto"/>
              <w:ind w:left="420" w:hangingChars="150" w:hanging="420"/>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1. 必须是具有劳动合同、社保的正式员工，每个正式员工加1分（需为设计机构所属人员，只提供社保证明即可，往年已经提供过的，此年无需再提供）；</w:t>
            </w:r>
          </w:p>
          <w:p w:rsidR="0076212F" w:rsidRPr="00560911" w:rsidRDefault="0076212F" w:rsidP="00F61DCF">
            <w:pPr>
              <w:widowControl/>
              <w:adjustRightInd w:val="0"/>
              <w:snapToGrid w:val="0"/>
              <w:spacing w:line="360" w:lineRule="auto"/>
              <w:ind w:left="420" w:hangingChars="150" w:hanging="420"/>
              <w:rPr>
                <w:rFonts w:ascii="仿宋_GB2312" w:eastAsia="仿宋_GB2312" w:hAnsi="仿宋" w:hint="eastAsia"/>
                <w:kern w:val="0"/>
                <w:sz w:val="28"/>
                <w:szCs w:val="28"/>
              </w:rPr>
            </w:pPr>
            <w:r w:rsidRPr="00560911">
              <w:rPr>
                <w:rFonts w:ascii="仿宋_GB2312" w:eastAsia="仿宋_GB2312" w:hAnsi="仿宋" w:hint="eastAsia"/>
                <w:kern w:val="0"/>
                <w:sz w:val="28"/>
                <w:szCs w:val="28"/>
              </w:rPr>
              <w:t>2. 高级工程师、工程师每人加2分；</w:t>
            </w:r>
          </w:p>
          <w:p w:rsidR="0076212F" w:rsidRPr="00560911" w:rsidRDefault="0076212F" w:rsidP="00F61DCF">
            <w:pPr>
              <w:widowControl/>
              <w:adjustRightInd w:val="0"/>
              <w:snapToGrid w:val="0"/>
              <w:spacing w:line="360" w:lineRule="auto"/>
              <w:ind w:left="420" w:hangingChars="150" w:hanging="420"/>
              <w:rPr>
                <w:rFonts w:ascii="仿宋_GB2312" w:eastAsia="仿宋_GB2312" w:hAnsi="仿宋" w:hint="eastAsia"/>
                <w:kern w:val="0"/>
                <w:sz w:val="28"/>
                <w:szCs w:val="28"/>
              </w:rPr>
            </w:pPr>
            <w:r w:rsidRPr="00560911">
              <w:rPr>
                <w:rFonts w:ascii="仿宋_GB2312" w:eastAsia="仿宋_GB2312" w:hAnsi="仿宋" w:hint="eastAsia"/>
                <w:kern w:val="0"/>
                <w:sz w:val="28"/>
                <w:szCs w:val="28"/>
              </w:rPr>
              <w:t>3</w:t>
            </w:r>
            <w:r w:rsidRPr="00560911">
              <w:rPr>
                <w:rFonts w:ascii="仿宋_GB2312" w:eastAsia="仿宋_GB2312" w:hAnsi="仿宋" w:cs="宋体" w:hint="eastAsia"/>
                <w:kern w:val="0"/>
                <w:sz w:val="28"/>
                <w:szCs w:val="28"/>
              </w:rPr>
              <w:t xml:space="preserve">. </w:t>
            </w:r>
            <w:r w:rsidRPr="00560911">
              <w:rPr>
                <w:rFonts w:ascii="仿宋_GB2312" w:eastAsia="仿宋_GB2312" w:hAnsi="仿宋" w:hint="eastAsia"/>
                <w:kern w:val="0"/>
                <w:sz w:val="28"/>
                <w:szCs w:val="28"/>
              </w:rPr>
              <w:t>获得中装协资深、杰出中青年室内建筑师每人加2分；</w:t>
            </w:r>
          </w:p>
          <w:p w:rsidR="0076212F" w:rsidRPr="00560911" w:rsidRDefault="0076212F" w:rsidP="00F61DCF">
            <w:pPr>
              <w:widowControl/>
              <w:adjustRightInd w:val="0"/>
              <w:snapToGrid w:val="0"/>
              <w:spacing w:line="360" w:lineRule="auto"/>
              <w:ind w:left="280" w:hangingChars="100" w:hanging="280"/>
              <w:rPr>
                <w:rFonts w:ascii="仿宋_GB2312" w:eastAsia="仿宋_GB2312" w:hAnsi="仿宋" w:hint="eastAsia"/>
                <w:kern w:val="0"/>
                <w:sz w:val="28"/>
                <w:szCs w:val="28"/>
              </w:rPr>
            </w:pPr>
            <w:r w:rsidRPr="00560911">
              <w:rPr>
                <w:rFonts w:ascii="仿宋_GB2312" w:eastAsia="仿宋_GB2312" w:hAnsi="仿宋" w:hint="eastAsia"/>
                <w:kern w:val="0"/>
                <w:sz w:val="28"/>
                <w:szCs w:val="28"/>
              </w:rPr>
              <w:t>4</w:t>
            </w:r>
            <w:r w:rsidRPr="00560911">
              <w:rPr>
                <w:rFonts w:ascii="仿宋_GB2312" w:eastAsia="仿宋_GB2312" w:hAnsi="仿宋" w:cs="宋体" w:hint="eastAsia"/>
                <w:kern w:val="0"/>
                <w:sz w:val="28"/>
                <w:szCs w:val="28"/>
              </w:rPr>
              <w:t xml:space="preserve">. </w:t>
            </w:r>
            <w:r w:rsidRPr="00560911">
              <w:rPr>
                <w:rFonts w:ascii="仿宋_GB2312" w:eastAsia="仿宋_GB2312" w:hAnsi="仿宋" w:hint="eastAsia"/>
                <w:kern w:val="0"/>
                <w:sz w:val="28"/>
                <w:szCs w:val="28"/>
              </w:rPr>
              <w:t>注册建筑师每人加3分；</w:t>
            </w:r>
          </w:p>
          <w:p w:rsidR="0076212F" w:rsidRPr="00560911" w:rsidRDefault="0076212F" w:rsidP="00F61DCF">
            <w:pPr>
              <w:widowControl/>
              <w:adjustRightInd w:val="0"/>
              <w:snapToGrid w:val="0"/>
              <w:spacing w:line="360" w:lineRule="auto"/>
              <w:ind w:left="280" w:hangingChars="100" w:hanging="280"/>
              <w:rPr>
                <w:rFonts w:ascii="仿宋_GB2312" w:eastAsia="仿宋_GB2312" w:hAnsi="仿宋" w:hint="eastAsia"/>
                <w:kern w:val="0"/>
                <w:sz w:val="28"/>
                <w:szCs w:val="28"/>
              </w:rPr>
            </w:pPr>
            <w:r w:rsidRPr="00560911">
              <w:rPr>
                <w:rFonts w:ascii="仿宋_GB2312" w:eastAsia="仿宋_GB2312" w:hAnsi="仿宋" w:hint="eastAsia"/>
                <w:kern w:val="0"/>
                <w:sz w:val="28"/>
                <w:szCs w:val="28"/>
              </w:rPr>
              <w:t xml:space="preserve">   注册规划师每人加3分；</w:t>
            </w:r>
          </w:p>
          <w:p w:rsidR="0076212F" w:rsidRPr="00560911" w:rsidRDefault="0076212F" w:rsidP="00F61DCF">
            <w:pPr>
              <w:widowControl/>
              <w:adjustRightInd w:val="0"/>
              <w:snapToGrid w:val="0"/>
              <w:spacing w:line="360" w:lineRule="auto"/>
              <w:rPr>
                <w:rFonts w:ascii="仿宋_GB2312" w:eastAsia="仿宋_GB2312" w:hAnsi="仿宋" w:hint="eastAsia"/>
                <w:kern w:val="0"/>
                <w:sz w:val="28"/>
                <w:szCs w:val="28"/>
              </w:rPr>
            </w:pPr>
            <w:r w:rsidRPr="00560911">
              <w:rPr>
                <w:rFonts w:ascii="仿宋_GB2312" w:eastAsia="仿宋_GB2312" w:hAnsi="仿宋" w:hint="eastAsia"/>
                <w:kern w:val="0"/>
                <w:sz w:val="28"/>
                <w:szCs w:val="28"/>
              </w:rPr>
              <w:t>5</w:t>
            </w:r>
            <w:r w:rsidRPr="00560911">
              <w:rPr>
                <w:rFonts w:ascii="仿宋_GB2312" w:eastAsia="仿宋_GB2312" w:hAnsi="仿宋" w:cs="宋体" w:hint="eastAsia"/>
                <w:kern w:val="0"/>
                <w:sz w:val="28"/>
                <w:szCs w:val="28"/>
              </w:rPr>
              <w:t xml:space="preserve">. </w:t>
            </w:r>
            <w:r w:rsidRPr="00560911">
              <w:rPr>
                <w:rFonts w:ascii="仿宋_GB2312" w:eastAsia="仿宋_GB2312" w:hAnsi="仿宋" w:hint="eastAsia"/>
                <w:kern w:val="0"/>
                <w:sz w:val="28"/>
                <w:szCs w:val="28"/>
              </w:rPr>
              <w:t>中装协个人会员每人加1分。</w:t>
            </w:r>
          </w:p>
          <w:p w:rsidR="0076212F" w:rsidRPr="00560911" w:rsidRDefault="0076212F" w:rsidP="00F61DCF">
            <w:pPr>
              <w:widowControl/>
              <w:adjustRightInd w:val="0"/>
              <w:snapToGrid w:val="0"/>
              <w:spacing w:line="360" w:lineRule="auto"/>
              <w:ind w:leftChars="134" w:left="281"/>
              <w:rPr>
                <w:rFonts w:ascii="仿宋_GB2312" w:eastAsia="仿宋_GB2312" w:hAnsi="仿宋" w:cs="宋体" w:hint="eastAsia"/>
                <w:kern w:val="0"/>
                <w:sz w:val="28"/>
                <w:szCs w:val="28"/>
              </w:rPr>
            </w:pPr>
            <w:r w:rsidRPr="00560911">
              <w:rPr>
                <w:rFonts w:ascii="仿宋_GB2312" w:eastAsia="仿宋_GB2312" w:hAnsi="仿宋" w:hint="eastAsia"/>
                <w:kern w:val="0"/>
                <w:sz w:val="28"/>
                <w:szCs w:val="28"/>
              </w:rPr>
              <w:t>注：人力资源等复印件可提供电子版</w:t>
            </w:r>
          </w:p>
        </w:tc>
      </w:tr>
    </w:tbl>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155"/>
        <w:gridCol w:w="1890"/>
        <w:gridCol w:w="1003"/>
        <w:gridCol w:w="4667"/>
      </w:tblGrid>
      <w:tr w:rsidR="0076212F" w:rsidRPr="00560911" w:rsidTr="00F61DCF">
        <w:trPr>
          <w:trHeight w:val="558"/>
        </w:trPr>
        <w:tc>
          <w:tcPr>
            <w:tcW w:w="84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三</w:t>
            </w:r>
          </w:p>
        </w:tc>
        <w:tc>
          <w:tcPr>
            <w:tcW w:w="115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技术</w:t>
            </w:r>
          </w:p>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质量</w:t>
            </w:r>
          </w:p>
        </w:tc>
        <w:tc>
          <w:tcPr>
            <w:tcW w:w="1890" w:type="dxa"/>
            <w:vAlign w:val="center"/>
          </w:tcPr>
          <w:p w:rsidR="0076212F" w:rsidRPr="00560911" w:rsidRDefault="0076212F" w:rsidP="00F61DCF">
            <w:pPr>
              <w:widowControl/>
              <w:adjustRightInd w:val="0"/>
              <w:snapToGrid w:val="0"/>
              <w:spacing w:line="360" w:lineRule="auto"/>
              <w:jc w:val="left"/>
              <w:rPr>
                <w:rFonts w:ascii="仿宋_GB2312" w:eastAsia="仿宋_GB2312" w:hAnsi="仿宋" w:hint="eastAsia"/>
                <w:kern w:val="0"/>
                <w:sz w:val="28"/>
                <w:szCs w:val="28"/>
              </w:rPr>
            </w:pPr>
          </w:p>
        </w:tc>
        <w:tc>
          <w:tcPr>
            <w:tcW w:w="1003"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kern w:val="0"/>
                <w:sz w:val="28"/>
                <w:szCs w:val="28"/>
              </w:rPr>
            </w:pPr>
            <w:r w:rsidRPr="00560911">
              <w:rPr>
                <w:rFonts w:ascii="仿宋_GB2312" w:eastAsia="仿宋_GB2312" w:hAnsi="仿宋" w:hint="eastAsia"/>
                <w:kern w:val="0"/>
                <w:sz w:val="28"/>
                <w:szCs w:val="28"/>
              </w:rPr>
              <w:t>15</w:t>
            </w:r>
          </w:p>
        </w:tc>
        <w:tc>
          <w:tcPr>
            <w:tcW w:w="4667" w:type="dxa"/>
            <w:vAlign w:val="center"/>
          </w:tcPr>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1</w:t>
            </w:r>
            <w:r w:rsidRPr="00560911">
              <w:rPr>
                <w:rFonts w:ascii="仿宋_GB2312" w:eastAsia="仿宋_GB2312" w:hAnsi="仿宋" w:cs="宋体" w:hint="eastAsia"/>
                <w:kern w:val="0"/>
                <w:sz w:val="28"/>
                <w:szCs w:val="28"/>
              </w:rPr>
              <w:t>.</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kern w:val="0"/>
                <w:sz w:val="28"/>
                <w:szCs w:val="28"/>
              </w:rPr>
              <w:t>获国家级设计类奖项每项加5分，省级奖项每项加3分，市级奖项每项加1分；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2</w:t>
            </w:r>
            <w:r w:rsidRPr="00560911">
              <w:rPr>
                <w:rFonts w:ascii="仿宋_GB2312" w:eastAsia="仿宋_GB2312" w:hAnsi="仿宋" w:cs="宋体" w:hint="eastAsia"/>
                <w:kern w:val="0"/>
                <w:sz w:val="28"/>
                <w:szCs w:val="28"/>
              </w:rPr>
              <w:t>.</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kern w:val="0"/>
                <w:sz w:val="28"/>
                <w:szCs w:val="28"/>
              </w:rPr>
              <w:t>获全国建筑工程装饰奖（设计类）每项加5分；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3.两年内连续获得设计机构五十强企业每项加1分；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4</w:t>
            </w:r>
            <w:r w:rsidRPr="00560911">
              <w:rPr>
                <w:rFonts w:ascii="仿宋_GB2312" w:eastAsia="仿宋_GB2312" w:hAnsi="仿宋" w:cs="宋体" w:hint="eastAsia"/>
                <w:kern w:val="0"/>
                <w:sz w:val="28"/>
                <w:szCs w:val="28"/>
              </w:rPr>
              <w:t>.</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kern w:val="0"/>
                <w:sz w:val="28"/>
                <w:szCs w:val="28"/>
              </w:rPr>
              <w:t>获中国国际空间环境艺术设计大赛奖每项加3分。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5.两年内获得CBDA设计奖每项加3</w:t>
            </w:r>
            <w:r w:rsidRPr="00560911">
              <w:rPr>
                <w:rFonts w:ascii="仿宋_GB2312" w:eastAsia="仿宋_GB2312" w:hAnsi="仿宋" w:hint="eastAsia"/>
                <w:kern w:val="0"/>
                <w:sz w:val="28"/>
                <w:szCs w:val="28"/>
              </w:rPr>
              <w:lastRenderedPageBreak/>
              <w:t>分。</w:t>
            </w:r>
          </w:p>
        </w:tc>
      </w:tr>
      <w:tr w:rsidR="0076212F" w:rsidRPr="00560911" w:rsidTr="00F61DCF">
        <w:trPr>
          <w:trHeight w:val="4919"/>
        </w:trPr>
        <w:tc>
          <w:tcPr>
            <w:tcW w:w="840"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lastRenderedPageBreak/>
              <w:t>四</w:t>
            </w:r>
          </w:p>
        </w:tc>
        <w:tc>
          <w:tcPr>
            <w:tcW w:w="1155"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cs="宋体" w:hint="eastAsia"/>
                <w:kern w:val="0"/>
                <w:sz w:val="28"/>
                <w:szCs w:val="28"/>
              </w:rPr>
            </w:pPr>
            <w:r w:rsidRPr="00560911">
              <w:rPr>
                <w:rFonts w:ascii="仿宋_GB2312" w:eastAsia="仿宋_GB2312" w:hAnsi="仿宋" w:cs="宋体" w:hint="eastAsia"/>
                <w:kern w:val="0"/>
                <w:sz w:val="28"/>
                <w:szCs w:val="28"/>
              </w:rPr>
              <w:t>对行业的贡献</w:t>
            </w:r>
          </w:p>
        </w:tc>
        <w:tc>
          <w:tcPr>
            <w:tcW w:w="1890" w:type="dxa"/>
            <w:vAlign w:val="center"/>
          </w:tcPr>
          <w:p w:rsidR="0076212F" w:rsidRPr="00560911" w:rsidRDefault="0076212F" w:rsidP="00F61DCF">
            <w:pPr>
              <w:widowControl/>
              <w:adjustRightInd w:val="0"/>
              <w:snapToGrid w:val="0"/>
              <w:spacing w:line="360" w:lineRule="auto"/>
              <w:jc w:val="left"/>
              <w:rPr>
                <w:rFonts w:ascii="仿宋_GB2312" w:eastAsia="仿宋_GB2312" w:hAnsi="仿宋" w:hint="eastAsia"/>
                <w:kern w:val="0"/>
                <w:sz w:val="28"/>
                <w:szCs w:val="28"/>
              </w:rPr>
            </w:pPr>
          </w:p>
        </w:tc>
        <w:tc>
          <w:tcPr>
            <w:tcW w:w="1003" w:type="dxa"/>
            <w:vAlign w:val="center"/>
          </w:tcPr>
          <w:p w:rsidR="0076212F" w:rsidRPr="00560911" w:rsidRDefault="0076212F" w:rsidP="00F61DCF">
            <w:pPr>
              <w:widowControl/>
              <w:adjustRightInd w:val="0"/>
              <w:snapToGrid w:val="0"/>
              <w:spacing w:line="360" w:lineRule="auto"/>
              <w:jc w:val="center"/>
              <w:rPr>
                <w:rFonts w:ascii="仿宋_GB2312" w:eastAsia="仿宋_GB2312" w:hAnsi="仿宋" w:hint="eastAsia"/>
                <w:kern w:val="0"/>
                <w:sz w:val="28"/>
                <w:szCs w:val="28"/>
              </w:rPr>
            </w:pPr>
            <w:r w:rsidRPr="00560911">
              <w:rPr>
                <w:rFonts w:ascii="仿宋_GB2312" w:eastAsia="仿宋_GB2312" w:hAnsi="仿宋" w:hint="eastAsia"/>
                <w:kern w:val="0"/>
                <w:sz w:val="28"/>
                <w:szCs w:val="28"/>
              </w:rPr>
              <w:t>10</w:t>
            </w:r>
          </w:p>
        </w:tc>
        <w:tc>
          <w:tcPr>
            <w:tcW w:w="4667" w:type="dxa"/>
            <w:vAlign w:val="center"/>
          </w:tcPr>
          <w:p w:rsidR="0076212F" w:rsidRPr="00560911" w:rsidRDefault="0076212F" w:rsidP="00F61DCF">
            <w:pPr>
              <w:widowControl/>
              <w:adjustRightInd w:val="0"/>
              <w:snapToGrid w:val="0"/>
              <w:spacing w:line="360" w:lineRule="auto"/>
              <w:ind w:left="268" w:hangingChars="100" w:hanging="268"/>
              <w:jc w:val="left"/>
              <w:rPr>
                <w:rFonts w:ascii="仿宋_GB2312" w:eastAsia="仿宋_GB2312" w:hAnsi="仿宋" w:hint="eastAsia"/>
                <w:spacing w:val="-6"/>
                <w:kern w:val="0"/>
                <w:sz w:val="28"/>
                <w:szCs w:val="28"/>
              </w:rPr>
            </w:pPr>
            <w:r w:rsidRPr="00560911">
              <w:rPr>
                <w:rFonts w:ascii="仿宋_GB2312" w:eastAsia="仿宋_GB2312" w:hAnsi="仿宋" w:hint="eastAsia"/>
                <w:spacing w:val="-6"/>
                <w:kern w:val="0"/>
                <w:sz w:val="28"/>
                <w:szCs w:val="28"/>
              </w:rPr>
              <w:t>1</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spacing w:val="-6"/>
                <w:kern w:val="0"/>
                <w:sz w:val="28"/>
                <w:szCs w:val="28"/>
              </w:rPr>
              <w:t>主编、参编国家或者地方设计类标准、设计行业标准每项加5分；</w:t>
            </w:r>
          </w:p>
          <w:p w:rsidR="0076212F" w:rsidRPr="00560911" w:rsidRDefault="0076212F" w:rsidP="00F61DCF">
            <w:pPr>
              <w:widowControl/>
              <w:adjustRightInd w:val="0"/>
              <w:snapToGrid w:val="0"/>
              <w:spacing w:line="360" w:lineRule="auto"/>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2</w:t>
            </w:r>
            <w:r w:rsidRPr="00560911">
              <w:rPr>
                <w:rFonts w:ascii="仿宋_GB2312" w:eastAsia="仿宋_GB2312" w:hAnsi="仿宋" w:cs="宋体" w:hint="eastAsia"/>
                <w:kern w:val="0"/>
                <w:sz w:val="28"/>
                <w:szCs w:val="28"/>
              </w:rPr>
              <w:t>.</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kern w:val="0"/>
                <w:sz w:val="28"/>
                <w:szCs w:val="28"/>
              </w:rPr>
              <w:t>撰写设计类专业著作每项加3分；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kern w:val="0"/>
                <w:sz w:val="28"/>
                <w:szCs w:val="28"/>
              </w:rPr>
            </w:pPr>
            <w:r w:rsidRPr="00560911">
              <w:rPr>
                <w:rFonts w:ascii="仿宋_GB2312" w:eastAsia="仿宋_GB2312" w:hAnsi="仿宋" w:hint="eastAsia"/>
                <w:kern w:val="0"/>
                <w:sz w:val="28"/>
                <w:szCs w:val="28"/>
              </w:rPr>
              <w:t>3</w:t>
            </w:r>
            <w:r w:rsidRPr="00560911">
              <w:rPr>
                <w:rFonts w:ascii="仿宋_GB2312" w:eastAsia="仿宋_GB2312" w:hAnsi="仿宋" w:cs="宋体" w:hint="eastAsia"/>
                <w:kern w:val="0"/>
                <w:sz w:val="28"/>
                <w:szCs w:val="28"/>
              </w:rPr>
              <w:t>.</w:t>
            </w:r>
            <w:r w:rsidRPr="00560911">
              <w:rPr>
                <w:rFonts w:ascii="仿宋_GB2312" w:eastAsia="仿宋_GB2312" w:hAnsi="仿宋" w:cs="宋体" w:hint="eastAsia"/>
                <w:spacing w:val="-6"/>
                <w:kern w:val="0"/>
                <w:sz w:val="28"/>
                <w:szCs w:val="28"/>
              </w:rPr>
              <w:t>二年内</w:t>
            </w:r>
            <w:r w:rsidRPr="00560911">
              <w:rPr>
                <w:rFonts w:ascii="仿宋_GB2312" w:eastAsia="仿宋_GB2312" w:hAnsi="仿宋" w:hint="eastAsia"/>
                <w:kern w:val="0"/>
                <w:sz w:val="28"/>
                <w:szCs w:val="28"/>
              </w:rPr>
              <w:t>在国家级杂志、报纸等媒体发表设计类学术文章每项加2分；</w:t>
            </w:r>
          </w:p>
          <w:p w:rsidR="0076212F" w:rsidRPr="00560911" w:rsidRDefault="0076212F" w:rsidP="00F61DCF">
            <w:pPr>
              <w:widowControl/>
              <w:adjustRightInd w:val="0"/>
              <w:snapToGrid w:val="0"/>
              <w:spacing w:line="360" w:lineRule="auto"/>
              <w:ind w:left="280" w:hangingChars="100" w:hanging="280"/>
              <w:jc w:val="left"/>
              <w:rPr>
                <w:rFonts w:ascii="仿宋_GB2312" w:eastAsia="仿宋_GB2312" w:hAnsi="仿宋" w:hint="eastAsia"/>
                <w:spacing w:val="-6"/>
                <w:kern w:val="0"/>
                <w:sz w:val="28"/>
                <w:szCs w:val="28"/>
              </w:rPr>
            </w:pPr>
            <w:r w:rsidRPr="00560911">
              <w:rPr>
                <w:rFonts w:ascii="仿宋_GB2312" w:eastAsia="仿宋_GB2312" w:hAnsi="仿宋" w:hint="eastAsia"/>
                <w:kern w:val="0"/>
                <w:sz w:val="28"/>
                <w:szCs w:val="28"/>
              </w:rPr>
              <w:t>4</w:t>
            </w:r>
            <w:r w:rsidRPr="00560911">
              <w:rPr>
                <w:rFonts w:ascii="仿宋_GB2312" w:eastAsia="仿宋_GB2312" w:hAnsi="仿宋" w:cs="宋体" w:hint="eastAsia"/>
                <w:kern w:val="0"/>
                <w:sz w:val="28"/>
                <w:szCs w:val="28"/>
              </w:rPr>
              <w:t>.</w:t>
            </w:r>
            <w:r w:rsidRPr="00560911">
              <w:rPr>
                <w:rFonts w:ascii="仿宋_GB2312" w:eastAsia="仿宋_GB2312" w:hAnsi="仿宋" w:hint="eastAsia"/>
                <w:kern w:val="0"/>
                <w:sz w:val="28"/>
                <w:szCs w:val="28"/>
              </w:rPr>
              <w:t>二年内主办协办协会活动、论坛每次加2分。</w:t>
            </w:r>
          </w:p>
        </w:tc>
      </w:tr>
    </w:tbl>
    <w:p w:rsidR="0076212F" w:rsidRPr="00560911" w:rsidRDefault="0076212F" w:rsidP="0076212F">
      <w:pPr>
        <w:adjustRightInd w:val="0"/>
        <w:snapToGrid w:val="0"/>
        <w:spacing w:line="372" w:lineRule="auto"/>
        <w:ind w:firstLineChars="200" w:firstLine="200"/>
        <w:rPr>
          <w:rFonts w:ascii="仿宋_GB2312" w:eastAsia="仿宋_GB2312" w:hAnsi="仿宋" w:hint="eastAsia"/>
          <w:sz w:val="10"/>
          <w:szCs w:val="10"/>
        </w:rPr>
      </w:pPr>
    </w:p>
    <w:p w:rsidR="0076212F" w:rsidRPr="00560911" w:rsidRDefault="0076212F" w:rsidP="0076212F">
      <w:pPr>
        <w:adjustRightInd w:val="0"/>
        <w:snapToGrid w:val="0"/>
        <w:spacing w:line="372" w:lineRule="auto"/>
        <w:ind w:firstLineChars="200" w:firstLine="560"/>
        <w:rPr>
          <w:rFonts w:ascii="仿宋_GB2312" w:eastAsia="仿宋_GB2312" w:hAnsi="仿宋" w:hint="eastAsia"/>
          <w:sz w:val="28"/>
          <w:szCs w:val="28"/>
        </w:rPr>
      </w:pPr>
      <w:r w:rsidRPr="00560911">
        <w:rPr>
          <w:rFonts w:ascii="仿宋_GB2312" w:eastAsia="仿宋_GB2312" w:hAnsi="仿宋" w:hint="eastAsia"/>
          <w:sz w:val="28"/>
          <w:szCs w:val="28"/>
        </w:rPr>
        <w:t>注：实际得分计算：分别求出全部参评企业各项指标中每项的平均值（金额、分数），然后分别把每家企业各项指标值（金额、分数）分别除以相应的平均值，得出分值系数，再将其乘以基准分（权数分值），得出实际得分。将各项实际得分相加后，得出该企业最终的总分。不同工程所获奖项分值累加,同一工程所获多项奖项取最高级别的计算分值。</w:t>
      </w: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p>
    <w:p w:rsidR="0076212F" w:rsidRPr="00560911" w:rsidRDefault="0076212F" w:rsidP="0076212F">
      <w:pPr>
        <w:snapToGrid w:val="0"/>
        <w:spacing w:line="360" w:lineRule="auto"/>
        <w:contextualSpacing/>
        <w:jc w:val="center"/>
        <w:rPr>
          <w:rFonts w:ascii="仿宋_GB2312" w:eastAsia="仿宋_GB2312" w:hAnsi="仿宋" w:hint="eastAsia"/>
          <w:b/>
          <w:sz w:val="32"/>
          <w:szCs w:val="32"/>
        </w:rPr>
      </w:pPr>
      <w:r w:rsidRPr="00560911">
        <w:rPr>
          <w:rFonts w:ascii="仿宋_GB2312" w:eastAsia="仿宋_GB2312" w:hAnsi="仿宋" w:hint="eastAsia"/>
          <w:b/>
          <w:sz w:val="32"/>
          <w:szCs w:val="32"/>
        </w:rPr>
        <w:t>第九章  附  则</w:t>
      </w:r>
    </w:p>
    <w:p w:rsidR="0076212F" w:rsidRPr="00560911" w:rsidRDefault="0076212F" w:rsidP="0076212F">
      <w:pPr>
        <w:snapToGrid w:val="0"/>
        <w:spacing w:line="360" w:lineRule="auto"/>
        <w:ind w:firstLineChars="196" w:firstLine="596"/>
        <w:contextualSpacing/>
        <w:rPr>
          <w:rFonts w:ascii="仿宋_GB2312" w:eastAsia="仿宋_GB2312" w:hAnsi="仿宋" w:hint="eastAsia"/>
          <w:spacing w:val="-8"/>
          <w:sz w:val="32"/>
          <w:szCs w:val="32"/>
        </w:rPr>
      </w:pPr>
      <w:r w:rsidRPr="00560911">
        <w:rPr>
          <w:rFonts w:ascii="仿宋_GB2312" w:eastAsia="仿宋_GB2312" w:hAnsi="仿宋" w:hint="eastAsia"/>
          <w:spacing w:val="-8"/>
          <w:sz w:val="32"/>
          <w:szCs w:val="32"/>
        </w:rPr>
        <w:t>第二十五条  本办法的解释权为中国建筑装饰协会设计委员会。</w:t>
      </w:r>
    </w:p>
    <w:p w:rsidR="0076212F" w:rsidRPr="00560911" w:rsidRDefault="0076212F" w:rsidP="0076212F">
      <w:pPr>
        <w:snapToGrid w:val="0"/>
        <w:spacing w:line="360" w:lineRule="auto"/>
        <w:ind w:firstLine="555"/>
        <w:contextualSpacing/>
        <w:rPr>
          <w:rFonts w:ascii="仿宋_GB2312" w:eastAsia="仿宋_GB2312" w:hAnsi="仿宋" w:hint="eastAsia"/>
          <w:sz w:val="32"/>
          <w:szCs w:val="32"/>
        </w:rPr>
      </w:pPr>
      <w:r w:rsidRPr="00560911">
        <w:rPr>
          <w:rFonts w:ascii="仿宋_GB2312" w:eastAsia="仿宋_GB2312" w:hAnsi="仿宋" w:hint="eastAsia"/>
          <w:sz w:val="32"/>
          <w:szCs w:val="32"/>
        </w:rPr>
        <w:t>第二十六条  本办法自公布之日起生效。</w:t>
      </w:r>
    </w:p>
    <w:p w:rsidR="0076212F" w:rsidRPr="00560911" w:rsidRDefault="0076212F" w:rsidP="0076212F">
      <w:pPr>
        <w:rPr>
          <w:rFonts w:ascii="仿宋_GB2312" w:eastAsia="仿宋_GB2312" w:hAnsi="仿宋" w:hint="eastAsia"/>
          <w:bCs/>
          <w:sz w:val="32"/>
          <w:szCs w:val="32"/>
        </w:rPr>
      </w:pPr>
    </w:p>
    <w:p w:rsidR="0076212F" w:rsidRPr="00560911" w:rsidRDefault="0076212F" w:rsidP="0076212F">
      <w:pPr>
        <w:rPr>
          <w:rFonts w:ascii="仿宋_GB2312" w:eastAsia="仿宋_GB2312" w:hAnsi="仿宋" w:hint="eastAsia"/>
          <w:bCs/>
          <w:sz w:val="32"/>
          <w:szCs w:val="32"/>
        </w:rPr>
      </w:pPr>
    </w:p>
    <w:p w:rsidR="00122335" w:rsidRPr="0076212F" w:rsidRDefault="00122335" w:rsidP="001C2220">
      <w:pPr>
        <w:ind w:firstLine="420"/>
      </w:pPr>
    </w:p>
    <w:sectPr w:rsidR="00122335" w:rsidRPr="0076212F" w:rsidSect="00B539E5">
      <w:pgSz w:w="11906" w:h="16838"/>
      <w:pgMar w:top="1871" w:right="1247" w:bottom="187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212F"/>
    <w:rsid w:val="00122335"/>
    <w:rsid w:val="001C2220"/>
    <w:rsid w:val="0032369F"/>
    <w:rsid w:val="00410640"/>
    <w:rsid w:val="0076212F"/>
    <w:rsid w:val="009A3A3C"/>
    <w:rsid w:val="00B539E5"/>
    <w:rsid w:val="00CD28B8"/>
    <w:rsid w:val="00E46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2F"/>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212F"/>
    <w:rPr>
      <w:strike w:val="0"/>
      <w:dstrike w:val="0"/>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da.cn" TargetMode="External"/><Relationship Id="rId5" Type="http://schemas.openxmlformats.org/officeDocument/2006/relationships/hyperlink" Target="http://www.hchao360.com&#65289;&#19978;&#20844;&#31034;7" TargetMode="External"/><Relationship Id="rId4" Type="http://schemas.openxmlformats.org/officeDocument/2006/relationships/hyperlink" Target="http://www.cbda.cn" TargetMode="Externa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2016-04-08T07:04:00Z</dcterms:created>
  <dcterms:modified xsi:type="dcterms:W3CDTF">2016-04-08T07:05:00Z</dcterms:modified>
</cp:coreProperties>
</file>