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C2" w:rsidRDefault="00D719C2">
      <w:pPr>
        <w:rPr>
          <w:rFonts w:ascii="黑体" w:eastAsia="黑体" w:hAnsi="宋体" w:cs="仿宋_GB2312" w:hint="eastAsia"/>
          <w:sz w:val="32"/>
          <w:szCs w:val="32"/>
        </w:rPr>
      </w:pPr>
      <w:r>
        <w:rPr>
          <w:rFonts w:ascii="黑体" w:eastAsia="黑体" w:hAnsi="宋体" w:cs="仿宋_GB2312" w:hint="eastAsia"/>
          <w:sz w:val="32"/>
          <w:szCs w:val="32"/>
        </w:rPr>
        <w:t>附件1</w:t>
      </w:r>
    </w:p>
    <w:p w:rsidR="00D719C2" w:rsidRDefault="00D719C2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《中国建筑装饰行业年鉴》编委会及编辑说明</w:t>
      </w:r>
    </w:p>
    <w:p w:rsidR="00D719C2" w:rsidRDefault="00D719C2">
      <w:pPr>
        <w:ind w:firstLineChars="200" w:firstLine="361"/>
        <w:rPr>
          <w:rFonts w:ascii="宋体" w:hAnsi="宋体" w:cs="仿宋_GB2312" w:hint="eastAsia"/>
          <w:b/>
          <w:sz w:val="18"/>
          <w:szCs w:val="18"/>
        </w:rPr>
      </w:pPr>
    </w:p>
    <w:p w:rsidR="00D719C2" w:rsidRDefault="00D719C2">
      <w:pPr>
        <w:snapToGrid w:val="0"/>
        <w:spacing w:line="360" w:lineRule="auto"/>
        <w:ind w:firstLineChars="196" w:firstLine="630"/>
        <w:rPr>
          <w:rFonts w:ascii="仿宋_GB2312" w:eastAsia="仿宋_GB2312" w:hAnsi="宋体" w:cs="仿宋_GB2312" w:hint="eastAsia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一、编委会：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顾      问： 张恩树</w:t>
      </w:r>
      <w:r w:rsidR="00D55816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中国建筑装饰协会顾问</w:t>
      </w:r>
    </w:p>
    <w:p w:rsidR="00D719C2" w:rsidRDefault="00D719C2">
      <w:pPr>
        <w:snapToGrid w:val="0"/>
        <w:spacing w:line="360" w:lineRule="auto"/>
        <w:ind w:firstLineChars="850" w:firstLine="272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马挺贵</w:t>
      </w:r>
      <w:r w:rsidR="00D55816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中国建筑装饰协会名誉会长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主</w:t>
      </w:r>
      <w:r>
        <w:rPr>
          <w:rFonts w:ascii="仿宋_GB2312" w:eastAsia="仿宋_GB2312" w:hAnsi="宋体" w:cs="仿宋_GB2312" w:hint="eastAsia"/>
          <w:sz w:val="22"/>
          <w:szCs w:val="2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任</w:t>
      </w:r>
      <w:r>
        <w:rPr>
          <w:rFonts w:ascii="仿宋_GB2312" w:eastAsia="仿宋_GB2312" w:hAnsi="宋体" w:cs="仿宋_GB2312" w:hint="eastAsia"/>
          <w:sz w:val="22"/>
          <w:szCs w:val="2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委</w:t>
      </w:r>
      <w:r>
        <w:rPr>
          <w:rFonts w:ascii="仿宋_GB2312" w:eastAsia="仿宋_GB2312" w:hAnsi="宋体" w:cs="仿宋_GB2312" w:hint="eastAsia"/>
          <w:sz w:val="22"/>
          <w:szCs w:val="2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员： 李秉仁</w:t>
      </w:r>
      <w:r w:rsidR="00D55816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中国建筑装饰协会会长</w:t>
      </w:r>
    </w:p>
    <w:p w:rsidR="00D719C2" w:rsidRDefault="00EA1AAB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执</w:t>
      </w:r>
      <w:r w:rsidRPr="00EA1AAB">
        <w:rPr>
          <w:rFonts w:ascii="仿宋_GB2312" w:eastAsia="仿宋_GB2312" w:hAnsi="宋体" w:cs="仿宋_GB2312" w:hint="eastAsia"/>
          <w:sz w:val="22"/>
          <w:szCs w:val="2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行</w:t>
      </w:r>
      <w:r w:rsidRPr="00EA1AAB">
        <w:rPr>
          <w:rFonts w:ascii="仿宋_GB2312" w:eastAsia="仿宋_GB2312" w:hAnsi="宋体" w:cs="仿宋_GB2312" w:hint="eastAsia"/>
          <w:sz w:val="22"/>
          <w:szCs w:val="2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主</w:t>
      </w:r>
      <w:r w:rsidRPr="00EA1AAB">
        <w:rPr>
          <w:rFonts w:ascii="仿宋_GB2312" w:eastAsia="仿宋_GB2312" w:hAnsi="宋体" w:cs="仿宋_GB2312" w:hint="eastAsia"/>
          <w:sz w:val="22"/>
          <w:szCs w:val="2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任：</w:t>
      </w:r>
      <w:r w:rsidR="00D719C2">
        <w:rPr>
          <w:rFonts w:ascii="仿宋_GB2312" w:eastAsia="仿宋_GB2312" w:hAnsi="宋体" w:cs="仿宋_GB2312" w:hint="eastAsia"/>
          <w:sz w:val="32"/>
          <w:szCs w:val="32"/>
        </w:rPr>
        <w:t xml:space="preserve"> 刘晓一 中国建筑装饰协会副会长兼秘书长</w:t>
      </w:r>
    </w:p>
    <w:p w:rsidR="00923C64" w:rsidRDefault="00EA1AAB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副主任委员：</w:t>
      </w:r>
      <w:r w:rsidR="00D719C2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923C64">
        <w:rPr>
          <w:rFonts w:ascii="仿宋_GB2312" w:eastAsia="仿宋_GB2312" w:hAnsi="宋体" w:cs="仿宋_GB2312" w:hint="eastAsia"/>
          <w:sz w:val="32"/>
          <w:szCs w:val="32"/>
        </w:rPr>
        <w:t>田思明 中国建筑装饰协会副会长</w:t>
      </w:r>
    </w:p>
    <w:p w:rsidR="00D719C2" w:rsidRDefault="00D719C2" w:rsidP="00923C64">
      <w:pPr>
        <w:snapToGrid w:val="0"/>
        <w:spacing w:line="360" w:lineRule="auto"/>
        <w:ind w:firstLineChars="850" w:firstLine="272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陈  新 中国建筑装饰协会副会长兼副秘书长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张京跃 中国建筑装饰协会副会长兼副秘书长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刘  原 中国建筑装饰协会副秘书长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艾鹤鸣</w:t>
      </w:r>
      <w:r w:rsidR="00923C64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中国建筑装饰协会副秘书长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主      编： 刘晓一</w:t>
      </w:r>
      <w:r w:rsidR="00923C64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中国建筑装饰协会副会长兼秘书长</w:t>
      </w:r>
    </w:p>
    <w:p w:rsidR="00D719C2" w:rsidRDefault="00D719C2">
      <w:pPr>
        <w:snapToGrid w:val="0"/>
        <w:spacing w:line="360" w:lineRule="auto"/>
        <w:ind w:firstLineChars="196" w:firstLine="630"/>
        <w:rPr>
          <w:rFonts w:ascii="仿宋_GB2312" w:eastAsia="仿宋_GB2312" w:hAnsi="宋体" w:cs="仿宋_GB2312" w:hint="eastAsia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二、编辑说明：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1、全面收录展示建筑装饰百强企业、全国建筑工程装饰奖获奖企业在绿色施工、绿色设计、绿色选材、科技创新等方面的先进经验及优秀工程，更好地推进建筑装饰行业发展。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2、参加单位其公司资质等级、公司规模、工程业绩、产品质量等相关内容必需真实可靠。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3、企业需提供以下相关内容：（1）公司简介（企业文化、综合实力、公司资质、企业营业执照、质量保证体系认证等方面资料）；（2）优秀工程案例图片及相关获奖信息；（3）产品图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片（相关规格、型号、用途及特点）；（4）公司联系方式等企业信息。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4、本书采用国际标准大16开本210×285(mm)，彩页采用进口铜版纸印刷，精装成册，国内外公开发行。</w:t>
      </w:r>
    </w:p>
    <w:p w:rsidR="00D719C2" w:rsidRDefault="00D719C2">
      <w:pPr>
        <w:snapToGrid w:val="0"/>
        <w:spacing w:line="360" w:lineRule="auto"/>
        <w:ind w:firstLineChars="196" w:firstLine="630"/>
        <w:rPr>
          <w:rFonts w:ascii="仿宋_GB2312" w:eastAsia="仿宋_GB2312" w:hAnsi="宋体" w:cs="仿宋_GB2312" w:hint="eastAsia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三、协办单位：（费用5万元）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重点邀请</w:t>
      </w:r>
      <w:r>
        <w:rPr>
          <w:rFonts w:ascii="仿宋_GB2312" w:eastAsia="仿宋_GB2312" w:hAnsi="宋体" w:hint="eastAsia"/>
          <w:sz w:val="32"/>
          <w:szCs w:val="32"/>
        </w:rPr>
        <w:t>对关心和支持中装协工作的优秀企业，突出展示品牌实力、经典工程业绩和企业领导风采；企业名称刊登在封面和协办栏中；公司领导出任编委会特邀编委；展示公司领导寄语；</w:t>
      </w:r>
      <w:r>
        <w:rPr>
          <w:rFonts w:ascii="仿宋_GB2312" w:eastAsia="仿宋_GB2312" w:hAnsi="宋体" w:cs="仿宋_GB2312" w:hint="eastAsia"/>
          <w:sz w:val="32"/>
          <w:szCs w:val="32"/>
        </w:rPr>
        <w:t>赠送企业双版彩页及10本《年鉴》。</w:t>
      </w:r>
    </w:p>
    <w:p w:rsidR="00D719C2" w:rsidRDefault="00D719C2">
      <w:pPr>
        <w:snapToGrid w:val="0"/>
        <w:spacing w:line="360" w:lineRule="auto"/>
        <w:ind w:firstLineChars="196" w:firstLine="63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四、特邀编委：（费用3.8万元）</w:t>
      </w:r>
    </w:p>
    <w:p w:rsidR="00D719C2" w:rsidRDefault="00D719C2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重点邀请</w:t>
      </w:r>
      <w:r>
        <w:rPr>
          <w:rFonts w:ascii="仿宋_GB2312" w:eastAsia="仿宋_GB2312" w:hAnsi="宋体" w:hint="eastAsia"/>
          <w:sz w:val="32"/>
          <w:szCs w:val="32"/>
        </w:rPr>
        <w:t>对关心和支持中装协工作的优秀企业，突出展示专业化优势、成功经验、工程业绩等；公司领导出任编委会特邀编委；展示公司领导寄语；</w:t>
      </w:r>
      <w:r>
        <w:rPr>
          <w:rFonts w:ascii="仿宋_GB2312" w:eastAsia="仿宋_GB2312" w:hAnsi="宋体" w:cs="仿宋_GB2312" w:hint="eastAsia"/>
          <w:sz w:val="32"/>
          <w:szCs w:val="32"/>
        </w:rPr>
        <w:t>赠送企业双版彩页及5本《年鉴》。</w:t>
      </w:r>
    </w:p>
    <w:p w:rsidR="00D719C2" w:rsidRDefault="00D719C2">
      <w:pPr>
        <w:snapToGrid w:val="0"/>
        <w:spacing w:line="360" w:lineRule="auto"/>
        <w:ind w:firstLineChars="200" w:firstLine="643"/>
        <w:rPr>
          <w:rFonts w:ascii="仿宋_GB2312" w:eastAsia="仿宋_GB2312" w:hAnsi="宋体" w:cs="仿宋_GB2312" w:hint="eastAsia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五、版位刊例：</w:t>
      </w:r>
    </w:p>
    <w:tbl>
      <w:tblPr>
        <w:tblW w:w="92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3099"/>
        <w:gridCol w:w="3099"/>
      </w:tblGrid>
      <w:tr w:rsidR="00D719C2">
        <w:trPr>
          <w:trHeight w:val="665"/>
        </w:trPr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版类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价格（元）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D719C2">
        <w:trPr>
          <w:trHeight w:val="665"/>
        </w:trPr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封面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60000</w:t>
            </w:r>
          </w:p>
        </w:tc>
        <w:tc>
          <w:tcPr>
            <w:tcW w:w="3099" w:type="dxa"/>
          </w:tcPr>
          <w:p w:rsidR="00D719C2" w:rsidRDefault="009F5EB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尺寸待定</w:t>
            </w:r>
          </w:p>
        </w:tc>
      </w:tr>
      <w:tr w:rsidR="00D719C2">
        <w:trPr>
          <w:trHeight w:val="665"/>
        </w:trPr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封底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50000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210mm</w:t>
              </w:r>
            </w:smartTag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D719C2">
        <w:trPr>
          <w:trHeight w:val="665"/>
        </w:trPr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封二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45000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210mm</w:t>
              </w:r>
            </w:smartTag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D719C2">
        <w:trPr>
          <w:trHeight w:val="665"/>
        </w:trPr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封三跨页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42000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4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420mm</w:t>
              </w:r>
            </w:smartTag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9F5EB4">
        <w:trPr>
          <w:trHeight w:val="665"/>
        </w:trPr>
        <w:tc>
          <w:tcPr>
            <w:tcW w:w="3099" w:type="dxa"/>
          </w:tcPr>
          <w:p w:rsidR="009F5EB4" w:rsidRDefault="009F5EB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扉页</w:t>
            </w:r>
          </w:p>
        </w:tc>
        <w:tc>
          <w:tcPr>
            <w:tcW w:w="3099" w:type="dxa"/>
          </w:tcPr>
          <w:p w:rsidR="009F5EB4" w:rsidRDefault="009F5EB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40000</w:t>
            </w:r>
          </w:p>
        </w:tc>
        <w:tc>
          <w:tcPr>
            <w:tcW w:w="3099" w:type="dxa"/>
          </w:tcPr>
          <w:p w:rsidR="009F5EB4" w:rsidRDefault="00AD0744" w:rsidP="007F331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21</w:t>
            </w:r>
            <w:r w:rsidR="009F5EB4">
              <w:rPr>
                <w:rFonts w:ascii="仿宋_GB2312" w:eastAsia="仿宋_GB2312" w:hAnsi="宋体" w:cs="仿宋_GB2312" w:hint="eastAsia"/>
                <w:sz w:val="32"/>
                <w:szCs w:val="32"/>
              </w:rPr>
              <w:t>0mm×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F5EB4"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D719C2" w:rsidTr="00C37991">
        <w:trPr>
          <w:trHeight w:val="554"/>
        </w:trPr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双版彩页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22000</w:t>
            </w:r>
          </w:p>
        </w:tc>
        <w:tc>
          <w:tcPr>
            <w:tcW w:w="3099" w:type="dxa"/>
          </w:tcPr>
          <w:p w:rsidR="00D719C2" w:rsidRDefault="00D719C2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4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420mm</w:t>
              </w:r>
            </w:smartTag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仿宋_GB2312" w:hint="eastAsia"/>
                  <w:sz w:val="32"/>
                  <w:szCs w:val="32"/>
                </w:rPr>
                <w:t>285mm</w:t>
              </w:r>
            </w:smartTag>
          </w:p>
        </w:tc>
      </w:tr>
    </w:tbl>
    <w:p w:rsidR="00D719C2" w:rsidRDefault="00D719C2" w:rsidP="00C3799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719C2">
      <w:footerReference w:type="even" r:id="rId6"/>
      <w:footerReference w:type="default" r:id="rId7"/>
      <w:footerReference w:type="first" r:id="rId8"/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05" w:rsidRDefault="00D52005">
      <w:r>
        <w:separator/>
      </w:r>
    </w:p>
  </w:endnote>
  <w:endnote w:type="continuationSeparator" w:id="1">
    <w:p w:rsidR="00D52005" w:rsidRDefault="00D5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6" w:rsidRDefault="00D55816">
    <w:pPr>
      <w:pStyle w:val="a7"/>
      <w:framePr w:wrap="around" w:vAnchor="text" w:hAnchor="margin" w:xAlign="outside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D55816" w:rsidRDefault="00D5581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6" w:rsidRDefault="00D55816">
    <w:pPr>
      <w:pStyle w:val="a7"/>
      <w:framePr w:wrap="around" w:vAnchor="text" w:hAnchor="margin" w:xAlign="outside" w:y="2"/>
      <w:rPr>
        <w:rStyle w:val="a4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37991">
      <w:rPr>
        <w:rStyle w:val="a4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D55816" w:rsidRDefault="00D55816">
    <w:pPr>
      <w:pStyle w:val="a7"/>
      <w:ind w:right="360" w:firstLine="360"/>
      <w:rPr>
        <w:rFonts w:ascii="仿宋_GB2312" w:eastAsia="仿宋_GB2312" w:hint="eastAs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6" w:rsidRDefault="00D55816">
    <w:pPr>
      <w:pStyle w:val="a7"/>
      <w:framePr w:wrap="around" w:vAnchor="text" w:hAnchor="margin" w:xAlign="outside" w:y="2"/>
      <w:rPr>
        <w:rStyle w:val="a4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sz w:val="28"/>
        <w:szCs w:val="28"/>
        <w:lang w:val="en-US" w:eastAsia="zh-CN"/>
      </w:rPr>
      <w:t>- 3 -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D55816" w:rsidRDefault="00D5581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05" w:rsidRDefault="00D52005">
      <w:r>
        <w:separator/>
      </w:r>
    </w:p>
  </w:footnote>
  <w:footnote w:type="continuationSeparator" w:id="1">
    <w:p w:rsidR="00D52005" w:rsidRDefault="00D5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0"/>
  <w:drawingGridVerticalSpacing w:val="158"/>
  <w:displayVerticalDrawingGridEvery w:val="2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19768D"/>
    <w:rsid w:val="001B46B6"/>
    <w:rsid w:val="00257D35"/>
    <w:rsid w:val="002C68DC"/>
    <w:rsid w:val="002F3406"/>
    <w:rsid w:val="0037469F"/>
    <w:rsid w:val="003F66FE"/>
    <w:rsid w:val="003F7C64"/>
    <w:rsid w:val="004B7FA2"/>
    <w:rsid w:val="004E6757"/>
    <w:rsid w:val="00527437"/>
    <w:rsid w:val="00546945"/>
    <w:rsid w:val="005F7850"/>
    <w:rsid w:val="00751F84"/>
    <w:rsid w:val="007F3315"/>
    <w:rsid w:val="008429EA"/>
    <w:rsid w:val="00904D71"/>
    <w:rsid w:val="00923C64"/>
    <w:rsid w:val="009A2B15"/>
    <w:rsid w:val="009F5EB4"/>
    <w:rsid w:val="00A23BA6"/>
    <w:rsid w:val="00AD0744"/>
    <w:rsid w:val="00C05006"/>
    <w:rsid w:val="00C07F6E"/>
    <w:rsid w:val="00C33A04"/>
    <w:rsid w:val="00C37991"/>
    <w:rsid w:val="00C4409A"/>
    <w:rsid w:val="00CA5FD7"/>
    <w:rsid w:val="00D52005"/>
    <w:rsid w:val="00D55816"/>
    <w:rsid w:val="00D719C2"/>
    <w:rsid w:val="00DA3B04"/>
    <w:rsid w:val="00DB1FA6"/>
    <w:rsid w:val="00EA1AAB"/>
    <w:rsid w:val="02D106B6"/>
    <w:rsid w:val="04C87066"/>
    <w:rsid w:val="10526CD3"/>
    <w:rsid w:val="10B35A73"/>
    <w:rsid w:val="15E9057E"/>
    <w:rsid w:val="25A65A51"/>
    <w:rsid w:val="265D4CDB"/>
    <w:rsid w:val="373C022C"/>
    <w:rsid w:val="37A80BE0"/>
    <w:rsid w:val="394F2215"/>
    <w:rsid w:val="451851EA"/>
    <w:rsid w:val="45CA3BEF"/>
    <w:rsid w:val="4D603DFF"/>
    <w:rsid w:val="549F0DC4"/>
    <w:rsid w:val="5B764073"/>
    <w:rsid w:val="5C805BD1"/>
    <w:rsid w:val="5DFD2B3F"/>
    <w:rsid w:val="63483071"/>
    <w:rsid w:val="6DF41AB0"/>
    <w:rsid w:val="71A94A05"/>
    <w:rsid w:val="75011284"/>
    <w:rsid w:val="7979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link w:val="CharCharCharCharCharChar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link w:val="a0"/>
    <w:semiHidden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关于征集《中国建筑装饰行业年鉴》</dc:title>
  <dc:creator>微软用户</dc:creator>
  <cp:lastModifiedBy>admin</cp:lastModifiedBy>
  <cp:revision>2</cp:revision>
  <cp:lastPrinted>2015-07-09T07:02:00Z</cp:lastPrinted>
  <dcterms:created xsi:type="dcterms:W3CDTF">2016-02-24T01:53:00Z</dcterms:created>
  <dcterms:modified xsi:type="dcterms:W3CDTF">2016-02-24T01:53:00Z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