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284" w:rsidRPr="00877776" w:rsidRDefault="00483284" w:rsidP="00483284">
      <w:pPr>
        <w:tabs>
          <w:tab w:val="left" w:pos="900"/>
        </w:tabs>
        <w:snapToGrid w:val="0"/>
        <w:spacing w:line="360" w:lineRule="auto"/>
        <w:ind w:rightChars="-30" w:right="31680"/>
        <w:jc w:val="center"/>
        <w:rPr>
          <w:rFonts w:ascii="仿宋_GB2312" w:eastAsia="仿宋_GB2312" w:cs="Times New Roman"/>
        </w:rPr>
      </w:pPr>
      <w:r w:rsidRPr="00877776">
        <w:rPr>
          <w:rFonts w:ascii="仿宋_GB2312" w:eastAsia="仿宋_GB2312" w:cs="仿宋_GB2312" w:hint="eastAsia"/>
          <w:sz w:val="30"/>
          <w:szCs w:val="30"/>
        </w:rPr>
        <w:t>中装协〔</w:t>
      </w:r>
      <w:r w:rsidRPr="00877776">
        <w:rPr>
          <w:rFonts w:ascii="仿宋_GB2312" w:eastAsia="仿宋_GB2312" w:cs="仿宋_GB2312"/>
          <w:sz w:val="30"/>
          <w:szCs w:val="30"/>
        </w:rPr>
        <w:t>2014</w:t>
      </w:r>
      <w:r w:rsidRPr="00877776">
        <w:rPr>
          <w:rFonts w:ascii="仿宋_GB2312" w:eastAsia="仿宋_GB2312" w:cs="仿宋_GB2312" w:hint="eastAsia"/>
          <w:sz w:val="30"/>
          <w:szCs w:val="30"/>
        </w:rPr>
        <w:t>〕</w:t>
      </w:r>
      <w:r>
        <w:rPr>
          <w:rFonts w:ascii="仿宋_GB2312" w:eastAsia="仿宋_GB2312" w:cs="仿宋_GB2312"/>
          <w:sz w:val="30"/>
          <w:szCs w:val="30"/>
        </w:rPr>
        <w:t>86</w:t>
      </w:r>
      <w:r w:rsidRPr="00877776">
        <w:rPr>
          <w:rFonts w:ascii="仿宋_GB2312" w:eastAsia="仿宋_GB2312" w:cs="仿宋_GB2312" w:hint="eastAsia"/>
          <w:sz w:val="30"/>
          <w:szCs w:val="30"/>
        </w:rPr>
        <w:t>号</w:t>
      </w:r>
      <w:r w:rsidRPr="00877776">
        <w:t xml:space="preserve">                 </w:t>
      </w:r>
      <w:r w:rsidRPr="00877776">
        <w:rPr>
          <w:rFonts w:ascii="仿宋_GB2312" w:eastAsia="仿宋_GB2312" w:cs="仿宋_GB2312" w:hint="eastAsia"/>
          <w:sz w:val="30"/>
          <w:szCs w:val="30"/>
        </w:rPr>
        <w:t>签发人：</w:t>
      </w:r>
      <w:r w:rsidRPr="00877776">
        <w:rPr>
          <w:rFonts w:ascii="楷体_GB2312" w:eastAsia="楷体_GB2312" w:cs="楷体_GB2312" w:hint="eastAsia"/>
          <w:sz w:val="30"/>
          <w:szCs w:val="30"/>
        </w:rPr>
        <w:t>刘晓一</w:t>
      </w:r>
    </w:p>
    <w:p w:rsidR="00483284" w:rsidRPr="000B4855" w:rsidRDefault="00483284" w:rsidP="00563F1D">
      <w:pPr>
        <w:pStyle w:val="NormalWeb"/>
        <w:spacing w:line="360" w:lineRule="auto"/>
        <w:jc w:val="center"/>
        <w:rPr>
          <w:rFonts w:ascii="方正小标宋简体" w:eastAsia="方正小标宋简体" w:hAnsi="黑体" w:cs="Times New Roman"/>
          <w:b/>
          <w:bCs/>
          <w:smallCaps/>
          <w:color w:val="auto"/>
          <w:sz w:val="38"/>
          <w:szCs w:val="38"/>
        </w:rPr>
      </w:pPr>
    </w:p>
    <w:p w:rsidR="00483284" w:rsidRDefault="00483284" w:rsidP="00563F1D">
      <w:pPr>
        <w:pStyle w:val="NormalWeb"/>
        <w:spacing w:line="360" w:lineRule="auto"/>
        <w:jc w:val="center"/>
        <w:rPr>
          <w:rFonts w:ascii="方正小标宋简体" w:eastAsia="方正小标宋简体" w:hAnsi="黑体" w:cs="Times New Roman"/>
          <w:b/>
          <w:bCs/>
          <w:smallCaps/>
          <w:color w:val="auto"/>
          <w:sz w:val="38"/>
          <w:szCs w:val="38"/>
        </w:rPr>
      </w:pPr>
      <w:r w:rsidRPr="000B4855">
        <w:rPr>
          <w:rFonts w:ascii="方正小标宋简体" w:eastAsia="方正小标宋简体" w:hAnsi="黑体" w:cs="方正小标宋简体" w:hint="eastAsia"/>
          <w:b/>
          <w:bCs/>
          <w:smallCaps/>
          <w:color w:val="auto"/>
          <w:sz w:val="38"/>
          <w:szCs w:val="38"/>
        </w:rPr>
        <w:t>中国建筑装饰协会关于发布</w:t>
      </w:r>
    </w:p>
    <w:p w:rsidR="00483284" w:rsidRPr="000B4855" w:rsidRDefault="00483284" w:rsidP="00563F1D">
      <w:pPr>
        <w:pStyle w:val="NormalWeb"/>
        <w:spacing w:line="360" w:lineRule="auto"/>
        <w:jc w:val="center"/>
        <w:rPr>
          <w:rFonts w:ascii="仿宋_GB2312" w:eastAsia="仿宋_GB2312" w:hAnsi="黑体" w:cs="Times New Roman"/>
          <w:smallCaps/>
          <w:color w:val="auto"/>
          <w:sz w:val="28"/>
          <w:szCs w:val="28"/>
        </w:rPr>
      </w:pPr>
      <w:r w:rsidRPr="000B4855">
        <w:rPr>
          <w:rFonts w:ascii="方正小标宋简体" w:eastAsia="方正小标宋简体" w:hAnsi="黑体" w:cs="方正小标宋简体" w:hint="eastAsia"/>
          <w:b/>
          <w:bCs/>
          <w:smallCaps/>
          <w:color w:val="auto"/>
          <w:sz w:val="38"/>
          <w:szCs w:val="38"/>
        </w:rPr>
        <w:t>《建筑装饰设计收费标准》的通知</w:t>
      </w:r>
      <w:r w:rsidRPr="000B4855">
        <w:rPr>
          <w:rFonts w:ascii="方正小标宋简体" w:eastAsia="方正小标宋简体" w:hAnsi="黑体" w:cs="Times New Roman"/>
          <w:b/>
          <w:bCs/>
          <w:smallCaps/>
          <w:color w:val="auto"/>
          <w:sz w:val="38"/>
          <w:szCs w:val="38"/>
        </w:rPr>
        <w:br/>
      </w:r>
      <w:r w:rsidRPr="000B4855">
        <w:rPr>
          <w:rFonts w:ascii="仿宋_GB2312" w:eastAsia="仿宋_GB2312" w:hAnsi="黑体" w:cs="仿宋_GB2312" w:hint="eastAsia"/>
          <w:smallCaps/>
          <w:color w:val="auto"/>
          <w:sz w:val="28"/>
          <w:szCs w:val="28"/>
        </w:rPr>
        <w:t>（</w:t>
      </w:r>
      <w:r w:rsidRPr="000B4855">
        <w:rPr>
          <w:rFonts w:ascii="仿宋_GB2312" w:eastAsia="仿宋_GB2312" w:hAnsi="黑体" w:cs="仿宋_GB2312"/>
          <w:smallCaps/>
          <w:color w:val="auto"/>
          <w:sz w:val="28"/>
          <w:szCs w:val="28"/>
        </w:rPr>
        <w:t>2014</w:t>
      </w:r>
      <w:r w:rsidRPr="000B4855">
        <w:rPr>
          <w:rFonts w:ascii="仿宋_GB2312" w:eastAsia="仿宋_GB2312" w:hAnsi="黑体" w:cs="仿宋_GB2312" w:hint="eastAsia"/>
          <w:smallCaps/>
          <w:color w:val="auto"/>
          <w:sz w:val="28"/>
          <w:szCs w:val="28"/>
        </w:rPr>
        <w:t>年</w:t>
      </w:r>
      <w:r w:rsidRPr="000B4855">
        <w:rPr>
          <w:rFonts w:ascii="仿宋_GB2312" w:eastAsia="仿宋_GB2312" w:hAnsi="黑体" w:cs="仿宋_GB2312"/>
          <w:smallCaps/>
          <w:color w:val="auto"/>
          <w:sz w:val="28"/>
          <w:szCs w:val="28"/>
        </w:rPr>
        <w:t>12</w:t>
      </w:r>
      <w:r w:rsidRPr="000B4855">
        <w:rPr>
          <w:rFonts w:ascii="仿宋_GB2312" w:eastAsia="仿宋_GB2312" w:hAnsi="黑体" w:cs="仿宋_GB2312" w:hint="eastAsia"/>
          <w:smallCaps/>
          <w:color w:val="auto"/>
          <w:sz w:val="28"/>
          <w:szCs w:val="28"/>
        </w:rPr>
        <w:t>月</w:t>
      </w:r>
      <w:r w:rsidRPr="000B4855">
        <w:rPr>
          <w:rFonts w:ascii="仿宋_GB2312" w:eastAsia="仿宋_GB2312" w:hAnsi="黑体" w:cs="仿宋_GB2312"/>
          <w:smallCaps/>
          <w:color w:val="auto"/>
          <w:sz w:val="28"/>
          <w:szCs w:val="28"/>
        </w:rPr>
        <w:t>10</w:t>
      </w:r>
      <w:r w:rsidRPr="000B4855">
        <w:rPr>
          <w:rFonts w:ascii="仿宋_GB2312" w:eastAsia="仿宋_GB2312" w:hAnsi="黑体" w:cs="仿宋_GB2312" w:hint="eastAsia"/>
          <w:smallCaps/>
          <w:color w:val="auto"/>
          <w:sz w:val="28"/>
          <w:szCs w:val="28"/>
        </w:rPr>
        <w:t>日）</w:t>
      </w:r>
    </w:p>
    <w:p w:rsidR="00483284" w:rsidRPr="00C84A03" w:rsidRDefault="00483284" w:rsidP="000B4855">
      <w:pPr>
        <w:pStyle w:val="NormalWeb"/>
        <w:spacing w:line="360" w:lineRule="auto"/>
        <w:rPr>
          <w:rFonts w:ascii="Arial" w:hAnsi="Arial" w:cs="Arial"/>
          <w:color w:val="auto"/>
          <w:sz w:val="28"/>
          <w:szCs w:val="28"/>
        </w:rPr>
      </w:pPr>
    </w:p>
    <w:p w:rsidR="00483284" w:rsidRPr="000B4855" w:rsidRDefault="00483284" w:rsidP="00563F1D">
      <w:pPr>
        <w:spacing w:after="240" w:line="360" w:lineRule="auto"/>
        <w:rPr>
          <w:rFonts w:ascii="仿宋_GB2312" w:eastAsia="仿宋_GB2312" w:cs="Times New Roman"/>
          <w:color w:val="auto"/>
          <w:sz w:val="32"/>
          <w:szCs w:val="32"/>
        </w:rPr>
      </w:pPr>
      <w:r w:rsidRPr="000B4855">
        <w:rPr>
          <w:rFonts w:ascii="仿宋_GB2312" w:eastAsia="仿宋_GB2312" w:cs="仿宋_GB2312" w:hint="eastAsia"/>
          <w:color w:val="auto"/>
          <w:sz w:val="32"/>
          <w:szCs w:val="32"/>
        </w:rPr>
        <w:t>各省、自治区、直辖市建筑装饰协会，解放军建筑装饰协会，各有关单位：</w:t>
      </w:r>
      <w:r w:rsidRPr="000B4855">
        <w:rPr>
          <w:rFonts w:ascii="仿宋_GB2312" w:eastAsia="仿宋_GB2312" w:cs="Times New Roman"/>
          <w:color w:val="auto"/>
          <w:sz w:val="32"/>
          <w:szCs w:val="32"/>
        </w:rPr>
        <w:br/>
      </w:r>
      <w:r w:rsidRPr="000B4855">
        <w:rPr>
          <w:rFonts w:ascii="仿宋_GB2312" w:eastAsia="仿宋_GB2312" w:cs="仿宋_GB2312" w:hint="eastAsia"/>
          <w:color w:val="auto"/>
          <w:sz w:val="32"/>
          <w:szCs w:val="32"/>
        </w:rPr>
        <w:t xml:space="preserve">　　</w:t>
      </w:r>
      <w:r w:rsidRPr="000B4855">
        <w:rPr>
          <w:rFonts w:ascii="仿宋_GB2312" w:eastAsia="仿宋_GB2312" w:cs="仿宋_GB2312"/>
          <w:color w:val="auto"/>
          <w:sz w:val="32"/>
          <w:szCs w:val="32"/>
        </w:rPr>
        <w:t xml:space="preserve"> </w:t>
      </w:r>
      <w:r w:rsidRPr="000B4855">
        <w:rPr>
          <w:rFonts w:ascii="仿宋_GB2312" w:eastAsia="仿宋_GB2312" w:cs="仿宋_GB2312" w:hint="eastAsia"/>
          <w:color w:val="auto"/>
          <w:sz w:val="32"/>
          <w:szCs w:val="32"/>
        </w:rPr>
        <w:t>为进一步完善建筑装饰设计收费标准，规范建筑装饰设计收费行为，中国建筑装饰协会在参照原国家发展计划委员会和原建设部共同编制的《工程勘察设计收费标准（</w:t>
      </w:r>
      <w:r w:rsidRPr="000B4855">
        <w:rPr>
          <w:rFonts w:ascii="仿宋_GB2312" w:eastAsia="仿宋_GB2312" w:cs="仿宋_GB2312"/>
          <w:color w:val="auto"/>
          <w:sz w:val="32"/>
          <w:szCs w:val="32"/>
        </w:rPr>
        <w:t>2002</w:t>
      </w:r>
      <w:r>
        <w:rPr>
          <w:rFonts w:ascii="仿宋_GB2312" w:eastAsia="仿宋_GB2312" w:cs="仿宋_GB2312" w:hint="eastAsia"/>
          <w:color w:val="auto"/>
          <w:sz w:val="32"/>
          <w:szCs w:val="32"/>
        </w:rPr>
        <w:t>年修订本）》以及在进行了大量调研工作的基础上，经过专家组深入</w:t>
      </w:r>
      <w:r w:rsidRPr="000B4855">
        <w:rPr>
          <w:rFonts w:ascii="仿宋_GB2312" w:eastAsia="仿宋_GB2312" w:cs="仿宋_GB2312" w:hint="eastAsia"/>
          <w:color w:val="auto"/>
          <w:sz w:val="32"/>
          <w:szCs w:val="32"/>
        </w:rPr>
        <w:t>讨论、研究，制定了《建筑装饰设计收费标准》（以下简称《标准》），现予以发布，自</w:t>
      </w:r>
      <w:r w:rsidRPr="000B4855">
        <w:rPr>
          <w:rFonts w:ascii="仿宋_GB2312" w:eastAsia="仿宋_GB2312" w:cs="仿宋_GB2312"/>
          <w:color w:val="auto"/>
          <w:sz w:val="32"/>
          <w:szCs w:val="32"/>
        </w:rPr>
        <w:t>2014</w:t>
      </w:r>
      <w:r w:rsidRPr="000B4855">
        <w:rPr>
          <w:rFonts w:ascii="仿宋_GB2312" w:eastAsia="仿宋_GB2312" w:cs="仿宋_GB2312" w:hint="eastAsia"/>
          <w:color w:val="auto"/>
          <w:sz w:val="32"/>
          <w:szCs w:val="32"/>
        </w:rPr>
        <w:t>年</w:t>
      </w:r>
      <w:r w:rsidRPr="000B4855">
        <w:rPr>
          <w:rFonts w:ascii="仿宋_GB2312" w:eastAsia="仿宋_GB2312" w:cs="仿宋_GB2312"/>
          <w:color w:val="auto"/>
          <w:sz w:val="32"/>
          <w:szCs w:val="32"/>
        </w:rPr>
        <w:t>12</w:t>
      </w:r>
      <w:r w:rsidRPr="000B4855">
        <w:rPr>
          <w:rFonts w:ascii="仿宋_GB2312" w:eastAsia="仿宋_GB2312" w:cs="仿宋_GB2312" w:hint="eastAsia"/>
          <w:color w:val="auto"/>
          <w:sz w:val="32"/>
          <w:szCs w:val="32"/>
        </w:rPr>
        <w:t>月</w:t>
      </w:r>
      <w:r w:rsidRPr="000B4855">
        <w:rPr>
          <w:rFonts w:ascii="仿宋_GB2312" w:eastAsia="仿宋_GB2312" w:cs="仿宋_GB2312"/>
          <w:color w:val="auto"/>
          <w:sz w:val="32"/>
          <w:szCs w:val="32"/>
        </w:rPr>
        <w:t>10</w:t>
      </w:r>
      <w:r w:rsidRPr="000B4855">
        <w:rPr>
          <w:rFonts w:ascii="仿宋_GB2312" w:eastAsia="仿宋_GB2312" w:cs="仿宋_GB2312" w:hint="eastAsia"/>
          <w:color w:val="auto"/>
          <w:sz w:val="32"/>
          <w:szCs w:val="32"/>
        </w:rPr>
        <w:t>日起施行。</w:t>
      </w:r>
      <w:r w:rsidRPr="000B4855">
        <w:rPr>
          <w:rFonts w:ascii="仿宋_GB2312" w:eastAsia="仿宋_GB2312" w:cs="Times New Roman"/>
          <w:color w:val="auto"/>
          <w:sz w:val="32"/>
          <w:szCs w:val="32"/>
        </w:rPr>
        <w:br/>
      </w:r>
      <w:r w:rsidRPr="000B4855">
        <w:rPr>
          <w:rFonts w:ascii="仿宋_GB2312" w:eastAsia="仿宋_GB2312" w:cs="仿宋_GB2312" w:hint="eastAsia"/>
          <w:color w:val="auto"/>
          <w:sz w:val="32"/>
          <w:szCs w:val="32"/>
        </w:rPr>
        <w:t xml:space="preserve">　　在本《标准》施行前，已完成工程设计合同工作量</w:t>
      </w:r>
      <w:r w:rsidRPr="000B4855">
        <w:rPr>
          <w:rFonts w:ascii="仿宋_GB2312" w:eastAsia="仿宋_GB2312" w:cs="仿宋_GB2312"/>
          <w:color w:val="auto"/>
          <w:sz w:val="32"/>
          <w:szCs w:val="32"/>
        </w:rPr>
        <w:t>50%</w:t>
      </w:r>
      <w:r w:rsidRPr="000B4855">
        <w:rPr>
          <w:rFonts w:ascii="仿宋_GB2312" w:eastAsia="仿宋_GB2312" w:cs="仿宋_GB2312" w:hint="eastAsia"/>
          <w:color w:val="auto"/>
          <w:sz w:val="32"/>
          <w:szCs w:val="32"/>
        </w:rPr>
        <w:t>以上的，设计收费仍按原合同执行；已完成工程设计合同工作量不足</w:t>
      </w:r>
      <w:r w:rsidRPr="000B4855">
        <w:rPr>
          <w:rFonts w:ascii="仿宋_GB2312" w:eastAsia="仿宋_GB2312" w:cs="仿宋_GB2312"/>
          <w:color w:val="auto"/>
          <w:sz w:val="32"/>
          <w:szCs w:val="32"/>
        </w:rPr>
        <w:t>50%</w:t>
      </w:r>
      <w:r w:rsidRPr="000B4855">
        <w:rPr>
          <w:rFonts w:ascii="仿宋_GB2312" w:eastAsia="仿宋_GB2312" w:cs="仿宋_GB2312" w:hint="eastAsia"/>
          <w:color w:val="auto"/>
          <w:sz w:val="32"/>
          <w:szCs w:val="32"/>
        </w:rPr>
        <w:t>的，设计收费由发包人与设计人按实际完成的工作量，经双方协商后确定。</w:t>
      </w:r>
    </w:p>
    <w:p w:rsidR="00483284" w:rsidRDefault="00483284" w:rsidP="00563F1D">
      <w:pPr>
        <w:spacing w:after="240" w:line="360" w:lineRule="auto"/>
        <w:rPr>
          <w:rFonts w:ascii="仿宋_GB2312" w:eastAsia="仿宋_GB2312" w:cs="Times New Roman"/>
          <w:color w:val="auto"/>
          <w:sz w:val="32"/>
          <w:szCs w:val="32"/>
        </w:rPr>
        <w:sectPr w:rsidR="00483284" w:rsidSect="000B4855">
          <w:footerReference w:type="default" r:id="rId6"/>
          <w:pgSz w:w="11906" w:h="16838"/>
          <w:pgMar w:top="3686" w:right="1247" w:bottom="1871" w:left="1588" w:header="851" w:footer="992" w:gutter="0"/>
          <w:pgNumType w:fmt="numberInDash"/>
          <w:cols w:space="425"/>
          <w:docGrid w:type="lines" w:linePitch="312"/>
        </w:sectPr>
      </w:pPr>
    </w:p>
    <w:p w:rsidR="00483284" w:rsidRDefault="00483284" w:rsidP="00563F1D">
      <w:pPr>
        <w:spacing w:after="240" w:line="360" w:lineRule="auto"/>
        <w:rPr>
          <w:rFonts w:ascii="仿宋_GB2312" w:eastAsia="仿宋_GB2312" w:cs="Times New Roman"/>
          <w:color w:val="auto"/>
          <w:sz w:val="32"/>
          <w:szCs w:val="32"/>
        </w:rPr>
      </w:pPr>
      <w:r>
        <w:rPr>
          <w:rFonts w:ascii="仿宋_GB2312" w:eastAsia="仿宋_GB2312" w:cs="仿宋_GB2312" w:hint="eastAsia"/>
          <w:color w:val="auto"/>
          <w:sz w:val="32"/>
          <w:szCs w:val="32"/>
        </w:rPr>
        <w:t>（此页无正文）</w:t>
      </w:r>
    </w:p>
    <w:p w:rsidR="00483284" w:rsidRDefault="00483284" w:rsidP="00563F1D">
      <w:pPr>
        <w:spacing w:after="240" w:line="360" w:lineRule="auto"/>
        <w:rPr>
          <w:rFonts w:ascii="仿宋_GB2312" w:eastAsia="仿宋_GB2312" w:cs="Times New Roman"/>
          <w:color w:val="auto"/>
          <w:sz w:val="32"/>
          <w:szCs w:val="32"/>
        </w:rPr>
      </w:pPr>
    </w:p>
    <w:p w:rsidR="00483284" w:rsidRPr="000B4855" w:rsidRDefault="00483284" w:rsidP="00563F1D">
      <w:pPr>
        <w:spacing w:after="240" w:line="360" w:lineRule="auto"/>
        <w:rPr>
          <w:rFonts w:ascii="仿宋_GB2312" w:eastAsia="仿宋_GB2312" w:cs="Times New Roman"/>
          <w:color w:val="auto"/>
          <w:sz w:val="32"/>
          <w:szCs w:val="32"/>
        </w:rPr>
      </w:pPr>
    </w:p>
    <w:p w:rsidR="00483284" w:rsidRPr="000B4855" w:rsidRDefault="00483284" w:rsidP="00563F1D">
      <w:pPr>
        <w:spacing w:after="240" w:line="360" w:lineRule="auto"/>
        <w:rPr>
          <w:rFonts w:ascii="仿宋_GB2312" w:eastAsia="仿宋_GB2312" w:cs="Times New Roman"/>
          <w:color w:val="auto"/>
          <w:sz w:val="32"/>
          <w:szCs w:val="32"/>
        </w:rPr>
      </w:pPr>
      <w:r w:rsidRPr="000B4855">
        <w:rPr>
          <w:rFonts w:ascii="仿宋_GB2312" w:eastAsia="仿宋_GB2312" w:cs="仿宋_GB2312"/>
          <w:color w:val="auto"/>
          <w:sz w:val="32"/>
          <w:szCs w:val="32"/>
        </w:rPr>
        <w:t xml:space="preserve">           </w:t>
      </w:r>
      <w:r>
        <w:rPr>
          <w:rFonts w:ascii="仿宋_GB2312" w:eastAsia="仿宋_GB2312" w:cs="仿宋_GB2312"/>
          <w:color w:val="auto"/>
          <w:sz w:val="32"/>
          <w:szCs w:val="32"/>
        </w:rPr>
        <w:t xml:space="preserve">                </w:t>
      </w:r>
      <w:r>
        <w:rPr>
          <w:rFonts w:ascii="仿宋_GB2312" w:eastAsia="仿宋_GB2312" w:cs="仿宋_GB2312"/>
          <w:color w:val="auto"/>
          <w:sz w:val="18"/>
          <w:szCs w:val="18"/>
        </w:rPr>
        <w:t xml:space="preserve"> </w:t>
      </w:r>
      <w:r>
        <w:rPr>
          <w:rFonts w:ascii="仿宋_GB2312" w:eastAsia="仿宋_GB2312" w:cs="仿宋_GB2312"/>
          <w:color w:val="auto"/>
          <w:sz w:val="32"/>
          <w:szCs w:val="32"/>
        </w:rPr>
        <w:t xml:space="preserve">   </w:t>
      </w:r>
      <w:r w:rsidRPr="000B4855">
        <w:rPr>
          <w:rFonts w:ascii="仿宋_GB2312" w:eastAsia="仿宋_GB2312" w:cs="仿宋_GB2312" w:hint="eastAsia"/>
          <w:color w:val="auto"/>
          <w:sz w:val="32"/>
          <w:szCs w:val="32"/>
        </w:rPr>
        <w:t>中国建筑装饰协会</w:t>
      </w:r>
    </w:p>
    <w:p w:rsidR="00483284" w:rsidRPr="000B4855" w:rsidRDefault="00483284" w:rsidP="00563F1D">
      <w:pPr>
        <w:spacing w:after="240" w:line="360" w:lineRule="auto"/>
        <w:rPr>
          <w:rFonts w:ascii="仿宋_GB2312" w:eastAsia="仿宋_GB2312" w:cs="Times New Roman"/>
          <w:color w:val="auto"/>
          <w:sz w:val="32"/>
          <w:szCs w:val="32"/>
        </w:rPr>
      </w:pPr>
      <w:r w:rsidRPr="000B4855">
        <w:rPr>
          <w:rFonts w:ascii="仿宋_GB2312" w:eastAsia="仿宋_GB2312" w:cs="仿宋_GB2312"/>
          <w:color w:val="auto"/>
          <w:sz w:val="32"/>
          <w:szCs w:val="32"/>
        </w:rPr>
        <w:t xml:space="preserve">          </w:t>
      </w:r>
      <w:r>
        <w:rPr>
          <w:rFonts w:ascii="仿宋_GB2312" w:eastAsia="仿宋_GB2312" w:cs="仿宋_GB2312"/>
          <w:color w:val="auto"/>
          <w:sz w:val="32"/>
          <w:szCs w:val="32"/>
        </w:rPr>
        <w:t xml:space="preserve">                    </w:t>
      </w:r>
      <w:r w:rsidRPr="000B4855">
        <w:rPr>
          <w:rFonts w:ascii="仿宋_GB2312" w:eastAsia="仿宋_GB2312" w:cs="仿宋_GB2312"/>
          <w:color w:val="auto"/>
          <w:sz w:val="32"/>
          <w:szCs w:val="32"/>
        </w:rPr>
        <w:t xml:space="preserve"> 2014</w:t>
      </w:r>
      <w:r w:rsidRPr="000B4855">
        <w:rPr>
          <w:rFonts w:ascii="仿宋_GB2312" w:eastAsia="仿宋_GB2312" w:cs="仿宋_GB2312" w:hint="eastAsia"/>
          <w:color w:val="auto"/>
          <w:sz w:val="32"/>
          <w:szCs w:val="32"/>
        </w:rPr>
        <w:t>年</w:t>
      </w:r>
      <w:r w:rsidRPr="000B4855">
        <w:rPr>
          <w:rFonts w:ascii="仿宋_GB2312" w:eastAsia="仿宋_GB2312" w:cs="仿宋_GB2312"/>
          <w:color w:val="auto"/>
          <w:sz w:val="32"/>
          <w:szCs w:val="32"/>
        </w:rPr>
        <w:t>12</w:t>
      </w:r>
      <w:r w:rsidRPr="000B4855">
        <w:rPr>
          <w:rFonts w:ascii="仿宋_GB2312" w:eastAsia="仿宋_GB2312" w:cs="仿宋_GB2312" w:hint="eastAsia"/>
          <w:color w:val="auto"/>
          <w:sz w:val="32"/>
          <w:szCs w:val="32"/>
        </w:rPr>
        <w:t>月</w:t>
      </w:r>
      <w:r w:rsidRPr="000B4855">
        <w:rPr>
          <w:rFonts w:ascii="仿宋_GB2312" w:eastAsia="仿宋_GB2312" w:cs="仿宋_GB2312"/>
          <w:color w:val="auto"/>
          <w:sz w:val="32"/>
          <w:szCs w:val="32"/>
        </w:rPr>
        <w:t>10</w:t>
      </w:r>
      <w:r w:rsidRPr="000B4855">
        <w:rPr>
          <w:rFonts w:ascii="仿宋_GB2312" w:eastAsia="仿宋_GB2312" w:cs="仿宋_GB2312" w:hint="eastAsia"/>
          <w:color w:val="auto"/>
          <w:sz w:val="32"/>
          <w:szCs w:val="32"/>
        </w:rPr>
        <w:t>日</w:t>
      </w:r>
    </w:p>
    <w:p w:rsidR="00483284" w:rsidRPr="00563F1D" w:rsidRDefault="00483284">
      <w:pPr>
        <w:rPr>
          <w:rFonts w:cs="Times New Roman"/>
        </w:rPr>
      </w:pPr>
    </w:p>
    <w:sectPr w:rsidR="00483284" w:rsidRPr="00563F1D" w:rsidSect="000B4855">
      <w:pgSz w:w="11906" w:h="16838"/>
      <w:pgMar w:top="1440" w:right="1247" w:bottom="1440"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284" w:rsidRDefault="00483284">
      <w:pPr>
        <w:rPr>
          <w:rFonts w:cs="Times New Roman"/>
        </w:rPr>
      </w:pPr>
      <w:r>
        <w:rPr>
          <w:rFonts w:cs="Times New Roman"/>
        </w:rPr>
        <w:separator/>
      </w:r>
    </w:p>
  </w:endnote>
  <w:endnote w:type="continuationSeparator" w:id="0">
    <w:p w:rsidR="00483284" w:rsidRDefault="0048328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284" w:rsidRPr="000B4855" w:rsidRDefault="00483284" w:rsidP="00E5538F">
    <w:pPr>
      <w:pStyle w:val="Footer"/>
      <w:framePr w:wrap="auto" w:vAnchor="text" w:hAnchor="margin" w:xAlign="outside" w:y="1"/>
      <w:rPr>
        <w:rStyle w:val="PageNumber"/>
        <w:rFonts w:ascii="仿宋_GB2312" w:eastAsia="仿宋_GB2312" w:cs="Times New Roman"/>
        <w:sz w:val="28"/>
        <w:szCs w:val="28"/>
      </w:rPr>
    </w:pPr>
    <w:r w:rsidRPr="000B4855">
      <w:rPr>
        <w:rStyle w:val="PageNumber"/>
        <w:rFonts w:ascii="仿宋_GB2312" w:eastAsia="仿宋_GB2312" w:cs="仿宋_GB2312"/>
        <w:sz w:val="28"/>
        <w:szCs w:val="28"/>
      </w:rPr>
      <w:fldChar w:fldCharType="begin"/>
    </w:r>
    <w:r w:rsidRPr="000B4855">
      <w:rPr>
        <w:rStyle w:val="PageNumber"/>
        <w:rFonts w:ascii="仿宋_GB2312" w:eastAsia="仿宋_GB2312" w:cs="仿宋_GB2312"/>
        <w:sz w:val="28"/>
        <w:szCs w:val="28"/>
      </w:rPr>
      <w:instrText xml:space="preserve">PAGE  </w:instrText>
    </w:r>
    <w:r w:rsidRPr="000B4855">
      <w:rPr>
        <w:rStyle w:val="PageNumber"/>
        <w:rFonts w:ascii="仿宋_GB2312" w:eastAsia="仿宋_GB2312" w:cs="仿宋_GB2312"/>
        <w:sz w:val="28"/>
        <w:szCs w:val="28"/>
      </w:rPr>
      <w:fldChar w:fldCharType="separate"/>
    </w:r>
    <w:r>
      <w:rPr>
        <w:rStyle w:val="PageNumber"/>
        <w:rFonts w:ascii="仿宋_GB2312" w:eastAsia="仿宋_GB2312" w:cs="仿宋_GB2312"/>
        <w:noProof/>
        <w:sz w:val="28"/>
        <w:szCs w:val="28"/>
      </w:rPr>
      <w:t>- 1 -</w:t>
    </w:r>
    <w:r w:rsidRPr="000B4855">
      <w:rPr>
        <w:rStyle w:val="PageNumber"/>
        <w:rFonts w:ascii="仿宋_GB2312" w:eastAsia="仿宋_GB2312" w:cs="仿宋_GB2312"/>
        <w:sz w:val="28"/>
        <w:szCs w:val="28"/>
      </w:rPr>
      <w:fldChar w:fldCharType="end"/>
    </w:r>
  </w:p>
  <w:p w:rsidR="00483284" w:rsidRDefault="00483284" w:rsidP="000B4855">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284" w:rsidRDefault="00483284">
      <w:pPr>
        <w:rPr>
          <w:rFonts w:cs="Times New Roman"/>
        </w:rPr>
      </w:pPr>
      <w:r>
        <w:rPr>
          <w:rFonts w:cs="Times New Roman"/>
        </w:rPr>
        <w:separator/>
      </w:r>
    </w:p>
  </w:footnote>
  <w:footnote w:type="continuationSeparator" w:id="0">
    <w:p w:rsidR="00483284" w:rsidRDefault="00483284">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3F1D"/>
    <w:rsid w:val="000B4855"/>
    <w:rsid w:val="002F7745"/>
    <w:rsid w:val="00483284"/>
    <w:rsid w:val="00563F1D"/>
    <w:rsid w:val="00781425"/>
    <w:rsid w:val="007A49B4"/>
    <w:rsid w:val="00877776"/>
    <w:rsid w:val="00A6770F"/>
    <w:rsid w:val="00AF155C"/>
    <w:rsid w:val="00BB0C22"/>
    <w:rsid w:val="00C46205"/>
    <w:rsid w:val="00C84A03"/>
    <w:rsid w:val="00E5538F"/>
    <w:rsid w:val="00E97C07"/>
    <w:rsid w:val="00F700A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F1D"/>
    <w:rPr>
      <w:rFonts w:ascii="宋体" w:hAnsi="宋体" w:cs="宋体"/>
      <w:color w:val="000000"/>
      <w:kern w:val="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63F1D"/>
  </w:style>
  <w:style w:type="paragraph" w:styleId="Footer">
    <w:name w:val="footer"/>
    <w:basedOn w:val="Normal"/>
    <w:link w:val="FooterChar"/>
    <w:uiPriority w:val="99"/>
    <w:rsid w:val="000B485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locked/>
    <w:rPr>
      <w:rFonts w:ascii="宋体" w:eastAsia="宋体" w:cs="宋体"/>
      <w:color w:val="000000"/>
      <w:kern w:val="0"/>
      <w:sz w:val="18"/>
      <w:szCs w:val="18"/>
    </w:rPr>
  </w:style>
  <w:style w:type="character" w:styleId="PageNumber">
    <w:name w:val="page number"/>
    <w:basedOn w:val="DefaultParagraphFont"/>
    <w:uiPriority w:val="99"/>
    <w:rsid w:val="000B4855"/>
  </w:style>
  <w:style w:type="paragraph" w:styleId="Header">
    <w:name w:val="header"/>
    <w:basedOn w:val="Normal"/>
    <w:link w:val="HeaderChar"/>
    <w:uiPriority w:val="99"/>
    <w:rsid w:val="000B485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ascii="宋体" w:eastAsia="宋体" w:cs="宋体"/>
      <w:color w:val="000000"/>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2</Pages>
  <Words>70</Words>
  <Characters>400</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shanbo-pc</dc:creator>
  <cp:keywords/>
  <dc:description/>
  <cp:lastModifiedBy>G</cp:lastModifiedBy>
  <cp:revision>4</cp:revision>
  <dcterms:created xsi:type="dcterms:W3CDTF">2014-10-31T03:10:00Z</dcterms:created>
  <dcterms:modified xsi:type="dcterms:W3CDTF">2014-11-06T02:04:00Z</dcterms:modified>
</cp:coreProperties>
</file>