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72" w:rsidRPr="00750AB9" w:rsidRDefault="00BF5D72" w:rsidP="00BF5D72">
      <w:pPr>
        <w:pStyle w:val="3"/>
        <w:tabs>
          <w:tab w:val="left" w:pos="8100"/>
        </w:tabs>
        <w:spacing w:line="520" w:lineRule="exact"/>
        <w:ind w:firstLine="0"/>
        <w:jc w:val="left"/>
        <w:rPr>
          <w:rFonts w:ascii="黑体" w:eastAsia="黑体" w:hAnsi="宋体" w:hint="eastAsia"/>
          <w:b w:val="0"/>
          <w:bCs w:val="0"/>
          <w:color w:val="auto"/>
          <w:sz w:val="32"/>
          <w:szCs w:val="32"/>
          <w:u w:val="none"/>
        </w:rPr>
      </w:pPr>
      <w:r w:rsidRPr="00750AB9">
        <w:rPr>
          <w:rFonts w:ascii="黑体" w:eastAsia="黑体" w:hAnsi="宋体" w:hint="eastAsia"/>
          <w:b w:val="0"/>
          <w:bCs w:val="0"/>
          <w:color w:val="auto"/>
          <w:sz w:val="32"/>
          <w:szCs w:val="32"/>
          <w:u w:val="none"/>
        </w:rPr>
        <w:t>附件2</w:t>
      </w:r>
    </w:p>
    <w:p w:rsidR="00BF5D72" w:rsidRPr="00081F67" w:rsidRDefault="00BF5D72" w:rsidP="00464D66">
      <w:pPr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 w:rsidRPr="00081F67">
        <w:rPr>
          <w:rFonts w:ascii="方正小标宋简体" w:eastAsia="方正小标宋简体" w:hAnsi="华文中宋" w:hint="eastAsia"/>
          <w:sz w:val="38"/>
          <w:szCs w:val="38"/>
        </w:rPr>
        <w:t>中国</w:t>
      </w:r>
      <w:r w:rsidR="00996087">
        <w:rPr>
          <w:rFonts w:ascii="方正小标宋简体" w:eastAsia="方正小标宋简体" w:hAnsi="华文中宋" w:hint="eastAsia"/>
          <w:sz w:val="38"/>
          <w:szCs w:val="38"/>
        </w:rPr>
        <w:t>建筑</w:t>
      </w:r>
      <w:r w:rsidRPr="00081F67">
        <w:rPr>
          <w:rFonts w:ascii="方正小标宋简体" w:eastAsia="方正小标宋简体" w:hAnsi="华文中宋" w:hint="eastAsia"/>
          <w:sz w:val="38"/>
          <w:szCs w:val="38"/>
        </w:rPr>
        <w:t>装饰三十年纪念大会主论坛</w:t>
      </w:r>
    </w:p>
    <w:p w:rsidR="00BF5D72" w:rsidRPr="00081F67" w:rsidRDefault="00BF5D72" w:rsidP="00464D66">
      <w:pPr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 w:rsidRPr="00081F67">
        <w:rPr>
          <w:rFonts w:ascii="方正小标宋简体" w:eastAsia="方正小标宋简体" w:hAnsi="华文中宋" w:hint="eastAsia"/>
          <w:sz w:val="38"/>
          <w:szCs w:val="38"/>
        </w:rPr>
        <w:t>详细说明</w:t>
      </w:r>
    </w:p>
    <w:p w:rsidR="00464D66" w:rsidRPr="00464D66" w:rsidRDefault="00464D66" w:rsidP="00BF5D72">
      <w:pPr>
        <w:snapToGrid w:val="0"/>
        <w:spacing w:line="360" w:lineRule="auto"/>
        <w:rPr>
          <w:rFonts w:ascii="仿宋_GB2312" w:eastAsia="仿宋_GB2312" w:hAnsi="宋体" w:hint="eastAsia"/>
          <w:b/>
          <w:sz w:val="18"/>
          <w:szCs w:val="18"/>
        </w:rPr>
      </w:pPr>
    </w:p>
    <w:p w:rsidR="00BF5D72" w:rsidRPr="00153246" w:rsidRDefault="00BF5D72" w:rsidP="00BF5D72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主办单位：</w:t>
      </w:r>
      <w:r w:rsidRPr="00153246"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BF5D72" w:rsidRPr="00153246" w:rsidRDefault="00BF5D72" w:rsidP="00BF5D72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承办单位：</w:t>
      </w:r>
      <w:r w:rsidRPr="00153246">
        <w:rPr>
          <w:rFonts w:ascii="仿宋_GB2312" w:eastAsia="仿宋_GB2312" w:hAnsi="宋体" w:hint="eastAsia"/>
          <w:sz w:val="32"/>
          <w:szCs w:val="32"/>
        </w:rPr>
        <w:t>中国建筑装饰协会施工委员会</w:t>
      </w:r>
      <w:r w:rsidR="00495723" w:rsidRPr="00153246">
        <w:rPr>
          <w:rFonts w:ascii="仿宋_GB2312" w:eastAsia="仿宋_GB2312" w:hAnsi="宋体" w:hint="eastAsia"/>
          <w:sz w:val="32"/>
          <w:szCs w:val="32"/>
        </w:rPr>
        <w:t>、中华建筑报社</w:t>
      </w:r>
    </w:p>
    <w:p w:rsidR="00BF5D72" w:rsidRPr="00153246" w:rsidRDefault="00BF5D72" w:rsidP="00BF5D72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演讲嘉宾和演讲内容：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BF5D72" w:rsidRPr="00153246" w:rsidTr="00464D66">
        <w:trPr>
          <w:trHeight w:val="761"/>
        </w:trPr>
        <w:tc>
          <w:tcPr>
            <w:tcW w:w="9640" w:type="dxa"/>
            <w:vAlign w:val="center"/>
          </w:tcPr>
          <w:p w:rsidR="00BF5D72" w:rsidRPr="00153246" w:rsidRDefault="00BF5D72" w:rsidP="00464D66">
            <w:pPr>
              <w:snapToGrid w:val="0"/>
              <w:spacing w:line="360" w:lineRule="auto"/>
              <w:ind w:left="1568" w:hangingChars="490" w:hanging="1568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中国建筑装饰协会副会长兼秘书长</w:t>
            </w:r>
            <w:r w:rsidRPr="00464D66">
              <w:rPr>
                <w:rFonts w:ascii="黑体" w:eastAsia="黑体" w:hAnsi="宋体" w:hint="eastAsia"/>
                <w:b/>
                <w:sz w:val="32"/>
                <w:szCs w:val="32"/>
              </w:rPr>
              <w:t>刘晓一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致开幕词</w:t>
            </w:r>
          </w:p>
        </w:tc>
      </w:tr>
      <w:tr w:rsidR="00BF5D72" w:rsidRPr="00153246" w:rsidTr="00464D66">
        <w:trPr>
          <w:trHeight w:val="2289"/>
        </w:trPr>
        <w:tc>
          <w:tcPr>
            <w:tcW w:w="9640" w:type="dxa"/>
            <w:vAlign w:val="center"/>
          </w:tcPr>
          <w:p w:rsidR="00BF5D72" w:rsidRPr="00153246" w:rsidRDefault="00BF5D72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演讲嘉宾：</w:t>
            </w:r>
            <w:r w:rsidRPr="00464D66"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李秉仁 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中国建筑装饰协会会长</w:t>
            </w:r>
          </w:p>
          <w:p w:rsidR="00F36EA0" w:rsidRDefault="00BF5D72" w:rsidP="006F135B">
            <w:pPr>
              <w:snapToGrid w:val="0"/>
              <w:spacing w:line="360" w:lineRule="auto"/>
              <w:ind w:left="1671" w:hangingChars="522" w:hanging="1671"/>
              <w:jc w:val="left"/>
              <w:rPr>
                <w:rFonts w:ascii="黑体" w:eastAsia="黑体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Pr="00464D66">
              <w:rPr>
                <w:rFonts w:ascii="黑体" w:eastAsia="黑体" w:hAnsi="宋体" w:hint="eastAsia"/>
                <w:b/>
                <w:sz w:val="32"/>
                <w:szCs w:val="32"/>
              </w:rPr>
              <w:t>大会主题报告</w:t>
            </w:r>
          </w:p>
          <w:p w:rsidR="00BF5D72" w:rsidRPr="00153246" w:rsidRDefault="00BF5D72" w:rsidP="006F135B">
            <w:pPr>
              <w:snapToGrid w:val="0"/>
              <w:spacing w:line="360" w:lineRule="auto"/>
              <w:ind w:left="1671" w:hangingChars="522" w:hanging="1671"/>
              <w:jc w:val="lef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="00F34E59" w:rsidRPr="00153246">
              <w:rPr>
                <w:rFonts w:ascii="仿宋_GB2312" w:eastAsia="仿宋_GB2312" w:hAnsi="宋体" w:hint="eastAsia"/>
                <w:sz w:val="32"/>
                <w:szCs w:val="32"/>
              </w:rPr>
              <w:t>总结过去三十年建筑装饰行业取得的辉煌业绩，分析行业当前面临的形势，展望未来行业发展的方向，提出解决行业现实和未来问题的方法和措施。</w:t>
            </w:r>
          </w:p>
        </w:tc>
      </w:tr>
      <w:tr w:rsidR="00BF5D72" w:rsidRPr="00153246" w:rsidTr="00464D66">
        <w:trPr>
          <w:trHeight w:val="1975"/>
        </w:trPr>
        <w:tc>
          <w:tcPr>
            <w:tcW w:w="9640" w:type="dxa"/>
            <w:vAlign w:val="center"/>
          </w:tcPr>
          <w:p w:rsidR="00BF5D72" w:rsidRPr="00464D66" w:rsidRDefault="00BF5D72" w:rsidP="006F135B">
            <w:pPr>
              <w:snapToGrid w:val="0"/>
              <w:spacing w:line="360" w:lineRule="auto"/>
              <w:ind w:left="3059" w:hangingChars="980" w:hanging="3059"/>
              <w:rPr>
                <w:rFonts w:ascii="仿宋_GB2312" w:eastAsia="仿宋_GB2312" w:hAnsi="宋体" w:hint="eastAsia"/>
                <w:b/>
                <w:spacing w:val="-4"/>
                <w:sz w:val="32"/>
                <w:szCs w:val="32"/>
              </w:rPr>
            </w:pPr>
            <w:r w:rsidRPr="00464D66">
              <w:rPr>
                <w:rFonts w:ascii="仿宋_GB2312" w:eastAsia="仿宋_GB2312" w:hAnsi="宋体" w:hint="eastAsia"/>
                <w:b/>
                <w:spacing w:val="-4"/>
                <w:sz w:val="32"/>
                <w:szCs w:val="32"/>
              </w:rPr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谭泽斌</w:t>
            </w:r>
            <w:r w:rsidRPr="00464D66">
              <w:rPr>
                <w:rFonts w:ascii="仿宋_GB2312" w:eastAsia="仿宋_GB2312" w:hAnsi="宋体" w:hint="eastAsia"/>
                <w:b/>
                <w:spacing w:val="-4"/>
                <w:sz w:val="32"/>
                <w:szCs w:val="32"/>
              </w:rPr>
              <w:t xml:space="preserve"> </w:t>
            </w:r>
            <w:r w:rsidR="00464D66" w:rsidRPr="00464D66">
              <w:rPr>
                <w:rFonts w:ascii="仿宋_GB2312" w:eastAsia="仿宋_GB2312" w:hAnsi="宋体" w:hint="eastAsia"/>
                <w:b/>
                <w:spacing w:val="-4"/>
                <w:sz w:val="32"/>
                <w:szCs w:val="32"/>
              </w:rPr>
              <w:t xml:space="preserve"> </w:t>
            </w:r>
            <w:r w:rsidRPr="00464D66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深圳市中孚泰文化建筑设计股份有限公司董事长</w:t>
            </w:r>
          </w:p>
          <w:p w:rsidR="00BF5D72" w:rsidRPr="00153246" w:rsidRDefault="00BF5D72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Pr="00464D66">
              <w:rPr>
                <w:rFonts w:ascii="黑体" w:eastAsia="黑体" w:hAnsi="宋体" w:hint="eastAsia"/>
                <w:b/>
                <w:sz w:val="32"/>
                <w:szCs w:val="32"/>
              </w:rPr>
              <w:t>装饰企业如何培养和植入“长寿基因”</w:t>
            </w:r>
          </w:p>
          <w:p w:rsidR="00A1395D" w:rsidRPr="00153246" w:rsidRDefault="00693A00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看点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：</w:t>
            </w:r>
            <w:r w:rsidR="00F36EA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在国内外经济转型期间，面对同质化竞争日趋激烈的市场，企业为何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要</w:t>
            </w:r>
            <w:r w:rsidR="00F36EA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走专业化之路，并在专注中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不断锻造企业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的“长寿基因”</w:t>
            </w:r>
            <w:r w:rsidR="00F36EA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？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首次详细剖析企业家抉择走专业之路的心路历程，分享专业企业未来的战略布局。</w:t>
            </w:r>
          </w:p>
          <w:p w:rsidR="00BF5D72" w:rsidRPr="00153246" w:rsidRDefault="00BF5D72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从企业家修炼与企业战略的方向展开，结合中孚泰专注大剧院建设19年来的经验，分别以过去三十年行业的发展成果、行业协会</w:t>
            </w:r>
            <w:r w:rsidR="00674BDF" w:rsidRPr="00153246">
              <w:rPr>
                <w:rFonts w:ascii="仿宋_GB2312" w:eastAsia="仿宋_GB2312" w:hAnsi="宋体" w:hint="eastAsia"/>
                <w:sz w:val="32"/>
                <w:szCs w:val="32"/>
              </w:rPr>
              <w:t>对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装饰企业发展的推动作用、中孚泰大剧院建设专家与领导者</w:t>
            </w:r>
            <w:r w:rsidR="00674BDF" w:rsidRPr="00153246">
              <w:rPr>
                <w:rFonts w:ascii="仿宋_GB2312" w:eastAsia="仿宋_GB2312" w:hAnsi="宋体" w:hint="eastAsia"/>
                <w:sz w:val="32"/>
                <w:szCs w:val="32"/>
              </w:rPr>
              <w:t>的角色定位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以及中孚泰</w:t>
            </w:r>
            <w:r w:rsidR="00674BDF" w:rsidRPr="00153246">
              <w:rPr>
                <w:rFonts w:ascii="仿宋_GB2312" w:eastAsia="仿宋_GB2312" w:hAnsi="宋体" w:hint="eastAsia"/>
                <w:sz w:val="32"/>
                <w:szCs w:val="32"/>
              </w:rPr>
              <w:t>如何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改变生活方式、改善人居环境等来论述装饰企业的“长寿基因”，全面阐述中孚泰文化建筑的企业发展理念。</w:t>
            </w:r>
          </w:p>
        </w:tc>
      </w:tr>
      <w:tr w:rsidR="00BF5D72" w:rsidRPr="00153246" w:rsidTr="008B4A2C">
        <w:trPr>
          <w:trHeight w:val="7644"/>
        </w:trPr>
        <w:tc>
          <w:tcPr>
            <w:tcW w:w="9640" w:type="dxa"/>
            <w:vAlign w:val="center"/>
          </w:tcPr>
          <w:p w:rsidR="00F87CCD" w:rsidRPr="00153246" w:rsidRDefault="00F87CCD" w:rsidP="008B4A2C">
            <w:pPr>
              <w:tabs>
                <w:tab w:val="left" w:pos="1620"/>
              </w:tabs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陈  丽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上海新丽装饰工程有限公司总经理</w:t>
            </w:r>
          </w:p>
          <w:p w:rsidR="00F87CCD" w:rsidRPr="00153246" w:rsidRDefault="00F87CCD" w:rsidP="008B4A2C">
            <w:pPr>
              <w:pStyle w:val="a7"/>
              <w:snapToGrid w:val="0"/>
              <w:spacing w:before="0" w:beforeAutospacing="0" w:after="0" w:afterAutospacing="0" w:line="360" w:lineRule="auto"/>
              <w:jc w:val="both"/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</w:pPr>
            <w:r w:rsidRPr="00153246">
              <w:rPr>
                <w:rFonts w:ascii="仿宋_GB2312" w:eastAsia="仿宋_GB2312" w:hint="eastAsia"/>
                <w:b/>
                <w:sz w:val="32"/>
                <w:szCs w:val="32"/>
              </w:rPr>
              <w:t>演讲题目：</w:t>
            </w:r>
            <w:r w:rsidRPr="00464D66">
              <w:rPr>
                <w:rFonts w:ascii="黑体" w:eastAsia="黑体" w:cs="Times New Roman" w:hint="eastAsia"/>
                <w:b/>
                <w:spacing w:val="-4"/>
                <w:kern w:val="2"/>
                <w:sz w:val="32"/>
                <w:szCs w:val="32"/>
              </w:rPr>
              <w:t>“信息化支撑的企业诚信”是企业长寿的重要基因</w:t>
            </w:r>
          </w:p>
          <w:p w:rsidR="003A4DF6" w:rsidRPr="00153246" w:rsidRDefault="003A4DF6" w:rsidP="006F135B">
            <w:pPr>
              <w:pStyle w:val="a7"/>
              <w:snapToGrid w:val="0"/>
              <w:spacing w:before="0" w:beforeAutospacing="0" w:after="0" w:afterAutospacing="0" w:line="360" w:lineRule="auto"/>
              <w:ind w:left="1575" w:hangingChars="492" w:hanging="1575"/>
              <w:jc w:val="both"/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</w:pPr>
            <w:r w:rsidRPr="00153246"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  <w:t>主要</w:t>
            </w:r>
            <w:r w:rsidR="006A2FA0" w:rsidRPr="00153246"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  <w:t>点：</w:t>
            </w:r>
            <w:r w:rsidR="006A2FA0" w:rsidRPr="00153246"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  <w:t>通过信息技术实现业主、供应商、合作伙伴与公司全体员工的互联互通，逐步消除“信息孤岛”，构建信息共享机制，让失信行为无处藏身。解读“法治公司”为何</w:t>
            </w:r>
            <w:r w:rsidR="00674BDF" w:rsidRPr="00153246"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  <w:t>是</w:t>
            </w:r>
            <w:r w:rsidR="006A2FA0" w:rsidRPr="00153246">
              <w:rPr>
                <w:rFonts w:ascii="仿宋_GB2312" w:eastAsia="仿宋_GB2312" w:cs="Times New Roman" w:hint="eastAsia"/>
                <w:b/>
                <w:kern w:val="2"/>
                <w:sz w:val="32"/>
                <w:szCs w:val="32"/>
              </w:rPr>
              <w:t>基业长青的必然选择？</w:t>
            </w:r>
          </w:p>
          <w:p w:rsidR="00BF5D72" w:rsidRPr="00153246" w:rsidRDefault="00F87CCD" w:rsidP="006F135B">
            <w:pPr>
              <w:snapToGrid w:val="0"/>
              <w:spacing w:line="360" w:lineRule="auto"/>
              <w:ind w:left="1585" w:hangingChars="495" w:hanging="1585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464D66"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1、如何通过建立全面涵盖供应链</w:t>
            </w:r>
            <w:r w:rsidR="00674BDF" w:rsidRPr="00464D66"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上</w:t>
            </w:r>
            <w:r w:rsidRPr="00464D66"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的业主、供应商和合作伙伴的信息系统，实现信息实时透明分享，保证各方利益，树立诚信形象；2、如何通过BIM接入信息系统，实现设计与施工互动交流，保证工期和质量，树立诚信品牌；3、如何从战略层面制</w:t>
            </w:r>
            <w:r w:rsidR="00674BDF" w:rsidRPr="00464D66"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订</w:t>
            </w:r>
            <w:r w:rsidRPr="00464D66"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企业信息化与诚信建设融合实施方案，保障“两手抓、两手硬”，实现企业基业长青。</w:t>
            </w:r>
          </w:p>
        </w:tc>
      </w:tr>
      <w:tr w:rsidR="00AF211A" w:rsidRPr="00153246" w:rsidTr="00464D66">
        <w:trPr>
          <w:trHeight w:val="2542"/>
        </w:trPr>
        <w:tc>
          <w:tcPr>
            <w:tcW w:w="9640" w:type="dxa"/>
            <w:vAlign w:val="center"/>
          </w:tcPr>
          <w:p w:rsidR="00AF211A" w:rsidRPr="00153246" w:rsidRDefault="00AF211A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刘年新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深圳市洪涛装饰股份有限公司董事长</w:t>
            </w:r>
          </w:p>
          <w:p w:rsidR="00AF211A" w:rsidRPr="00153246" w:rsidRDefault="00AF211A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品牌与时俱进的创新</w:t>
            </w:r>
          </w:p>
          <w:p w:rsidR="00AF211A" w:rsidRPr="00464D66" w:rsidRDefault="00AF211A" w:rsidP="008B4A2C">
            <w:pPr>
              <w:snapToGrid w:val="0"/>
              <w:spacing w:line="360" w:lineRule="auto"/>
              <w:ind w:firstLineChars="546" w:firstLine="1710"/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</w:pP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——洪涛装饰的健康发展、基业长青的秘诀</w:t>
            </w:r>
          </w:p>
          <w:p w:rsidR="0045084B" w:rsidRPr="00153246" w:rsidRDefault="0045084B" w:rsidP="006F135B">
            <w:pPr>
              <w:snapToGrid w:val="0"/>
              <w:spacing w:line="360" w:lineRule="auto"/>
              <w:ind w:left="1662" w:hangingChars="519" w:hanging="1662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E317A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点：如何做到不追求产值只追求质量，坚持不做楼盘</w:t>
            </w:r>
            <w:r w:rsidR="00674BDF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精装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，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洪涛公司品牌创新途径就是：“有所为，有所不为。</w:t>
            </w:r>
            <w:r w:rsidR="00674BDF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”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首次解密洪涛公司的品牌创新秘诀。</w:t>
            </w:r>
          </w:p>
          <w:p w:rsidR="00AF211A" w:rsidRPr="00153246" w:rsidRDefault="00AF211A" w:rsidP="006F135B">
            <w:pPr>
              <w:snapToGrid w:val="0"/>
              <w:spacing w:line="360" w:lineRule="auto"/>
              <w:ind w:left="1726" w:hangingChars="539" w:hanging="1726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1、</w:t>
            </w:r>
            <w:r w:rsidR="00674BDF"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精品</w:t>
            </w:r>
            <w:r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树立品牌：论述洪涛</w:t>
            </w:r>
            <w:r w:rsidR="00674BDF"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如何</w:t>
            </w:r>
            <w:r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扎扎实实打造项目精品，</w:t>
            </w:r>
            <w:r w:rsidR="00026F39"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确立</w:t>
            </w:r>
            <w:r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在公装领域品牌至尊地位；2、创新发展品牌：⑴品牌创新为何是企业持续发展的基因；⑵品牌创新如何使洪涛登上</w:t>
            </w:r>
            <w:r w:rsidR="00026F39"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资</w:t>
            </w:r>
            <w:r w:rsidRPr="00153246"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  <w:t>本市场的殿堂；⑶品牌创新如何使洪涛拥抱互联网。</w:t>
            </w:r>
          </w:p>
        </w:tc>
      </w:tr>
      <w:tr w:rsidR="00F11DEC" w:rsidRPr="00153246" w:rsidTr="00464D66">
        <w:trPr>
          <w:trHeight w:val="1125"/>
        </w:trPr>
        <w:tc>
          <w:tcPr>
            <w:tcW w:w="9640" w:type="dxa"/>
            <w:vAlign w:val="center"/>
          </w:tcPr>
          <w:p w:rsidR="00F11DEC" w:rsidRPr="00153246" w:rsidRDefault="00F11DEC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 xml:space="preserve">朱   飚 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深圳市建筑装饰（集团）有限公司总裁</w:t>
            </w:r>
          </w:p>
          <w:p w:rsidR="00F11DEC" w:rsidRPr="00153246" w:rsidRDefault="00F11DEC" w:rsidP="00464D66">
            <w:pPr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传承与创新—“五化融和”奠定基业长青</w:t>
            </w:r>
          </w:p>
          <w:p w:rsidR="0045084B" w:rsidRPr="00153246" w:rsidRDefault="0045084B" w:rsidP="006F135B">
            <w:pPr>
              <w:snapToGrid w:val="0"/>
              <w:spacing w:line="360" w:lineRule="auto"/>
              <w:ind w:left="1569" w:hangingChars="490" w:hanging="1569"/>
              <w:jc w:val="lef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9F4445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看点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：</w:t>
            </w:r>
            <w:r w:rsidR="00E317A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公司文化和制度为何是企业传承的保障？</w:t>
            </w:r>
          </w:p>
          <w:p w:rsidR="00F11DEC" w:rsidRPr="00153246" w:rsidRDefault="00F11DEC" w:rsidP="006F135B">
            <w:pPr>
              <w:snapToGrid w:val="0"/>
              <w:spacing w:line="360" w:lineRule="auto"/>
              <w:ind w:left="1566" w:hangingChars="489" w:hanging="1566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1、传承：发扬军旅文化特色，传承责任，规范管理；2、以“五化融合”模式来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实现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企业基业长青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规范化：规范化是企业实施工业化的前提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工业化：工业化是企业提升核心竞争力的必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由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之路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专业化：专业化是工业化发展的结果和企业发展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的支撑；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标准化：标准化是企业持续发展的重要基石</w:t>
            </w:r>
            <w:r w:rsidR="00026F39" w:rsidRPr="00153246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信息化：信息化是企业工业化发展的必然结果。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3、未来规划及展望。</w:t>
            </w:r>
          </w:p>
        </w:tc>
      </w:tr>
      <w:tr w:rsidR="001A5DDE" w:rsidRPr="00153246" w:rsidTr="006B6D7A">
        <w:trPr>
          <w:trHeight w:val="1833"/>
        </w:trPr>
        <w:tc>
          <w:tcPr>
            <w:tcW w:w="9640" w:type="dxa"/>
            <w:vAlign w:val="center"/>
          </w:tcPr>
          <w:p w:rsidR="001A5DDE" w:rsidRPr="00153246" w:rsidRDefault="001A5DDE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李尔龙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="009D50DE" w:rsidRPr="00153246">
              <w:rPr>
                <w:rFonts w:ascii="仿宋_GB2312" w:eastAsia="仿宋_GB2312" w:hAnsi="宋体" w:hint="eastAsia"/>
                <w:sz w:val="32"/>
                <w:szCs w:val="32"/>
              </w:rPr>
              <w:t>神州长城国际工程有限公司总经理</w:t>
            </w:r>
          </w:p>
          <w:p w:rsidR="001A5DDE" w:rsidRPr="00153246" w:rsidRDefault="001A5DDE" w:rsidP="00464D66">
            <w:pPr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="003239C1"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项目管理创新与风险管控是企业世界之路的重要基石</w:t>
            </w:r>
          </w:p>
          <w:p w:rsidR="0045084B" w:rsidRPr="00153246" w:rsidRDefault="0045084B" w:rsidP="006F135B">
            <w:pPr>
              <w:snapToGrid w:val="0"/>
              <w:spacing w:line="360" w:lineRule="auto"/>
              <w:ind w:left="1569" w:hangingChars="490" w:hanging="1569"/>
              <w:jc w:val="lef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E317A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点：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随着世界市场一体化进程的不断深入和国内竞争白热化，装饰企业走向世界已经成为必然，作为行业走出的典范</w:t>
            </w:r>
            <w:r w:rsidR="00D33E1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“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神州长城公司</w:t>
            </w:r>
            <w:r w:rsidR="00D33E1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”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，首次分享装饰企业如何布局国际市场，规避项目运营风险，实现国内国际市场双丰收，并</w:t>
            </w:r>
            <w:r w:rsidR="00D33E1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获得资本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市场</w:t>
            </w:r>
            <w:r w:rsidR="00D33E1E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亲睐，实现成功上市</w:t>
            </w:r>
            <w:r w:rsidR="00A1395D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。</w:t>
            </w:r>
          </w:p>
          <w:p w:rsidR="001A5DDE" w:rsidRPr="00153246" w:rsidRDefault="001A5DDE" w:rsidP="006F135B">
            <w:pPr>
              <w:snapToGrid w:val="0"/>
              <w:spacing w:line="360" w:lineRule="auto"/>
              <w:ind w:left="1726" w:hangingChars="539" w:hanging="1726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1、神州长城海外工程介绍；2、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ab/>
              <w:t>海外工程特点；3、海外工程合约要素；4、海外工程项目管理实务；5、海外工程项目物资供应管理；6、海外工程风险分析及规避。</w:t>
            </w:r>
          </w:p>
        </w:tc>
      </w:tr>
      <w:tr w:rsidR="00AF211A" w:rsidRPr="00153246" w:rsidTr="00464D66">
        <w:trPr>
          <w:trHeight w:val="3884"/>
        </w:trPr>
        <w:tc>
          <w:tcPr>
            <w:tcW w:w="9640" w:type="dxa"/>
            <w:vAlign w:val="center"/>
          </w:tcPr>
          <w:p w:rsidR="00AF211A" w:rsidRPr="00153246" w:rsidRDefault="00AF211A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范志全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深圳广田装饰集团股份有限公司董事长</w:t>
            </w:r>
          </w:p>
          <w:p w:rsidR="00AF211A" w:rsidRPr="00464D66" w:rsidRDefault="00AF211A" w:rsidP="006F135B">
            <w:pPr>
              <w:snapToGrid w:val="0"/>
              <w:spacing w:line="360" w:lineRule="auto"/>
              <w:ind w:left="3138" w:hangingChars="980" w:hanging="3138"/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顺应未来人居环境发展趋势</w:t>
            </w:r>
          </w:p>
          <w:p w:rsidR="00AF211A" w:rsidRPr="00464D66" w:rsidRDefault="00AF211A" w:rsidP="008B4A2C">
            <w:pPr>
              <w:snapToGrid w:val="0"/>
              <w:spacing w:line="360" w:lineRule="auto"/>
              <w:ind w:leftChars="814" w:left="3056" w:hangingChars="430" w:hanging="1347"/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</w:pP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——“低碳化、人文化、智能化、装配化”助力转型升级</w:t>
            </w:r>
          </w:p>
          <w:p w:rsidR="0045084B" w:rsidRPr="00153246" w:rsidRDefault="0045084B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2D5D7A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点：</w:t>
            </w:r>
            <w:r w:rsidR="00AF544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随着人们环保意识的不断增强和生活水平的不断提高，</w:t>
            </w:r>
            <w:r w:rsidR="0029499B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智能</w:t>
            </w:r>
            <w:r w:rsidR="002D5D7A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、</w:t>
            </w:r>
            <w:r w:rsidR="0029499B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低碳</w:t>
            </w:r>
            <w:r w:rsidR="00AF544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已经成为未来装饰的必然需求，装饰企业如何</w:t>
            </w:r>
            <w:r w:rsidR="00AF544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通过科技创新、管理创新、技术创新实现企业转型再升级。</w:t>
            </w:r>
          </w:p>
          <w:p w:rsidR="00AF211A" w:rsidRPr="00153246" w:rsidRDefault="00AF211A" w:rsidP="006F135B">
            <w:pPr>
              <w:snapToGrid w:val="0"/>
              <w:spacing w:line="360" w:lineRule="auto"/>
              <w:ind w:left="1585" w:hangingChars="495" w:hanging="1585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6B6D7A">
              <w:rPr>
                <w:rFonts w:ascii="仿宋_GB2312" w:eastAsia="仿宋_GB2312" w:hAnsi="宋体" w:hint="eastAsia"/>
                <w:spacing w:val="-4"/>
                <w:sz w:val="32"/>
                <w:szCs w:val="32"/>
              </w:rPr>
              <w:t>1、随着对生态环境的过度开发和破坏，如何能够创建健康、舒适的人居环境是装饰行业今后共同探讨和努力的方向；2、装饰行业的发展历程，对未来人居环境的发展趋势作了前瞻性的专业分析，并提出了相应举措；3、为传统装饰企业的永继发展和转型升级提供了新的思路和启发。</w:t>
            </w:r>
          </w:p>
        </w:tc>
      </w:tr>
      <w:tr w:rsidR="00BF5D72" w:rsidRPr="00153246" w:rsidTr="006B6D7A">
        <w:trPr>
          <w:trHeight w:val="3676"/>
        </w:trPr>
        <w:tc>
          <w:tcPr>
            <w:tcW w:w="9640" w:type="dxa"/>
            <w:vAlign w:val="center"/>
          </w:tcPr>
          <w:p w:rsidR="00BF5D72" w:rsidRPr="00153246" w:rsidRDefault="00BF5D72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 xml:space="preserve">刘  斥 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青岛海尔家居集成股份有限公司总经理</w:t>
            </w:r>
          </w:p>
          <w:p w:rsidR="00F91E38" w:rsidRPr="00153246" w:rsidRDefault="00BF5D72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="00153C50"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互联网时代装饰企业的出路</w:t>
            </w:r>
          </w:p>
          <w:p w:rsidR="004F678C" w:rsidRPr="00153246" w:rsidRDefault="0045084B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点：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海尔家居又一次跨界升级，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创新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推出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“有住网——百变加”，是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互联网思维颠覆传统行业一种尝试，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是海尔家居推出的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首款互联网家装产品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。7月上线以来，为何得到用户狂热追捧？</w:t>
            </w:r>
          </w:p>
          <w:p w:rsidR="00BF5D72" w:rsidRPr="00153246" w:rsidRDefault="00BF5D72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="00153C50" w:rsidRPr="00153246">
              <w:rPr>
                <w:rFonts w:ascii="仿宋_GB2312" w:eastAsia="仿宋_GB2312" w:hAnsi="宋体" w:hint="eastAsia"/>
                <w:sz w:val="32"/>
                <w:szCs w:val="32"/>
              </w:rPr>
              <w:t>1、</w:t>
            </w:r>
            <w:r w:rsidR="006443DC" w:rsidRPr="00153246">
              <w:rPr>
                <w:rFonts w:ascii="仿宋_GB2312" w:eastAsia="仿宋_GB2312" w:hAnsi="宋体" w:hint="eastAsia"/>
                <w:sz w:val="32"/>
                <w:szCs w:val="32"/>
              </w:rPr>
              <w:t>装饰企业</w:t>
            </w:r>
            <w:r w:rsidR="00153C50" w:rsidRPr="00153246">
              <w:rPr>
                <w:rFonts w:ascii="仿宋_GB2312" w:eastAsia="仿宋_GB2312" w:hAnsi="宋体" w:hint="eastAsia"/>
                <w:sz w:val="32"/>
                <w:szCs w:val="32"/>
              </w:rPr>
              <w:t>如何从装修集成方案提供商，转化</w:t>
            </w:r>
            <w:r w:rsidR="008026F6" w:rsidRPr="00153246">
              <w:rPr>
                <w:rFonts w:ascii="仿宋_GB2312" w:eastAsia="仿宋_GB2312" w:hAnsi="宋体" w:hint="eastAsia"/>
                <w:sz w:val="32"/>
                <w:szCs w:val="32"/>
              </w:rPr>
              <w:t>为</w:t>
            </w:r>
            <w:r w:rsidR="008E4C7B" w:rsidRPr="00153246">
              <w:rPr>
                <w:rFonts w:ascii="仿宋_GB2312" w:eastAsia="仿宋_GB2312" w:hAnsi="宋体" w:hint="eastAsia"/>
                <w:sz w:val="32"/>
                <w:szCs w:val="32"/>
              </w:rPr>
              <w:t>“互联网平台创客” ；2、如何利用虚实营销、设计方案、工程管理、劳务资源、材料资源、金融方案和售后服务，形成价值交互平台，建立共赢生态圈；3</w:t>
            </w:r>
            <w:r w:rsidR="006443DC" w:rsidRPr="00153246">
              <w:rPr>
                <w:rFonts w:ascii="仿宋_GB2312" w:eastAsia="仿宋_GB2312" w:hAnsi="宋体" w:hint="eastAsia"/>
                <w:sz w:val="32"/>
                <w:szCs w:val="32"/>
              </w:rPr>
              <w:t>、有住网（电商家装平</w:t>
            </w:r>
            <w:r w:rsidR="006443DC" w:rsidRPr="0015324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台）如何通过“节点互联网化、资源开放化、集采优势、可视化管理”，打造一个“安全的家、健康的家、高效的家、节能的家”</w:t>
            </w:r>
            <w:r w:rsidR="008E4C7B" w:rsidRPr="00153246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</w:tc>
      </w:tr>
      <w:tr w:rsidR="007325C7" w:rsidRPr="00153246" w:rsidTr="00464D66">
        <w:trPr>
          <w:trHeight w:val="3970"/>
        </w:trPr>
        <w:tc>
          <w:tcPr>
            <w:tcW w:w="9640" w:type="dxa"/>
          </w:tcPr>
          <w:p w:rsidR="007325C7" w:rsidRPr="00153246" w:rsidRDefault="007325C7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演讲嘉宾：</w:t>
            </w:r>
            <w:r w:rsidR="00AF58BD"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俞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 xml:space="preserve">  锄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浙江亚厦装饰股份有限公司总经理</w:t>
            </w:r>
          </w:p>
          <w:p w:rsidR="007325C7" w:rsidRPr="00464D66" w:rsidRDefault="007325C7" w:rsidP="006F135B">
            <w:pPr>
              <w:snapToGrid w:val="0"/>
              <w:spacing w:line="360" w:lineRule="auto"/>
              <w:ind w:left="3138" w:hangingChars="980" w:hanging="3138"/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演讲题目：</w:t>
            </w:r>
            <w:r w:rsidR="006C3360"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聚焦管理调结构，转变方式谋跨越</w:t>
            </w:r>
          </w:p>
          <w:p w:rsidR="006C3360" w:rsidRPr="00464D66" w:rsidRDefault="006C3360" w:rsidP="006B6D7A">
            <w:pPr>
              <w:snapToGrid w:val="0"/>
              <w:spacing w:line="360" w:lineRule="auto"/>
              <w:ind w:leftChars="814" w:left="3056" w:hangingChars="430" w:hanging="1347"/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</w:pP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——亚厦创新与转型之路</w:t>
            </w:r>
          </w:p>
          <w:p w:rsidR="0045084B" w:rsidRPr="00153246" w:rsidRDefault="0045084B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6C3360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点：</w:t>
            </w:r>
            <w:r w:rsidR="008026F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“</w:t>
            </w:r>
            <w:r w:rsidR="002D5D7A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大装饰+新技术</w:t>
            </w:r>
            <w:r w:rsidR="008026F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”</w:t>
            </w:r>
            <w:r w:rsidR="002D5D7A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如何成为亚厦创新与转型的支撑？</w:t>
            </w:r>
          </w:p>
          <w:p w:rsidR="007325C7" w:rsidRPr="00153246" w:rsidRDefault="007325C7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="00780D73" w:rsidRPr="00153246">
              <w:rPr>
                <w:rFonts w:ascii="仿宋_GB2312" w:eastAsia="仿宋_GB2312" w:hAnsi="宋体" w:hint="eastAsia"/>
                <w:sz w:val="32"/>
                <w:szCs w:val="32"/>
              </w:rPr>
              <w:t>1、</w:t>
            </w:r>
            <w:r w:rsidR="006C3360" w:rsidRPr="00153246">
              <w:rPr>
                <w:rFonts w:ascii="仿宋_GB2312" w:eastAsia="仿宋_GB2312" w:hAnsi="宋体" w:hint="eastAsia"/>
                <w:sz w:val="32"/>
                <w:szCs w:val="32"/>
              </w:rPr>
              <w:t>如何通过商业模式创新，打造全产业链大装饰格局，实现内装+外装+安装+家装+软装“五装齐发”；2、</w:t>
            </w:r>
            <w:r w:rsidR="0036391F" w:rsidRPr="00153246">
              <w:rPr>
                <w:rFonts w:ascii="仿宋_GB2312" w:eastAsia="仿宋_GB2312" w:hAnsi="宋体" w:hint="eastAsia"/>
                <w:sz w:val="32"/>
                <w:szCs w:val="32"/>
              </w:rPr>
              <w:t>如何通过</w:t>
            </w:r>
            <w:r w:rsidR="006C3360" w:rsidRPr="00153246">
              <w:rPr>
                <w:rFonts w:ascii="仿宋_GB2312" w:eastAsia="仿宋_GB2312" w:hAnsi="宋体" w:hint="eastAsia"/>
                <w:sz w:val="32"/>
                <w:szCs w:val="32"/>
              </w:rPr>
              <w:t>技术创新，运用</w:t>
            </w:r>
            <w:r w:rsidR="0036391F" w:rsidRPr="00153246">
              <w:rPr>
                <w:rFonts w:ascii="仿宋_GB2312" w:eastAsia="仿宋_GB2312" w:hAnsi="宋体" w:hint="eastAsia"/>
                <w:sz w:val="32"/>
                <w:szCs w:val="32"/>
              </w:rPr>
              <w:t>3D打印技术+BIM技术+大数据，打造设计制造物流一体化平台，实现全生命周期管理创新</w:t>
            </w:r>
            <w:r w:rsidR="00780D73" w:rsidRPr="00153246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  <w:r w:rsidR="006C3360" w:rsidRPr="00153246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  <w:r w:rsidR="008026F6" w:rsidRPr="00153246"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 w:rsidR="006C3360" w:rsidRPr="00153246">
              <w:rPr>
                <w:rFonts w:ascii="仿宋_GB2312" w:eastAsia="仿宋_GB2312" w:hAnsi="宋体" w:hint="eastAsia"/>
                <w:sz w:val="32"/>
                <w:szCs w:val="32"/>
              </w:rPr>
              <w:t>如何通过管理创新，整合营销中心，深耕市场，实现各业务领域全面提升；4、如何运用互联网思维进行跨界融合，借助电商平台，逐步布局家装市场。</w:t>
            </w:r>
          </w:p>
        </w:tc>
      </w:tr>
      <w:tr w:rsidR="00AF211A" w:rsidRPr="00153246" w:rsidTr="00464D66">
        <w:trPr>
          <w:trHeight w:val="558"/>
        </w:trPr>
        <w:tc>
          <w:tcPr>
            <w:tcW w:w="9640" w:type="dxa"/>
            <w:vAlign w:val="center"/>
          </w:tcPr>
          <w:p w:rsidR="00AF211A" w:rsidRPr="00153246" w:rsidRDefault="00AF211A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演讲嘉宾：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杨  震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金螳螂建筑装饰股份有限公司总经理</w:t>
            </w:r>
          </w:p>
          <w:p w:rsidR="00AF211A" w:rsidRPr="00153246" w:rsidRDefault="00AF211A" w:rsidP="00464D66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演讲题目：</w:t>
            </w:r>
            <w:r w:rsidRPr="00464D66">
              <w:rPr>
                <w:rFonts w:ascii="黑体" w:eastAsia="黑体" w:hAnsi="宋体" w:hint="eastAsia"/>
                <w:b/>
                <w:spacing w:val="-4"/>
                <w:sz w:val="32"/>
                <w:szCs w:val="32"/>
              </w:rPr>
              <w:t>金螳螂的“互联网思维”</w:t>
            </w:r>
          </w:p>
          <w:p w:rsidR="0045084B" w:rsidRPr="00153246" w:rsidRDefault="0045084B" w:rsidP="006F135B">
            <w:pPr>
              <w:snapToGrid w:val="0"/>
              <w:spacing w:line="360" w:lineRule="auto"/>
              <w:ind w:left="1569" w:hangingChars="490" w:hanging="1569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13946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看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点：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如何借助互联网思维重新架构公司的业务模式，通过“E化蓝图”的逐步实现，实现金螳螂的千亿梦想。</w:t>
            </w:r>
          </w:p>
          <w:p w:rsidR="00AF211A" w:rsidRPr="00153246" w:rsidRDefault="00AF211A" w:rsidP="006F135B">
            <w:pPr>
              <w:snapToGrid w:val="0"/>
              <w:spacing w:line="360" w:lineRule="auto"/>
              <w:ind w:left="1553" w:hangingChars="485" w:hanging="1553"/>
              <w:rPr>
                <w:rStyle w:val="a3"/>
                <w:rFonts w:ascii="仿宋_GB2312" w:eastAsia="仿宋_GB2312" w:hAnsi="宋体" w:hint="eastAsia"/>
                <w:b w:val="0"/>
                <w:bCs w:val="0"/>
                <w:sz w:val="32"/>
                <w:szCs w:val="32"/>
                <w:shd w:val="clear" w:color="auto" w:fill="FFFFFF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核心内容：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1、如何跳出固有的思维，利用互联网思维突破传统的商业模式；2、如何通过专业化配套和信息化支撑，保障金螳螂大装饰之路；3、如何借助公装优势，谋划家装布局，打造金螳螂电商；4、先进信息技术应用实现金螳螂“E化蓝图”。</w:t>
            </w:r>
          </w:p>
        </w:tc>
      </w:tr>
      <w:tr w:rsidR="00A418AA" w:rsidRPr="00153246" w:rsidTr="00464D66">
        <w:trPr>
          <w:trHeight w:val="471"/>
        </w:trPr>
        <w:tc>
          <w:tcPr>
            <w:tcW w:w="9640" w:type="dxa"/>
            <w:vAlign w:val="center"/>
          </w:tcPr>
          <w:p w:rsidR="00A418AA" w:rsidRPr="00153246" w:rsidRDefault="0074381D" w:rsidP="00464D66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核心内容：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行业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领导</w:t>
            </w:r>
            <w:r w:rsidR="004F678C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和</w:t>
            </w:r>
            <w:r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嘉宾</w:t>
            </w:r>
            <w:r w:rsidR="00A418AA" w:rsidRPr="00153246">
              <w:rPr>
                <w:rFonts w:ascii="仿宋_GB2312" w:eastAsia="仿宋_GB2312" w:hAnsi="宋体" w:hint="eastAsia"/>
                <w:b/>
                <w:sz w:val="32"/>
                <w:szCs w:val="32"/>
              </w:rPr>
              <w:t>对话</w:t>
            </w:r>
          </w:p>
        </w:tc>
      </w:tr>
    </w:tbl>
    <w:p w:rsidR="00BF5D72" w:rsidRPr="00153246" w:rsidRDefault="00BF5D72" w:rsidP="00BF5D72">
      <w:pPr>
        <w:snapToGrid w:val="0"/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BF5D72" w:rsidRPr="00153246" w:rsidRDefault="00BF5D72" w:rsidP="00BF5D72">
      <w:pPr>
        <w:snapToGrid w:val="0"/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会议组织服务：</w:t>
      </w:r>
    </w:p>
    <w:p w:rsidR="00BF5D72" w:rsidRPr="00153246" w:rsidRDefault="00BF5D72" w:rsidP="00BF5D72">
      <w:pPr>
        <w:snapToGri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153246">
        <w:rPr>
          <w:rFonts w:ascii="仿宋_GB2312" w:eastAsia="仿宋_GB2312" w:hAnsi="宋体" w:hint="eastAsia"/>
          <w:kern w:val="0"/>
          <w:sz w:val="32"/>
          <w:szCs w:val="32"/>
        </w:rPr>
        <w:t>中国建筑装饰协会施工委员会</w:t>
      </w:r>
    </w:p>
    <w:p w:rsidR="00BF5D72" w:rsidRPr="00153246" w:rsidRDefault="00BF5D72" w:rsidP="00BF5D72">
      <w:pPr>
        <w:adjustRightInd w:val="0"/>
        <w:snapToGri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153246">
        <w:rPr>
          <w:rFonts w:ascii="仿宋_GB2312" w:eastAsia="仿宋_GB2312" w:hAnsi="宋体" w:hint="eastAsia"/>
          <w:kern w:val="0"/>
          <w:sz w:val="32"/>
          <w:szCs w:val="32"/>
        </w:rPr>
        <w:t>联系人：陈  新  杨天军</w:t>
      </w:r>
      <w:r w:rsidR="00BC3631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153246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2D5D7A" w:rsidRPr="00153246">
        <w:rPr>
          <w:rFonts w:ascii="仿宋_GB2312" w:eastAsia="仿宋_GB2312" w:hAnsi="宋体" w:hint="eastAsia"/>
          <w:kern w:val="0"/>
          <w:sz w:val="32"/>
          <w:szCs w:val="32"/>
        </w:rPr>
        <w:t>关鹏刚</w:t>
      </w:r>
      <w:r w:rsidRPr="00153246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BC3631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780D73" w:rsidRPr="00153246">
        <w:rPr>
          <w:rFonts w:ascii="仿宋_GB2312" w:eastAsia="仿宋_GB2312" w:hAnsi="宋体" w:hint="eastAsia"/>
          <w:kern w:val="0"/>
          <w:sz w:val="32"/>
          <w:szCs w:val="32"/>
        </w:rPr>
        <w:t>吴恩振</w:t>
      </w:r>
    </w:p>
    <w:p w:rsidR="00BF5D72" w:rsidRPr="00153246" w:rsidRDefault="00BF5D72" w:rsidP="00BF5D72">
      <w:pPr>
        <w:adjustRightInd w:val="0"/>
        <w:snapToGrid w:val="0"/>
        <w:spacing w:line="360" w:lineRule="auto"/>
        <w:rPr>
          <w:rFonts w:ascii="仿宋_GB2312" w:eastAsia="仿宋_GB2312" w:hAnsi="宋体" w:hint="eastAsia"/>
          <w:kern w:val="0"/>
          <w:sz w:val="32"/>
          <w:szCs w:val="32"/>
        </w:rPr>
      </w:pPr>
      <w:r w:rsidRPr="00153246">
        <w:rPr>
          <w:rFonts w:ascii="仿宋_GB2312" w:eastAsia="仿宋_GB2312" w:hAnsi="宋体" w:hint="eastAsia"/>
          <w:kern w:val="0"/>
          <w:sz w:val="32"/>
          <w:szCs w:val="32"/>
        </w:rPr>
        <w:t>电  话：010-68703101  010-</w:t>
      </w:r>
      <w:r w:rsidRPr="00153246">
        <w:rPr>
          <w:rFonts w:ascii="仿宋_GB2312" w:eastAsia="仿宋_GB2312" w:hAnsi="宋体" w:hint="eastAsia"/>
          <w:sz w:val="32"/>
          <w:szCs w:val="32"/>
        </w:rPr>
        <w:t>66512147</w:t>
      </w:r>
    </w:p>
    <w:p w:rsidR="002D5D7A" w:rsidRPr="00153246" w:rsidRDefault="00BF5D72" w:rsidP="008B4A2C">
      <w:pPr>
        <w:snapToGrid w:val="0"/>
        <w:spacing w:line="360" w:lineRule="auto"/>
        <w:rPr>
          <w:rFonts w:hint="eastAsia"/>
        </w:rPr>
      </w:pPr>
      <w:r w:rsidRPr="00153246">
        <w:rPr>
          <w:rFonts w:ascii="仿宋_GB2312" w:eastAsia="仿宋_GB2312" w:hAnsi="宋体" w:hint="eastAsia"/>
          <w:sz w:val="32"/>
          <w:szCs w:val="32"/>
        </w:rPr>
        <w:t>传  真：010-66512147-8005</w:t>
      </w:r>
    </w:p>
    <w:sectPr w:rsidR="002D5D7A" w:rsidRPr="00153246" w:rsidSect="008E636F">
      <w:footerReference w:type="even" r:id="rId6"/>
      <w:footerReference w:type="default" r:id="rId7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F0" w:rsidRDefault="00434CF0" w:rsidP="00122CEA">
      <w:r>
        <w:separator/>
      </w:r>
    </w:p>
  </w:endnote>
  <w:endnote w:type="continuationSeparator" w:id="1">
    <w:p w:rsidR="00434CF0" w:rsidRDefault="00434CF0" w:rsidP="0012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48" w:rsidRDefault="001A4A48" w:rsidP="002127B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4A48" w:rsidRDefault="001A4A48" w:rsidP="001A4A4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48" w:rsidRPr="001A4A48" w:rsidRDefault="001A4A48" w:rsidP="002127B1">
    <w:pPr>
      <w:pStyle w:val="a6"/>
      <w:framePr w:wrap="around" w:vAnchor="text" w:hAnchor="margin" w:xAlign="outside" w:y="1"/>
      <w:rPr>
        <w:rStyle w:val="aa"/>
        <w:rFonts w:ascii="仿宋_GB2312" w:eastAsia="仿宋_GB2312" w:hint="eastAsia"/>
        <w:sz w:val="28"/>
        <w:szCs w:val="28"/>
      </w:rPr>
    </w:pPr>
    <w:r w:rsidRPr="001A4A48">
      <w:rPr>
        <w:rStyle w:val="aa"/>
        <w:rFonts w:ascii="仿宋_GB2312" w:eastAsia="仿宋_GB2312" w:hint="eastAsia"/>
        <w:sz w:val="28"/>
        <w:szCs w:val="28"/>
      </w:rPr>
      <w:fldChar w:fldCharType="begin"/>
    </w:r>
    <w:r w:rsidRPr="001A4A48">
      <w:rPr>
        <w:rStyle w:val="aa"/>
        <w:rFonts w:ascii="仿宋_GB2312" w:eastAsia="仿宋_GB2312" w:hint="eastAsia"/>
        <w:sz w:val="28"/>
        <w:szCs w:val="28"/>
      </w:rPr>
      <w:instrText xml:space="preserve">PAGE  </w:instrText>
    </w:r>
    <w:r w:rsidRPr="001A4A48">
      <w:rPr>
        <w:rStyle w:val="aa"/>
        <w:rFonts w:ascii="仿宋_GB2312" w:eastAsia="仿宋_GB2312" w:hint="eastAsia"/>
        <w:sz w:val="28"/>
        <w:szCs w:val="28"/>
      </w:rPr>
      <w:fldChar w:fldCharType="separate"/>
    </w:r>
    <w:r w:rsidR="006F135B">
      <w:rPr>
        <w:rStyle w:val="aa"/>
        <w:rFonts w:ascii="仿宋_GB2312" w:eastAsia="仿宋_GB2312"/>
        <w:noProof/>
        <w:sz w:val="28"/>
        <w:szCs w:val="28"/>
      </w:rPr>
      <w:t>- 1 -</w:t>
    </w:r>
    <w:r w:rsidRPr="001A4A48">
      <w:rPr>
        <w:rStyle w:val="aa"/>
        <w:rFonts w:ascii="仿宋_GB2312" w:eastAsia="仿宋_GB2312" w:hint="eastAsia"/>
        <w:sz w:val="28"/>
        <w:szCs w:val="28"/>
      </w:rPr>
      <w:fldChar w:fldCharType="end"/>
    </w:r>
  </w:p>
  <w:p w:rsidR="001A4A48" w:rsidRPr="001A4A48" w:rsidRDefault="001A4A48" w:rsidP="001A4A48">
    <w:pPr>
      <w:pStyle w:val="a6"/>
      <w:ind w:right="360" w:firstLine="360"/>
      <w:rPr>
        <w:rFonts w:ascii="仿宋_GB2312" w:eastAsia="仿宋_GB2312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F0" w:rsidRDefault="00434CF0" w:rsidP="00122CEA">
      <w:r>
        <w:separator/>
      </w:r>
    </w:p>
  </w:footnote>
  <w:footnote w:type="continuationSeparator" w:id="1">
    <w:p w:rsidR="00434CF0" w:rsidRDefault="00434CF0" w:rsidP="00122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D72"/>
    <w:rsid w:val="00015E53"/>
    <w:rsid w:val="0002684F"/>
    <w:rsid w:val="00026F39"/>
    <w:rsid w:val="00071274"/>
    <w:rsid w:val="00081C71"/>
    <w:rsid w:val="00081F67"/>
    <w:rsid w:val="000B6E33"/>
    <w:rsid w:val="000C730D"/>
    <w:rsid w:val="000D7068"/>
    <w:rsid w:val="001166DA"/>
    <w:rsid w:val="00122CEA"/>
    <w:rsid w:val="001307AE"/>
    <w:rsid w:val="00131917"/>
    <w:rsid w:val="00131FCD"/>
    <w:rsid w:val="00136A86"/>
    <w:rsid w:val="00141B51"/>
    <w:rsid w:val="0014672A"/>
    <w:rsid w:val="00153246"/>
    <w:rsid w:val="00153C50"/>
    <w:rsid w:val="00154860"/>
    <w:rsid w:val="00191650"/>
    <w:rsid w:val="001A4A48"/>
    <w:rsid w:val="001A5DDE"/>
    <w:rsid w:val="001B6A3E"/>
    <w:rsid w:val="001C7FDE"/>
    <w:rsid w:val="001D2112"/>
    <w:rsid w:val="002127B1"/>
    <w:rsid w:val="00234516"/>
    <w:rsid w:val="00244F10"/>
    <w:rsid w:val="00245FC8"/>
    <w:rsid w:val="00273331"/>
    <w:rsid w:val="0029499B"/>
    <w:rsid w:val="00295191"/>
    <w:rsid w:val="00297DD4"/>
    <w:rsid w:val="002D5D7A"/>
    <w:rsid w:val="002E6C00"/>
    <w:rsid w:val="0030607D"/>
    <w:rsid w:val="003177C7"/>
    <w:rsid w:val="003239C1"/>
    <w:rsid w:val="00350150"/>
    <w:rsid w:val="0036391F"/>
    <w:rsid w:val="003A0FE0"/>
    <w:rsid w:val="003A4DF6"/>
    <w:rsid w:val="003F2698"/>
    <w:rsid w:val="00434CF0"/>
    <w:rsid w:val="00443A91"/>
    <w:rsid w:val="0045084B"/>
    <w:rsid w:val="00464D66"/>
    <w:rsid w:val="0047777F"/>
    <w:rsid w:val="00495723"/>
    <w:rsid w:val="004A37E0"/>
    <w:rsid w:val="004B15B7"/>
    <w:rsid w:val="004E4237"/>
    <w:rsid w:val="004F678C"/>
    <w:rsid w:val="00513946"/>
    <w:rsid w:val="00516106"/>
    <w:rsid w:val="0056682D"/>
    <w:rsid w:val="00580571"/>
    <w:rsid w:val="005C673E"/>
    <w:rsid w:val="005F4167"/>
    <w:rsid w:val="006234C4"/>
    <w:rsid w:val="0063544D"/>
    <w:rsid w:val="006443DC"/>
    <w:rsid w:val="00645018"/>
    <w:rsid w:val="00664C48"/>
    <w:rsid w:val="00674BDF"/>
    <w:rsid w:val="0067692F"/>
    <w:rsid w:val="00693A00"/>
    <w:rsid w:val="00693C72"/>
    <w:rsid w:val="00696D55"/>
    <w:rsid w:val="006A2FA0"/>
    <w:rsid w:val="006B6D7A"/>
    <w:rsid w:val="006C2678"/>
    <w:rsid w:val="006C3360"/>
    <w:rsid w:val="006E249D"/>
    <w:rsid w:val="006F135B"/>
    <w:rsid w:val="0073251C"/>
    <w:rsid w:val="007325C7"/>
    <w:rsid w:val="0074345F"/>
    <w:rsid w:val="0074381D"/>
    <w:rsid w:val="00750AB9"/>
    <w:rsid w:val="00763AF4"/>
    <w:rsid w:val="00780D73"/>
    <w:rsid w:val="00784A18"/>
    <w:rsid w:val="00786488"/>
    <w:rsid w:val="007A3B13"/>
    <w:rsid w:val="007B766C"/>
    <w:rsid w:val="007C1204"/>
    <w:rsid w:val="007C4003"/>
    <w:rsid w:val="007D583D"/>
    <w:rsid w:val="007D6966"/>
    <w:rsid w:val="008026F6"/>
    <w:rsid w:val="00825D4F"/>
    <w:rsid w:val="008555AB"/>
    <w:rsid w:val="00885B02"/>
    <w:rsid w:val="008B4A2C"/>
    <w:rsid w:val="008E32C9"/>
    <w:rsid w:val="008E4C7B"/>
    <w:rsid w:val="008E636F"/>
    <w:rsid w:val="00905E38"/>
    <w:rsid w:val="00911343"/>
    <w:rsid w:val="009727B2"/>
    <w:rsid w:val="00975CD5"/>
    <w:rsid w:val="00986F72"/>
    <w:rsid w:val="00996087"/>
    <w:rsid w:val="009A7DA0"/>
    <w:rsid w:val="009C6D73"/>
    <w:rsid w:val="009D50DE"/>
    <w:rsid w:val="009E0AC9"/>
    <w:rsid w:val="009E631F"/>
    <w:rsid w:val="009F4445"/>
    <w:rsid w:val="00A1395D"/>
    <w:rsid w:val="00A417FC"/>
    <w:rsid w:val="00A418AA"/>
    <w:rsid w:val="00A74044"/>
    <w:rsid w:val="00A76391"/>
    <w:rsid w:val="00AB2F82"/>
    <w:rsid w:val="00AF211A"/>
    <w:rsid w:val="00AF4C14"/>
    <w:rsid w:val="00AF5440"/>
    <w:rsid w:val="00AF58BD"/>
    <w:rsid w:val="00B16ADF"/>
    <w:rsid w:val="00B16B05"/>
    <w:rsid w:val="00B46A96"/>
    <w:rsid w:val="00B53D8A"/>
    <w:rsid w:val="00B57D92"/>
    <w:rsid w:val="00B64620"/>
    <w:rsid w:val="00B67406"/>
    <w:rsid w:val="00B8497E"/>
    <w:rsid w:val="00B854DE"/>
    <w:rsid w:val="00B97BF9"/>
    <w:rsid w:val="00BC3631"/>
    <w:rsid w:val="00BF5D72"/>
    <w:rsid w:val="00C06D73"/>
    <w:rsid w:val="00C33998"/>
    <w:rsid w:val="00CE6E3B"/>
    <w:rsid w:val="00D0017D"/>
    <w:rsid w:val="00D25AAC"/>
    <w:rsid w:val="00D33E1E"/>
    <w:rsid w:val="00D56602"/>
    <w:rsid w:val="00D64C41"/>
    <w:rsid w:val="00D90537"/>
    <w:rsid w:val="00D94008"/>
    <w:rsid w:val="00DD006D"/>
    <w:rsid w:val="00DD27FE"/>
    <w:rsid w:val="00E317AE"/>
    <w:rsid w:val="00E5727F"/>
    <w:rsid w:val="00E6672F"/>
    <w:rsid w:val="00E875B7"/>
    <w:rsid w:val="00ED5360"/>
    <w:rsid w:val="00EF4444"/>
    <w:rsid w:val="00EF7AA9"/>
    <w:rsid w:val="00F00F5B"/>
    <w:rsid w:val="00F11DEC"/>
    <w:rsid w:val="00F15F4D"/>
    <w:rsid w:val="00F27EF2"/>
    <w:rsid w:val="00F31AAF"/>
    <w:rsid w:val="00F34E59"/>
    <w:rsid w:val="00F36EA0"/>
    <w:rsid w:val="00F36FFA"/>
    <w:rsid w:val="00F37FFB"/>
    <w:rsid w:val="00F815D5"/>
    <w:rsid w:val="00F86B23"/>
    <w:rsid w:val="00F87CCD"/>
    <w:rsid w:val="00F91E38"/>
    <w:rsid w:val="00FC237D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5D72"/>
    <w:rPr>
      <w:b/>
      <w:bCs/>
    </w:rPr>
  </w:style>
  <w:style w:type="paragraph" w:styleId="3">
    <w:name w:val="Body Text Indent 3"/>
    <w:basedOn w:val="a"/>
    <w:link w:val="3Char"/>
    <w:rsid w:val="00BF5D72"/>
    <w:pPr>
      <w:snapToGrid w:val="0"/>
      <w:spacing w:line="300" w:lineRule="auto"/>
      <w:ind w:firstLine="540"/>
    </w:pPr>
    <w:rPr>
      <w:rFonts w:eastAsia="楷体_GB2312"/>
      <w:b/>
      <w:bCs/>
      <w:color w:val="FF0000"/>
      <w:sz w:val="24"/>
      <w:u w:val="single"/>
    </w:rPr>
  </w:style>
  <w:style w:type="character" w:customStyle="1" w:styleId="3Char">
    <w:name w:val="正文文本缩进 3 Char"/>
    <w:basedOn w:val="a0"/>
    <w:link w:val="3"/>
    <w:rsid w:val="00BF5D72"/>
    <w:rPr>
      <w:rFonts w:ascii="Times New Roman" w:eastAsia="楷体_GB2312" w:hAnsi="Times New Roman" w:cs="Times New Roman"/>
      <w:b/>
      <w:bCs/>
      <w:color w:val="FF000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325C7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12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2CEA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2CEA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84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975CD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74BD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4BDF"/>
    <w:rPr>
      <w:rFonts w:ascii="Times New Roman" w:hAnsi="Times New Roman"/>
      <w:kern w:val="2"/>
      <w:sz w:val="18"/>
      <w:szCs w:val="18"/>
    </w:rPr>
  </w:style>
  <w:style w:type="character" w:styleId="aa">
    <w:name w:val="page number"/>
    <w:basedOn w:val="a0"/>
    <w:rsid w:val="001A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2336</Characters>
  <Application>Microsoft Office Word</Application>
  <DocSecurity>0</DocSecurity>
  <Lines>19</Lines>
  <Paragraphs>5</Paragraphs>
  <ScaleCrop>false</ScaleCrop>
  <Company>微软中国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2014-10-27T10:16:00Z</cp:lastPrinted>
  <dcterms:created xsi:type="dcterms:W3CDTF">2014-10-31T06:36:00Z</dcterms:created>
  <dcterms:modified xsi:type="dcterms:W3CDTF">2014-10-31T06:36:00Z</dcterms:modified>
</cp:coreProperties>
</file>