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F" w:rsidRPr="00D71C65" w:rsidRDefault="00881C5F" w:rsidP="00881C5F">
      <w:pPr>
        <w:shd w:val="solid" w:color="FFFFFF" w:fill="auto"/>
        <w:autoSpaceDN w:val="0"/>
        <w:spacing w:line="300" w:lineRule="atLeast"/>
        <w:ind w:firstLine="600"/>
        <w:jc w:val="left"/>
        <w:rPr>
          <w:rFonts w:ascii="仿宋_GB2312" w:eastAsia="仿宋_GB2312" w:hAnsi="仿宋" w:cs="仿宋" w:hint="eastAsia"/>
          <w:color w:val="505050"/>
          <w:sz w:val="32"/>
          <w:szCs w:val="32"/>
          <w:shd w:val="clear" w:color="auto" w:fill="FFFFFF"/>
        </w:rPr>
      </w:pPr>
      <w:r w:rsidRPr="00C1122E">
        <w:rPr>
          <w:rFonts w:ascii="仿宋_GB2312" w:eastAsia="仿宋_GB2312" w:hAnsi="仿宋" w:hint="eastAsia"/>
          <w:sz w:val="30"/>
          <w:szCs w:val="30"/>
        </w:rPr>
        <w:t>附件1：</w:t>
      </w:r>
      <w:r>
        <w:rPr>
          <w:rFonts w:ascii="仿宋_GB2312" w:eastAsia="仿宋_GB2312" w:hAnsi="仿宋" w:cs="仿宋" w:hint="eastAsia"/>
          <w:color w:val="505050"/>
          <w:sz w:val="32"/>
          <w:szCs w:val="32"/>
          <w:shd w:val="clear" w:color="auto" w:fill="FFFFFF"/>
        </w:rPr>
        <w:t xml:space="preserve">         </w:t>
      </w:r>
      <w:r w:rsidRPr="00D71C65">
        <w:rPr>
          <w:rFonts w:ascii="仿宋" w:eastAsia="仿宋" w:hAnsi="仿宋" w:hint="eastAsia"/>
          <w:b/>
          <w:sz w:val="32"/>
          <w:szCs w:val="32"/>
        </w:rPr>
        <w:t>《中国建筑设装饰计年鉴》</w:t>
      </w:r>
    </w:p>
    <w:p w:rsidR="00881C5F" w:rsidRPr="00C736EA" w:rsidRDefault="00881C5F" w:rsidP="00881C5F">
      <w:pPr>
        <w:spacing w:line="460" w:lineRule="exact"/>
        <w:jc w:val="center"/>
        <w:rPr>
          <w:rFonts w:ascii="仿宋" w:eastAsia="仿宋" w:hAnsi="仿宋" w:hint="eastAsia"/>
          <w:b/>
          <w:sz w:val="30"/>
          <w:szCs w:val="30"/>
        </w:rPr>
      </w:pPr>
      <w:r w:rsidRPr="00D71C65">
        <w:rPr>
          <w:rFonts w:ascii="仿宋" w:eastAsia="仿宋" w:hAnsi="仿宋" w:hint="eastAsia"/>
          <w:b/>
          <w:sz w:val="32"/>
          <w:szCs w:val="32"/>
        </w:rPr>
        <w:t>2014卷“企业</w:t>
      </w:r>
      <w:r w:rsidRPr="00D71C65">
        <w:rPr>
          <w:rFonts w:ascii="仿宋" w:eastAsia="仿宋" w:hAnsi="仿宋"/>
          <w:b/>
          <w:sz w:val="32"/>
          <w:szCs w:val="32"/>
        </w:rPr>
        <w:t>”</w:t>
      </w:r>
      <w:r w:rsidRPr="00D71C65">
        <w:rPr>
          <w:rFonts w:ascii="仿宋" w:eastAsia="仿宋" w:hAnsi="仿宋" w:hint="eastAsia"/>
          <w:b/>
          <w:sz w:val="32"/>
          <w:szCs w:val="32"/>
        </w:rPr>
        <w:t>广告认刊回执表</w:t>
      </w:r>
    </w:p>
    <w:p w:rsidR="00881C5F" w:rsidRPr="00C736EA" w:rsidRDefault="00881C5F" w:rsidP="00881C5F">
      <w:pPr>
        <w:adjustRightInd w:val="0"/>
        <w:snapToGrid w:val="0"/>
        <w:spacing w:line="360" w:lineRule="auto"/>
        <w:ind w:firstLineChars="196" w:firstLine="590"/>
        <w:rPr>
          <w:rFonts w:ascii="仿宋" w:eastAsia="仿宋" w:hAnsi="仿宋" w:hint="eastAsia"/>
          <w:b/>
          <w:bCs/>
          <w:sz w:val="30"/>
          <w:szCs w:val="30"/>
        </w:rPr>
      </w:pPr>
    </w:p>
    <w:p w:rsidR="00881C5F" w:rsidRPr="008D203F" w:rsidRDefault="00881C5F" w:rsidP="00881C5F">
      <w:pPr>
        <w:adjustRightInd w:val="0"/>
        <w:snapToGrid w:val="0"/>
        <w:spacing w:line="360" w:lineRule="auto"/>
        <w:rPr>
          <w:rFonts w:ascii="仿宋" w:eastAsia="仿宋" w:hAnsi="仿宋" w:hint="eastAsia"/>
          <w:b/>
          <w:bCs/>
          <w:sz w:val="30"/>
          <w:szCs w:val="30"/>
        </w:rPr>
      </w:pPr>
      <w:r w:rsidRPr="008D203F">
        <w:rPr>
          <w:rFonts w:ascii="仿宋" w:eastAsia="仿宋" w:hAnsi="仿宋" w:hint="eastAsia"/>
          <w:b/>
          <w:bCs/>
          <w:sz w:val="30"/>
          <w:szCs w:val="30"/>
        </w:rPr>
        <w:t>一、认刊原则：</w:t>
      </w:r>
    </w:p>
    <w:p w:rsidR="00881C5F" w:rsidRPr="008D203F" w:rsidRDefault="00881C5F" w:rsidP="00881C5F">
      <w:pPr>
        <w:adjustRightInd w:val="0"/>
        <w:snapToGrid w:val="0"/>
        <w:spacing w:line="360" w:lineRule="auto"/>
        <w:ind w:firstLineChars="200" w:firstLine="600"/>
        <w:rPr>
          <w:rFonts w:ascii="仿宋" w:eastAsia="仿宋" w:hAnsi="仿宋" w:hint="eastAsia"/>
          <w:sz w:val="30"/>
          <w:szCs w:val="30"/>
        </w:rPr>
      </w:pPr>
      <w:r w:rsidRPr="008D203F">
        <w:rPr>
          <w:rFonts w:ascii="仿宋" w:eastAsia="仿宋" w:hAnsi="仿宋" w:hint="eastAsia"/>
          <w:sz w:val="30"/>
          <w:szCs w:val="30"/>
        </w:rPr>
        <w:t>1.彩版征集工作遵循认刊单位自愿参加的原则</w:t>
      </w:r>
    </w:p>
    <w:p w:rsidR="00881C5F" w:rsidRPr="008D203F" w:rsidRDefault="00881C5F" w:rsidP="00881C5F">
      <w:pPr>
        <w:adjustRightInd w:val="0"/>
        <w:snapToGrid w:val="0"/>
        <w:spacing w:line="360" w:lineRule="auto"/>
        <w:ind w:firstLineChars="200" w:firstLine="600"/>
        <w:rPr>
          <w:rFonts w:ascii="仿宋" w:eastAsia="仿宋" w:hAnsi="仿宋" w:hint="eastAsia"/>
          <w:sz w:val="30"/>
          <w:szCs w:val="30"/>
        </w:rPr>
      </w:pPr>
      <w:r w:rsidRPr="008D203F">
        <w:rPr>
          <w:rFonts w:ascii="仿宋" w:eastAsia="仿宋" w:hAnsi="仿宋" w:hint="eastAsia"/>
          <w:sz w:val="30"/>
          <w:szCs w:val="30"/>
        </w:rPr>
        <w:t>2.认刊版面宣传单位，须在全国建筑装饰设计行业中具有代表性和宣传价值，其资质等级、工作业绩、经营范围、产品质量、经济效益、社会效益必须真实可靠。</w:t>
      </w:r>
    </w:p>
    <w:p w:rsidR="00881C5F" w:rsidRPr="008D203F" w:rsidRDefault="00881C5F" w:rsidP="00881C5F">
      <w:pPr>
        <w:adjustRightInd w:val="0"/>
        <w:snapToGrid w:val="0"/>
        <w:spacing w:line="360" w:lineRule="auto"/>
        <w:ind w:firstLineChars="200" w:firstLine="600"/>
        <w:rPr>
          <w:rFonts w:ascii="仿宋" w:eastAsia="仿宋" w:hAnsi="仿宋" w:hint="eastAsia"/>
          <w:sz w:val="30"/>
          <w:szCs w:val="30"/>
        </w:rPr>
      </w:pPr>
      <w:r w:rsidRPr="008D203F">
        <w:rPr>
          <w:rFonts w:ascii="仿宋" w:eastAsia="仿宋" w:hAnsi="仿宋" w:hint="eastAsia"/>
          <w:sz w:val="30"/>
          <w:szCs w:val="30"/>
        </w:rPr>
        <w:t>3.经中国建筑装饰设计年鉴编委会审查认定后，在规定时间内通过电子邮件或邮寄等方式向设计年鉴编委会提交宣的设计作品或光盘、菲林片（版面成品尺寸为</w:t>
      </w:r>
      <w:smartTag w:uri="urn:schemas-microsoft-com:office:smarttags" w:element="chmetcnv">
        <w:smartTagPr>
          <w:attr w:name="TCSC" w:val="0"/>
          <w:attr w:name="NumberType" w:val="1"/>
          <w:attr w:name="Negative" w:val="False"/>
          <w:attr w:name="HasSpace" w:val="False"/>
          <w:attr w:name="SourceValue" w:val="21"/>
          <w:attr w:name="UnitName" w:val="cm"/>
        </w:smartTagPr>
        <w:r w:rsidRPr="008D203F">
          <w:rPr>
            <w:rFonts w:ascii="仿宋" w:eastAsia="仿宋" w:hAnsi="仿宋" w:hint="eastAsia"/>
            <w:sz w:val="30"/>
            <w:szCs w:val="30"/>
          </w:rPr>
          <w:t>21.0cm</w:t>
        </w:r>
      </w:smartTag>
      <w:r w:rsidRPr="008D203F">
        <w:rPr>
          <w:rFonts w:ascii="仿宋" w:eastAsia="仿宋" w:hAnsi="仿宋" w:hint="eastAsia"/>
          <w:sz w:val="30"/>
          <w:szCs w:val="30"/>
        </w:rPr>
        <w:t>×</w:t>
      </w:r>
      <w:smartTag w:uri="urn:schemas-microsoft-com:office:smarttags" w:element="chmetcnv">
        <w:smartTagPr>
          <w:attr w:name="TCSC" w:val="0"/>
          <w:attr w:name="NumberType" w:val="1"/>
          <w:attr w:name="Negative" w:val="False"/>
          <w:attr w:name="HasSpace" w:val="False"/>
          <w:attr w:name="SourceValue" w:val="28.5"/>
          <w:attr w:name="UnitName" w:val="cm"/>
        </w:smartTagPr>
        <w:r w:rsidRPr="008D203F">
          <w:rPr>
            <w:rFonts w:ascii="仿宋" w:eastAsia="仿宋" w:hAnsi="仿宋" w:hint="eastAsia"/>
            <w:sz w:val="30"/>
            <w:szCs w:val="30"/>
          </w:rPr>
          <w:t>28.5cm</w:t>
        </w:r>
      </w:smartTag>
      <w:r w:rsidRPr="008D203F">
        <w:rPr>
          <w:rFonts w:ascii="仿宋" w:eastAsia="仿宋" w:hAnsi="仿宋" w:hint="eastAsia"/>
          <w:sz w:val="30"/>
          <w:szCs w:val="30"/>
        </w:rPr>
        <w:t>）、并支付相关费用（款到即寄发票）</w:t>
      </w:r>
    </w:p>
    <w:p w:rsidR="00881C5F" w:rsidRPr="008D203F" w:rsidRDefault="00881C5F" w:rsidP="00881C5F">
      <w:pPr>
        <w:adjustRightInd w:val="0"/>
        <w:snapToGrid w:val="0"/>
        <w:spacing w:line="360" w:lineRule="auto"/>
        <w:rPr>
          <w:rFonts w:ascii="仿宋" w:eastAsia="仿宋" w:hAnsi="仿宋" w:hint="eastAsia"/>
          <w:b/>
          <w:bCs/>
          <w:sz w:val="30"/>
          <w:szCs w:val="30"/>
        </w:rPr>
      </w:pPr>
      <w:r w:rsidRPr="008D203F">
        <w:rPr>
          <w:rFonts w:ascii="仿宋" w:eastAsia="仿宋" w:hAnsi="仿宋" w:hint="eastAsia"/>
          <w:b/>
          <w:bCs/>
          <w:sz w:val="30"/>
          <w:szCs w:val="30"/>
        </w:rPr>
        <w:t>二、《中国建筑装饰设计年鉴》2014年卷入编版面收费标准及登记表：</w:t>
      </w:r>
    </w:p>
    <w:tbl>
      <w:tblPr>
        <w:tblStyle w:val="a"/>
        <w:tblW w:w="0" w:type="auto"/>
        <w:jc w:val="center"/>
        <w:tblBorders>
          <w:top w:val="single" w:sz="4" w:space="0" w:color="auto"/>
          <w:left w:val="single" w:sz="4" w:space="0" w:color="auto"/>
          <w:bottom w:val="single" w:sz="4" w:space="0" w:color="auto"/>
          <w:right w:val="single" w:sz="4" w:space="0" w:color="auto"/>
        </w:tblBorders>
        <w:tblLook w:val="0000"/>
      </w:tblPr>
      <w:tblGrid>
        <w:gridCol w:w="1254"/>
        <w:gridCol w:w="1566"/>
        <w:gridCol w:w="137"/>
        <w:gridCol w:w="1320"/>
        <w:gridCol w:w="1184"/>
        <w:gridCol w:w="169"/>
        <w:gridCol w:w="1189"/>
        <w:gridCol w:w="215"/>
        <w:gridCol w:w="1488"/>
      </w:tblGrid>
      <w:tr w:rsidR="00881C5F" w:rsidRPr="00CA64C4" w:rsidTr="00022456">
        <w:trPr>
          <w:trHeight w:val="454"/>
          <w:jc w:val="center"/>
        </w:trPr>
        <w:tc>
          <w:tcPr>
            <w:tcW w:w="1261"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单位名称</w:t>
            </w:r>
          </w:p>
        </w:tc>
        <w:tc>
          <w:tcPr>
            <w:tcW w:w="4407" w:type="dxa"/>
            <w:gridSpan w:val="5"/>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c>
          <w:tcPr>
            <w:tcW w:w="1411"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法人代表</w:t>
            </w:r>
          </w:p>
        </w:tc>
        <w:tc>
          <w:tcPr>
            <w:tcW w:w="1494"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r>
      <w:tr w:rsidR="00881C5F" w:rsidRPr="00CA64C4" w:rsidTr="00022456">
        <w:trPr>
          <w:trHeight w:val="454"/>
          <w:jc w:val="center"/>
        </w:trPr>
        <w:tc>
          <w:tcPr>
            <w:tcW w:w="1261"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地   址</w:t>
            </w:r>
          </w:p>
        </w:tc>
        <w:tc>
          <w:tcPr>
            <w:tcW w:w="4407" w:type="dxa"/>
            <w:gridSpan w:val="5"/>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c>
          <w:tcPr>
            <w:tcW w:w="1195"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邮编</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r>
      <w:tr w:rsidR="00881C5F" w:rsidRPr="00CA64C4" w:rsidTr="00022456">
        <w:trPr>
          <w:trHeight w:val="454"/>
          <w:jc w:val="center"/>
        </w:trPr>
        <w:tc>
          <w:tcPr>
            <w:tcW w:w="1261"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经 办 人</w:t>
            </w:r>
          </w:p>
        </w:tc>
        <w:tc>
          <w:tcPr>
            <w:tcW w:w="1579"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c>
          <w:tcPr>
            <w:tcW w:w="1465"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电话</w:t>
            </w:r>
          </w:p>
        </w:tc>
        <w:tc>
          <w:tcPr>
            <w:tcW w:w="1363"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c>
          <w:tcPr>
            <w:tcW w:w="1195"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传真</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r>
      <w:tr w:rsidR="00881C5F" w:rsidRPr="00CA64C4" w:rsidTr="00022456">
        <w:trPr>
          <w:trHeight w:val="454"/>
          <w:jc w:val="center"/>
        </w:trPr>
        <w:tc>
          <w:tcPr>
            <w:tcW w:w="1261"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网址</w:t>
            </w:r>
          </w:p>
        </w:tc>
        <w:tc>
          <w:tcPr>
            <w:tcW w:w="1579"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c>
          <w:tcPr>
            <w:tcW w:w="1465"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电子信箱</w:t>
            </w:r>
          </w:p>
        </w:tc>
        <w:tc>
          <w:tcPr>
            <w:tcW w:w="4268" w:type="dxa"/>
            <w:gridSpan w:val="5"/>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p>
        </w:tc>
      </w:tr>
      <w:tr w:rsidR="00881C5F" w:rsidRPr="00CA64C4" w:rsidTr="00022456">
        <w:trPr>
          <w:trHeight w:val="454"/>
          <w:jc w:val="center"/>
        </w:trPr>
        <w:tc>
          <w:tcPr>
            <w:tcW w:w="8573" w:type="dxa"/>
            <w:gridSpan w:val="9"/>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金额（大写）：     万       仟       佰        拾      元整</w:t>
            </w:r>
          </w:p>
        </w:tc>
      </w:tr>
      <w:tr w:rsidR="00881C5F" w:rsidRPr="00CA64C4" w:rsidTr="00022456">
        <w:trPr>
          <w:trHeight w:val="368"/>
          <w:jc w:val="center"/>
        </w:trPr>
        <w:tc>
          <w:tcPr>
            <w:tcW w:w="2978" w:type="dxa"/>
            <w:gridSpan w:val="3"/>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r w:rsidRPr="00621A75">
              <w:rPr>
                <w:rFonts w:ascii="仿宋" w:eastAsia="仿宋" w:hAnsi="仿宋" w:hint="eastAsia"/>
                <w:b/>
                <w:sz w:val="24"/>
              </w:rPr>
              <w:t>版面</w:t>
            </w:r>
          </w:p>
        </w:tc>
        <w:tc>
          <w:tcPr>
            <w:tcW w:w="252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r w:rsidRPr="00621A75">
              <w:rPr>
                <w:rFonts w:ascii="仿宋" w:eastAsia="仿宋" w:hAnsi="仿宋" w:hint="eastAsia"/>
                <w:b/>
                <w:bCs/>
                <w:sz w:val="24"/>
              </w:rPr>
              <w:t>规格（宽×高）</w:t>
            </w:r>
          </w:p>
        </w:tc>
        <w:tc>
          <w:tcPr>
            <w:tcW w:w="1365"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ind w:firstLineChars="147" w:firstLine="354"/>
              <w:rPr>
                <w:rFonts w:ascii="仿宋" w:eastAsia="仿宋" w:hAnsi="仿宋" w:hint="eastAsia"/>
                <w:b/>
                <w:bCs/>
                <w:sz w:val="24"/>
              </w:rPr>
            </w:pPr>
            <w:r w:rsidRPr="00621A75">
              <w:rPr>
                <w:rFonts w:ascii="仿宋" w:eastAsia="仿宋" w:hAnsi="仿宋" w:hint="eastAsia"/>
                <w:b/>
                <w:bCs/>
                <w:sz w:val="24"/>
              </w:rPr>
              <w:t>价格</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r w:rsidRPr="00621A75">
              <w:rPr>
                <w:rFonts w:ascii="仿宋" w:eastAsia="仿宋" w:hAnsi="仿宋" w:hint="eastAsia"/>
                <w:b/>
                <w:sz w:val="24"/>
              </w:rPr>
              <w:t>选择打“√</w:t>
            </w:r>
            <w:r w:rsidRPr="00621A75">
              <w:rPr>
                <w:rFonts w:ascii="仿宋" w:eastAsia="仿宋" w:hAnsi="仿宋" w:hint="eastAsia"/>
                <w:sz w:val="24"/>
              </w:rPr>
              <w:t>”</w:t>
            </w:r>
          </w:p>
        </w:tc>
      </w:tr>
      <w:tr w:rsidR="00881C5F" w:rsidRPr="00CA64C4" w:rsidTr="00022456">
        <w:trPr>
          <w:trHeight w:val="448"/>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rPr>
                <w:rFonts w:ascii="仿宋" w:eastAsia="仿宋" w:hAnsi="仿宋" w:hint="eastAsia"/>
                <w:sz w:val="24"/>
              </w:rPr>
            </w:pPr>
            <w:r w:rsidRPr="00621A75">
              <w:rPr>
                <w:rFonts w:ascii="仿宋" w:eastAsia="仿宋" w:hAnsi="仿宋" w:hint="eastAsia"/>
                <w:sz w:val="24"/>
              </w:rPr>
              <w:t>一个彩版</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jc w:val="left"/>
              <w:rPr>
                <w:rFonts w:ascii="仿宋" w:eastAsia="仿宋" w:hAnsi="仿宋" w:hint="eastAsia"/>
                <w:sz w:val="24"/>
              </w:rPr>
            </w:pPr>
            <w:smartTag w:uri="urn:schemas-microsoft-com:office:smarttags" w:element="chmetcnv">
              <w:smartTagPr>
                <w:attr w:name="TCSC" w:val="0"/>
                <w:attr w:name="NumberType" w:val="1"/>
                <w:attr w:name="Negative" w:val="False"/>
                <w:attr w:name="HasSpace" w:val="False"/>
                <w:attr w:name="SourceValue" w:val="210"/>
                <w:attr w:name="UnitName" w:val="mm"/>
              </w:smartTagPr>
              <w:r w:rsidRPr="00621A75">
                <w:rPr>
                  <w:rFonts w:ascii="仿宋" w:eastAsia="仿宋" w:hAnsi="仿宋" w:hint="eastAsia"/>
                  <w:sz w:val="24"/>
                </w:rPr>
                <w:t>210mm</w:t>
              </w:r>
            </w:smartTag>
            <w:r w:rsidRPr="00621A75">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285"/>
                <w:attr w:name="UnitName" w:val="mm"/>
              </w:smartTagPr>
              <w:r w:rsidRPr="00621A75">
                <w:rPr>
                  <w:rFonts w:ascii="仿宋" w:eastAsia="仿宋" w:hAnsi="仿宋" w:hint="eastAsia"/>
                  <w:sz w:val="24"/>
                </w:rPr>
                <w:t>285mm</w:t>
              </w:r>
            </w:smartTag>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rPr>
                <w:rFonts w:ascii="仿宋" w:eastAsia="仿宋" w:hAnsi="仿宋" w:hint="eastAsia"/>
                <w:sz w:val="24"/>
              </w:rPr>
            </w:pPr>
            <w:r w:rsidRPr="00621A75">
              <w:rPr>
                <w:rFonts w:ascii="仿宋" w:eastAsia="仿宋" w:hAnsi="仿宋" w:hint="eastAsia"/>
                <w:sz w:val="24"/>
              </w:rPr>
              <w:t>0.8万元</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p>
        </w:tc>
      </w:tr>
      <w:tr w:rsidR="00881C5F" w:rsidRPr="00CA64C4" w:rsidTr="00022456">
        <w:trPr>
          <w:trHeight w:val="314"/>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rPr>
                <w:rFonts w:ascii="仿宋" w:eastAsia="仿宋" w:hAnsi="仿宋" w:hint="eastAsia"/>
                <w:sz w:val="24"/>
              </w:rPr>
            </w:pPr>
            <w:r w:rsidRPr="00621A75">
              <w:rPr>
                <w:rFonts w:ascii="仿宋" w:eastAsia="仿宋" w:hAnsi="仿宋" w:hint="eastAsia"/>
                <w:sz w:val="24"/>
              </w:rPr>
              <w:t>二个彩版</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jc w:val="left"/>
              <w:rPr>
                <w:rFonts w:ascii="仿宋" w:eastAsia="仿宋" w:hAnsi="仿宋" w:hint="eastAsia"/>
                <w:sz w:val="24"/>
              </w:rPr>
            </w:pPr>
            <w:smartTag w:uri="urn:schemas-microsoft-com:office:smarttags" w:element="chmetcnv">
              <w:smartTagPr>
                <w:attr w:name="TCSC" w:val="0"/>
                <w:attr w:name="NumberType" w:val="1"/>
                <w:attr w:name="Negative" w:val="False"/>
                <w:attr w:name="HasSpace" w:val="False"/>
                <w:attr w:name="SourceValue" w:val="420"/>
                <w:attr w:name="UnitName" w:val="mm"/>
              </w:smartTagPr>
              <w:r w:rsidRPr="00621A75">
                <w:rPr>
                  <w:rFonts w:ascii="仿宋" w:eastAsia="仿宋" w:hAnsi="仿宋" w:hint="eastAsia"/>
                  <w:sz w:val="24"/>
                </w:rPr>
                <w:t>420mm</w:t>
              </w:r>
            </w:smartTag>
            <w:r w:rsidRPr="00621A75">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285"/>
                <w:attr w:name="UnitName" w:val="mm"/>
              </w:smartTagPr>
              <w:r w:rsidRPr="00621A75">
                <w:rPr>
                  <w:rFonts w:ascii="仿宋" w:eastAsia="仿宋" w:hAnsi="仿宋" w:hint="eastAsia"/>
                  <w:sz w:val="24"/>
                </w:rPr>
                <w:t>285mm</w:t>
              </w:r>
            </w:smartTag>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rPr>
                <w:rFonts w:ascii="仿宋" w:eastAsia="仿宋" w:hAnsi="仿宋" w:hint="eastAsia"/>
                <w:sz w:val="24"/>
              </w:rPr>
            </w:pPr>
            <w:r w:rsidRPr="00621A75">
              <w:rPr>
                <w:rFonts w:ascii="仿宋" w:eastAsia="仿宋" w:hAnsi="仿宋" w:hint="eastAsia"/>
                <w:sz w:val="24"/>
              </w:rPr>
              <w:t>1.2万元</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81C5F" w:rsidRPr="00621A75" w:rsidRDefault="00881C5F" w:rsidP="00022456">
            <w:pPr>
              <w:adjustRightInd w:val="0"/>
              <w:snapToGrid w:val="0"/>
              <w:spacing w:line="360" w:lineRule="auto"/>
              <w:jc w:val="center"/>
              <w:rPr>
                <w:rFonts w:ascii="仿宋" w:eastAsia="仿宋" w:hAnsi="仿宋" w:hint="eastAsia"/>
                <w:sz w:val="24"/>
              </w:rPr>
            </w:pPr>
          </w:p>
        </w:tc>
      </w:tr>
      <w:tr w:rsidR="00881C5F" w:rsidRPr="00CA64C4" w:rsidTr="00022456">
        <w:trPr>
          <w:trHeight w:val="336"/>
          <w:jc w:val="center"/>
        </w:trPr>
        <w:tc>
          <w:tcPr>
            <w:tcW w:w="2978" w:type="dxa"/>
            <w:gridSpan w:val="3"/>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Cs/>
                <w:sz w:val="24"/>
              </w:rPr>
            </w:pPr>
            <w:r w:rsidRPr="00621A75">
              <w:rPr>
                <w:rFonts w:ascii="仿宋" w:eastAsia="仿宋" w:hAnsi="仿宋" w:hint="eastAsia"/>
                <w:bCs/>
                <w:sz w:val="24"/>
              </w:rPr>
              <w:t>封二</w:t>
            </w:r>
          </w:p>
        </w:tc>
        <w:tc>
          <w:tcPr>
            <w:tcW w:w="252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left"/>
              <w:rPr>
                <w:rFonts w:ascii="仿宋" w:eastAsia="仿宋" w:hAnsi="仿宋" w:hint="eastAsia"/>
                <w:b/>
                <w:bCs/>
                <w:sz w:val="24"/>
              </w:rPr>
            </w:pPr>
            <w:smartTag w:uri="urn:schemas-microsoft-com:office:smarttags" w:element="chmetcnv">
              <w:smartTagPr>
                <w:attr w:name="TCSC" w:val="0"/>
                <w:attr w:name="NumberType" w:val="1"/>
                <w:attr w:name="Negative" w:val="False"/>
                <w:attr w:name="HasSpace" w:val="False"/>
                <w:attr w:name="SourceValue" w:val="210"/>
                <w:attr w:name="UnitName" w:val="mm"/>
              </w:smartTagPr>
              <w:r w:rsidRPr="00621A75">
                <w:rPr>
                  <w:rFonts w:ascii="仿宋" w:eastAsia="仿宋" w:hAnsi="仿宋" w:hint="eastAsia"/>
                  <w:sz w:val="24"/>
                </w:rPr>
                <w:t>210mm</w:t>
              </w:r>
            </w:smartTag>
            <w:r w:rsidRPr="00621A75">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285"/>
                <w:attr w:name="UnitName" w:val="mm"/>
              </w:smartTagPr>
              <w:r w:rsidRPr="00621A75">
                <w:rPr>
                  <w:rFonts w:ascii="仿宋" w:eastAsia="仿宋" w:hAnsi="仿宋" w:hint="eastAsia"/>
                  <w:sz w:val="24"/>
                </w:rPr>
                <w:t>285mm</w:t>
              </w:r>
            </w:smartTag>
          </w:p>
        </w:tc>
        <w:tc>
          <w:tcPr>
            <w:tcW w:w="1365"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Cs/>
                <w:sz w:val="24"/>
              </w:rPr>
            </w:pPr>
            <w:r w:rsidRPr="00621A75">
              <w:rPr>
                <w:rFonts w:ascii="仿宋" w:eastAsia="仿宋" w:hAnsi="仿宋" w:hint="eastAsia"/>
                <w:bCs/>
                <w:sz w:val="24"/>
              </w:rPr>
              <w:t>2</w:t>
            </w:r>
            <w:r w:rsidRPr="00621A75">
              <w:rPr>
                <w:rFonts w:ascii="仿宋" w:eastAsia="仿宋" w:hAnsi="仿宋" w:hint="eastAsia"/>
                <w:sz w:val="24"/>
              </w:rPr>
              <w:t>万元</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p>
        </w:tc>
      </w:tr>
      <w:tr w:rsidR="00881C5F" w:rsidRPr="00CA64C4" w:rsidTr="00022456">
        <w:trPr>
          <w:trHeight w:val="402"/>
          <w:jc w:val="center"/>
        </w:trPr>
        <w:tc>
          <w:tcPr>
            <w:tcW w:w="2978" w:type="dxa"/>
            <w:gridSpan w:val="3"/>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Cs/>
                <w:sz w:val="24"/>
              </w:rPr>
            </w:pPr>
            <w:r w:rsidRPr="00621A75">
              <w:rPr>
                <w:rFonts w:ascii="仿宋" w:eastAsia="仿宋" w:hAnsi="仿宋" w:hint="eastAsia"/>
                <w:bCs/>
                <w:sz w:val="24"/>
              </w:rPr>
              <w:t>封三</w:t>
            </w:r>
          </w:p>
        </w:tc>
        <w:tc>
          <w:tcPr>
            <w:tcW w:w="252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left"/>
              <w:rPr>
                <w:rFonts w:ascii="仿宋" w:eastAsia="仿宋" w:hAnsi="仿宋" w:hint="eastAsia"/>
                <w:b/>
                <w:bCs/>
                <w:sz w:val="24"/>
              </w:rPr>
            </w:pPr>
            <w:smartTag w:uri="urn:schemas-microsoft-com:office:smarttags" w:element="chmetcnv">
              <w:smartTagPr>
                <w:attr w:name="TCSC" w:val="0"/>
                <w:attr w:name="NumberType" w:val="1"/>
                <w:attr w:name="Negative" w:val="False"/>
                <w:attr w:name="HasSpace" w:val="False"/>
                <w:attr w:name="SourceValue" w:val="210"/>
                <w:attr w:name="UnitName" w:val="mm"/>
              </w:smartTagPr>
              <w:r w:rsidRPr="00621A75">
                <w:rPr>
                  <w:rFonts w:ascii="仿宋" w:eastAsia="仿宋" w:hAnsi="仿宋" w:hint="eastAsia"/>
                  <w:sz w:val="24"/>
                </w:rPr>
                <w:t>210mm</w:t>
              </w:r>
            </w:smartTag>
            <w:r w:rsidRPr="00621A75">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285"/>
                <w:attr w:name="UnitName" w:val="mm"/>
              </w:smartTagPr>
              <w:r w:rsidRPr="00621A75">
                <w:rPr>
                  <w:rFonts w:ascii="仿宋" w:eastAsia="仿宋" w:hAnsi="仿宋" w:hint="eastAsia"/>
                  <w:sz w:val="24"/>
                </w:rPr>
                <w:t>285mm</w:t>
              </w:r>
            </w:smartTag>
          </w:p>
        </w:tc>
        <w:tc>
          <w:tcPr>
            <w:tcW w:w="1365"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Cs/>
                <w:sz w:val="24"/>
              </w:rPr>
            </w:pPr>
            <w:r w:rsidRPr="00621A75">
              <w:rPr>
                <w:rFonts w:ascii="仿宋" w:eastAsia="仿宋" w:hAnsi="仿宋" w:hint="eastAsia"/>
                <w:bCs/>
                <w:sz w:val="24"/>
              </w:rPr>
              <w:t>1.5</w:t>
            </w:r>
            <w:r w:rsidRPr="00621A75">
              <w:rPr>
                <w:rFonts w:ascii="仿宋" w:eastAsia="仿宋" w:hAnsi="仿宋" w:hint="eastAsia"/>
                <w:sz w:val="24"/>
              </w:rPr>
              <w:t>万元</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p>
        </w:tc>
      </w:tr>
      <w:tr w:rsidR="00881C5F" w:rsidRPr="00CA64C4" w:rsidTr="00022456">
        <w:trPr>
          <w:trHeight w:val="483"/>
          <w:jc w:val="center"/>
        </w:trPr>
        <w:tc>
          <w:tcPr>
            <w:tcW w:w="2978" w:type="dxa"/>
            <w:gridSpan w:val="3"/>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Cs/>
                <w:sz w:val="24"/>
              </w:rPr>
            </w:pPr>
            <w:r w:rsidRPr="00621A75">
              <w:rPr>
                <w:rFonts w:ascii="仿宋" w:eastAsia="仿宋" w:hAnsi="仿宋" w:hint="eastAsia"/>
                <w:bCs/>
                <w:sz w:val="24"/>
              </w:rPr>
              <w:t>编委会成员（送两个彩版）</w:t>
            </w:r>
          </w:p>
        </w:tc>
        <w:tc>
          <w:tcPr>
            <w:tcW w:w="252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smartTag w:uri="urn:schemas-microsoft-com:office:smarttags" w:element="chmetcnv">
              <w:smartTagPr>
                <w:attr w:name="TCSC" w:val="0"/>
                <w:attr w:name="NumberType" w:val="1"/>
                <w:attr w:name="Negative" w:val="False"/>
                <w:attr w:name="HasSpace" w:val="False"/>
                <w:attr w:name="SourceValue" w:val="420"/>
                <w:attr w:name="UnitName" w:val="mm"/>
              </w:smartTagPr>
              <w:r w:rsidRPr="00621A75">
                <w:rPr>
                  <w:rFonts w:ascii="仿宋" w:eastAsia="仿宋" w:hAnsi="仿宋" w:hint="eastAsia"/>
                  <w:sz w:val="24"/>
                </w:rPr>
                <w:t>420mm</w:t>
              </w:r>
            </w:smartTag>
            <w:r w:rsidRPr="00621A75">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285"/>
                <w:attr w:name="UnitName" w:val="mm"/>
              </w:smartTagPr>
              <w:r w:rsidRPr="00621A75">
                <w:rPr>
                  <w:rFonts w:ascii="仿宋" w:eastAsia="仿宋" w:hAnsi="仿宋" w:hint="eastAsia"/>
                  <w:sz w:val="24"/>
                </w:rPr>
                <w:t>285mm</w:t>
              </w:r>
            </w:smartTag>
          </w:p>
        </w:tc>
        <w:tc>
          <w:tcPr>
            <w:tcW w:w="1365"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Cs/>
                <w:sz w:val="24"/>
              </w:rPr>
            </w:pPr>
            <w:r w:rsidRPr="00621A75">
              <w:rPr>
                <w:rFonts w:ascii="仿宋" w:eastAsia="仿宋" w:hAnsi="仿宋" w:hint="eastAsia"/>
                <w:bCs/>
                <w:sz w:val="24"/>
              </w:rPr>
              <w:t>2</w:t>
            </w:r>
            <w:r w:rsidRPr="00621A75">
              <w:rPr>
                <w:rFonts w:ascii="仿宋" w:eastAsia="仿宋" w:hAnsi="仿宋" w:hint="eastAsia"/>
                <w:sz w:val="24"/>
              </w:rPr>
              <w:t>万元</w:t>
            </w:r>
          </w:p>
        </w:tc>
        <w:tc>
          <w:tcPr>
            <w:tcW w:w="1710" w:type="dxa"/>
            <w:gridSpan w:val="2"/>
            <w:tcBorders>
              <w:top w:val="single" w:sz="4" w:space="0" w:color="auto"/>
              <w:left w:val="single" w:sz="4" w:space="0" w:color="auto"/>
              <w:bottom w:val="single" w:sz="4" w:space="0" w:color="auto"/>
              <w:right w:val="single" w:sz="4" w:space="0" w:color="auto"/>
            </w:tcBorders>
          </w:tcPr>
          <w:p w:rsidR="00881C5F" w:rsidRPr="00621A75" w:rsidRDefault="00881C5F" w:rsidP="00022456">
            <w:pPr>
              <w:jc w:val="center"/>
              <w:rPr>
                <w:rFonts w:ascii="仿宋" w:eastAsia="仿宋" w:hAnsi="仿宋" w:hint="eastAsia"/>
                <w:b/>
                <w:bCs/>
                <w:sz w:val="24"/>
              </w:rPr>
            </w:pPr>
          </w:p>
        </w:tc>
      </w:tr>
    </w:tbl>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522"/>
      </w:tblGrid>
      <w:tr w:rsidR="00881C5F" w:rsidRPr="00CA64C4" w:rsidTr="00022456">
        <w:trPr>
          <w:trHeight w:val="1125"/>
          <w:jc w:val="center"/>
        </w:trPr>
        <w:tc>
          <w:tcPr>
            <w:tcW w:w="8573" w:type="dxa"/>
            <w:tcBorders>
              <w:top w:val="single" w:sz="4" w:space="0" w:color="auto"/>
              <w:left w:val="single" w:sz="4" w:space="0" w:color="auto"/>
              <w:bottom w:val="single" w:sz="4" w:space="0" w:color="auto"/>
              <w:right w:val="single" w:sz="4" w:space="0" w:color="auto"/>
            </w:tcBorders>
          </w:tcPr>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lastRenderedPageBreak/>
              <w:t>刊登单位(盖章)：</w:t>
            </w:r>
          </w:p>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负责人（签字）：</w:t>
            </w:r>
          </w:p>
          <w:p w:rsidR="00881C5F" w:rsidRPr="00621A75" w:rsidRDefault="00881C5F" w:rsidP="00022456">
            <w:pPr>
              <w:rPr>
                <w:rFonts w:ascii="仿宋" w:eastAsia="仿宋" w:hAnsi="仿宋" w:hint="eastAsia"/>
                <w:b/>
                <w:bCs/>
                <w:sz w:val="24"/>
              </w:rPr>
            </w:pPr>
            <w:r w:rsidRPr="00621A75">
              <w:rPr>
                <w:rFonts w:ascii="仿宋" w:eastAsia="仿宋" w:hAnsi="仿宋" w:hint="eastAsia"/>
                <w:b/>
                <w:bCs/>
                <w:sz w:val="24"/>
              </w:rPr>
              <w:t xml:space="preserve">日期：       </w:t>
            </w:r>
          </w:p>
        </w:tc>
      </w:tr>
    </w:tbl>
    <w:p w:rsidR="00881C5F" w:rsidRDefault="00881C5F" w:rsidP="00881C5F">
      <w:pPr>
        <w:adjustRightInd w:val="0"/>
        <w:snapToGrid w:val="0"/>
        <w:spacing w:line="360" w:lineRule="auto"/>
        <w:ind w:firstLineChars="196" w:firstLine="551"/>
        <w:rPr>
          <w:rFonts w:ascii="宋体" w:hAnsi="宋体" w:hint="eastAsia"/>
          <w:b/>
          <w:bCs/>
          <w:sz w:val="28"/>
          <w:szCs w:val="28"/>
        </w:rPr>
      </w:pPr>
    </w:p>
    <w:p w:rsidR="00881C5F" w:rsidRPr="008D203F" w:rsidRDefault="00881C5F" w:rsidP="00881C5F">
      <w:pPr>
        <w:adjustRightInd w:val="0"/>
        <w:snapToGrid w:val="0"/>
        <w:spacing w:line="360" w:lineRule="auto"/>
        <w:ind w:firstLineChars="196" w:firstLine="590"/>
        <w:rPr>
          <w:rFonts w:ascii="仿宋" w:eastAsia="仿宋" w:hAnsi="仿宋" w:hint="eastAsia"/>
          <w:sz w:val="30"/>
          <w:szCs w:val="30"/>
        </w:rPr>
      </w:pPr>
      <w:r w:rsidRPr="008D203F">
        <w:rPr>
          <w:rFonts w:ascii="仿宋" w:eastAsia="仿宋" w:hAnsi="仿宋" w:hint="eastAsia"/>
          <w:b/>
          <w:bCs/>
          <w:sz w:val="30"/>
          <w:szCs w:val="30"/>
        </w:rPr>
        <w:t>注意事项</w:t>
      </w:r>
      <w:r w:rsidRPr="008D203F">
        <w:rPr>
          <w:rFonts w:ascii="仿宋" w:eastAsia="仿宋" w:hAnsi="仿宋" w:hint="eastAsia"/>
          <w:sz w:val="30"/>
          <w:szCs w:val="30"/>
        </w:rPr>
        <w:t>：</w:t>
      </w:r>
    </w:p>
    <w:p w:rsidR="00881C5F" w:rsidRPr="008D203F" w:rsidRDefault="00881C5F" w:rsidP="00881C5F">
      <w:pPr>
        <w:adjustRightInd w:val="0"/>
        <w:snapToGrid w:val="0"/>
        <w:spacing w:line="360" w:lineRule="auto"/>
        <w:ind w:firstLineChars="200" w:firstLine="584"/>
        <w:rPr>
          <w:rFonts w:ascii="仿宋" w:eastAsia="仿宋" w:hAnsi="仿宋" w:hint="eastAsia"/>
          <w:spacing w:val="-4"/>
          <w:sz w:val="30"/>
          <w:szCs w:val="30"/>
        </w:rPr>
      </w:pPr>
      <w:r w:rsidRPr="008D203F">
        <w:rPr>
          <w:rFonts w:ascii="仿宋" w:eastAsia="仿宋" w:hAnsi="仿宋" w:hint="eastAsia"/>
          <w:spacing w:val="-4"/>
          <w:sz w:val="30"/>
          <w:szCs w:val="30"/>
        </w:rPr>
        <w:t>1．请经办人认真填写认刊回执表并加盖公章，扫描后发电子邮件或传真到设计年鉴编委会。</w:t>
      </w:r>
    </w:p>
    <w:p w:rsidR="00881C5F" w:rsidRPr="008D203F" w:rsidRDefault="00881C5F" w:rsidP="00881C5F">
      <w:pPr>
        <w:adjustRightInd w:val="0"/>
        <w:snapToGrid w:val="0"/>
        <w:spacing w:line="360" w:lineRule="auto"/>
        <w:ind w:firstLineChars="200" w:firstLine="600"/>
        <w:rPr>
          <w:rFonts w:ascii="仿宋" w:eastAsia="仿宋" w:hAnsi="仿宋" w:hint="eastAsia"/>
          <w:sz w:val="30"/>
          <w:szCs w:val="30"/>
        </w:rPr>
      </w:pPr>
      <w:r w:rsidRPr="008D203F">
        <w:rPr>
          <w:rFonts w:ascii="仿宋" w:eastAsia="仿宋" w:hAnsi="仿宋" w:hint="eastAsia"/>
          <w:sz w:val="30"/>
          <w:szCs w:val="30"/>
        </w:rPr>
        <w:t>2．本回执表具有同等的法律约束力。</w:t>
      </w:r>
    </w:p>
    <w:p w:rsidR="00881C5F" w:rsidRPr="008D203F" w:rsidRDefault="00881C5F" w:rsidP="00881C5F">
      <w:pPr>
        <w:adjustRightInd w:val="0"/>
        <w:snapToGrid w:val="0"/>
        <w:spacing w:line="360" w:lineRule="auto"/>
        <w:ind w:firstLineChars="200" w:firstLine="600"/>
        <w:rPr>
          <w:rFonts w:ascii="仿宋" w:eastAsia="仿宋" w:hAnsi="仿宋" w:hint="eastAsia"/>
          <w:sz w:val="30"/>
          <w:szCs w:val="30"/>
        </w:rPr>
      </w:pPr>
      <w:r w:rsidRPr="008D203F">
        <w:rPr>
          <w:rFonts w:ascii="仿宋" w:eastAsia="仿宋" w:hAnsi="仿宋" w:hint="eastAsia"/>
          <w:sz w:val="30"/>
          <w:szCs w:val="30"/>
        </w:rPr>
        <w:t>3．入编彩色版面企业在本回执签订后五个工作日之内将相关费用汇入主办单位指定帐户，汇款后请将汇款底单发电子邮件或传真到年鉴编委会。</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开 户 名：中国建筑装饰协会</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开 户 行：北京银行甘家口支行</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银行帐号：01090315500120105251830</w:t>
      </w:r>
    </w:p>
    <w:p w:rsidR="00881C5F" w:rsidRPr="008D203F" w:rsidRDefault="00881C5F" w:rsidP="00881C5F">
      <w:pPr>
        <w:spacing w:line="460" w:lineRule="exact"/>
        <w:ind w:firstLineChars="342" w:firstLine="1026"/>
        <w:jc w:val="left"/>
        <w:rPr>
          <w:rFonts w:ascii="仿宋" w:eastAsia="仿宋" w:hAnsi="仿宋" w:hint="eastAsia"/>
          <w:sz w:val="30"/>
          <w:szCs w:val="30"/>
        </w:rPr>
      </w:pPr>
    </w:p>
    <w:p w:rsidR="00881C5F" w:rsidRPr="008D203F" w:rsidRDefault="00881C5F" w:rsidP="00881C5F">
      <w:pPr>
        <w:spacing w:line="500" w:lineRule="exact"/>
        <w:jc w:val="left"/>
        <w:rPr>
          <w:rFonts w:ascii="仿宋" w:eastAsia="仿宋" w:hAnsi="仿宋" w:hint="eastAsia"/>
          <w:b/>
          <w:sz w:val="30"/>
          <w:szCs w:val="30"/>
        </w:rPr>
      </w:pPr>
      <w:r w:rsidRPr="008D203F">
        <w:rPr>
          <w:rFonts w:ascii="仿宋" w:eastAsia="仿宋" w:hAnsi="仿宋" w:hint="eastAsia"/>
          <w:b/>
          <w:sz w:val="30"/>
          <w:szCs w:val="30"/>
        </w:rPr>
        <w:t>三、组织联络</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中国建筑装饰协会设计委员会年鉴编委会</w:t>
      </w:r>
    </w:p>
    <w:p w:rsidR="00881C5F" w:rsidRPr="008D203F" w:rsidRDefault="00881C5F" w:rsidP="00881C5F">
      <w:pPr>
        <w:pStyle w:val="A3"/>
        <w:spacing w:line="360" w:lineRule="auto"/>
        <w:ind w:firstLine="640"/>
        <w:rPr>
          <w:rFonts w:ascii="仿宋" w:eastAsia="仿宋" w:hAnsi="仿宋" w:cs="Times New Roman" w:hint="eastAsia"/>
          <w:color w:val="auto"/>
          <w:sz w:val="30"/>
          <w:szCs w:val="30"/>
          <w:bdr w:val="none" w:sz="0" w:space="0" w:color="auto"/>
        </w:rPr>
      </w:pPr>
      <w:r w:rsidRPr="008D203F">
        <w:rPr>
          <w:rFonts w:ascii="仿宋" w:eastAsia="仿宋" w:hAnsi="仿宋" w:hint="eastAsia"/>
          <w:color w:val="auto"/>
          <w:sz w:val="30"/>
          <w:szCs w:val="30"/>
        </w:rPr>
        <w:t xml:space="preserve">  地  址：</w:t>
      </w:r>
      <w:r w:rsidRPr="008D203F">
        <w:rPr>
          <w:rFonts w:ascii="仿宋" w:eastAsia="仿宋" w:hAnsi="仿宋" w:cs="Times New Roman" w:hint="eastAsia"/>
          <w:color w:val="auto"/>
          <w:sz w:val="30"/>
          <w:szCs w:val="30"/>
          <w:bdr w:val="none" w:sz="0" w:space="0" w:color="auto"/>
        </w:rPr>
        <w:t>北京市宣武区陶然亭路53号南楼西侧443—450室（邮编100053）</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 xml:space="preserve">联系人：仇泽栋   高岩   廖军   杨宏   王凤军 </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电  话：010-5179 6009   传  真：010-6259 5169</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Email:qiuzd2008</w:t>
      </w:r>
      <w:r w:rsidRPr="008D203F">
        <w:rPr>
          <w:rFonts w:ascii="仿宋" w:eastAsia="仿宋" w:hAnsi="仿宋"/>
          <w:sz w:val="30"/>
          <w:szCs w:val="30"/>
        </w:rPr>
        <w:t>@126.com</w:t>
      </w:r>
      <w:r w:rsidRPr="008D203F">
        <w:rPr>
          <w:rFonts w:ascii="仿宋" w:eastAsia="仿宋" w:hAnsi="仿宋" w:hint="eastAsia"/>
          <w:sz w:val="30"/>
          <w:szCs w:val="30"/>
        </w:rPr>
        <w:t xml:space="preserve"> </w:t>
      </w:r>
      <w:hyperlink r:id="rId4" w:history="1"/>
      <w:r w:rsidRPr="008D203F">
        <w:rPr>
          <w:rFonts w:ascii="仿宋" w:eastAsia="仿宋" w:hAnsi="仿宋" w:hint="eastAsia"/>
          <w:sz w:val="30"/>
          <w:szCs w:val="30"/>
        </w:rPr>
        <w:t xml:space="preserve"> </w:t>
      </w:r>
    </w:p>
    <w:p w:rsidR="00881C5F" w:rsidRPr="008D203F" w:rsidRDefault="00881C5F" w:rsidP="00881C5F">
      <w:pPr>
        <w:spacing w:line="460" w:lineRule="exact"/>
        <w:ind w:firstLineChars="342" w:firstLine="1026"/>
        <w:jc w:val="left"/>
        <w:rPr>
          <w:rFonts w:ascii="仿宋" w:eastAsia="仿宋" w:hAnsi="仿宋" w:hint="eastAsia"/>
          <w:sz w:val="30"/>
          <w:szCs w:val="30"/>
        </w:rPr>
      </w:pPr>
      <w:r w:rsidRPr="008D203F">
        <w:rPr>
          <w:rFonts w:ascii="仿宋" w:eastAsia="仿宋" w:hAnsi="仿宋" w:hint="eastAsia"/>
          <w:sz w:val="30"/>
          <w:szCs w:val="30"/>
        </w:rPr>
        <w:t>网 址：www.hchao360.com</w:t>
      </w:r>
    </w:p>
    <w:p w:rsidR="00881C5F" w:rsidRPr="00C1122E" w:rsidRDefault="00881C5F" w:rsidP="00881C5F">
      <w:pPr>
        <w:snapToGrid w:val="0"/>
        <w:spacing w:line="360" w:lineRule="auto"/>
        <w:ind w:firstLineChars="150" w:firstLine="420"/>
        <w:rPr>
          <w:rFonts w:ascii="仿宋" w:eastAsia="仿宋" w:hAnsi="仿宋" w:hint="eastAsia"/>
          <w:sz w:val="28"/>
          <w:szCs w:val="28"/>
        </w:rPr>
      </w:pPr>
    </w:p>
    <w:p w:rsidR="00881C5F" w:rsidRPr="00C736EA" w:rsidRDefault="00881C5F" w:rsidP="00881C5F">
      <w:pPr>
        <w:snapToGrid w:val="0"/>
        <w:spacing w:line="360" w:lineRule="auto"/>
        <w:ind w:firstLineChars="150" w:firstLine="450"/>
        <w:rPr>
          <w:rFonts w:ascii="仿宋" w:eastAsia="仿宋" w:hAnsi="仿宋" w:hint="eastAsia"/>
          <w:sz w:val="30"/>
          <w:szCs w:val="30"/>
        </w:rPr>
      </w:pPr>
    </w:p>
    <w:p w:rsidR="00881C5F" w:rsidRPr="00C736EA" w:rsidRDefault="00881C5F" w:rsidP="00881C5F">
      <w:pPr>
        <w:snapToGrid w:val="0"/>
        <w:spacing w:line="360" w:lineRule="auto"/>
        <w:ind w:firstLineChars="150" w:firstLine="450"/>
        <w:rPr>
          <w:rFonts w:ascii="仿宋" w:eastAsia="仿宋" w:hAnsi="仿宋" w:hint="eastAsia"/>
          <w:sz w:val="30"/>
          <w:szCs w:val="30"/>
        </w:rPr>
      </w:pPr>
    </w:p>
    <w:p w:rsidR="00122335" w:rsidRPr="00881C5F" w:rsidRDefault="00122335" w:rsidP="001C2220">
      <w:pPr>
        <w:ind w:firstLine="420"/>
      </w:pPr>
    </w:p>
    <w:sectPr w:rsidR="00122335" w:rsidRPr="00881C5F"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C5F"/>
    <w:rsid w:val="00122335"/>
    <w:rsid w:val="001C2220"/>
    <w:rsid w:val="00881C5F"/>
    <w:rsid w:val="00FA4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5F"/>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881C5F"/>
    <w:pPr>
      <w:widowControl w:val="0"/>
      <w:pBdr>
        <w:top w:val="nil"/>
        <w:left w:val="nil"/>
        <w:bottom w:val="nil"/>
        <w:right w:val="nil"/>
        <w:between w:val="nil"/>
        <w:bar w:val="nil"/>
      </w:pBdr>
      <w:spacing w:line="240" w:lineRule="auto"/>
      <w:ind w:firstLineChars="0" w:firstLine="0"/>
      <w:jc w:val="both"/>
    </w:pPr>
    <w:rPr>
      <w:rFonts w:ascii="Calibri" w:eastAsia="Calibri" w:hAnsi="Calibri" w:cs="Calibri"/>
      <w:color w:val="000000"/>
      <w:szCs w:val="21"/>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jiwei200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2008-10-29T09:30:00Z</dcterms:created>
  <dcterms:modified xsi:type="dcterms:W3CDTF">2008-10-29T09:30:00Z</dcterms:modified>
</cp:coreProperties>
</file>