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8B5" w:rsidRPr="009518B5" w:rsidRDefault="009518B5" w:rsidP="009518B5">
      <w:pPr>
        <w:widowControl/>
        <w:spacing w:after="150" w:line="330" w:lineRule="atLeast"/>
        <w:jc w:val="center"/>
        <w:rPr>
          <w:rFonts w:ascii="宋体" w:eastAsia="宋体" w:hAnsi="宋体" w:cs="宋体"/>
          <w:color w:val="3D2D19"/>
          <w:kern w:val="0"/>
          <w:szCs w:val="21"/>
        </w:rPr>
      </w:pPr>
      <w:r w:rsidRPr="009518B5">
        <w:rPr>
          <w:rFonts w:ascii="宋体" w:eastAsia="宋体" w:hAnsi="宋体" w:cs="宋体" w:hint="eastAsia"/>
          <w:b/>
          <w:bCs/>
          <w:color w:val="3D2D19"/>
          <w:kern w:val="0"/>
          <w:sz w:val="24"/>
          <w:szCs w:val="24"/>
        </w:rPr>
        <w:t>住房城乡建设部关于印发《工程质量治理两年行动方案》的通知</w:t>
      </w:r>
    </w:p>
    <w:p w:rsidR="009518B5" w:rsidRPr="009518B5" w:rsidRDefault="009518B5" w:rsidP="009518B5">
      <w:pPr>
        <w:widowControl/>
        <w:spacing w:before="150" w:after="150" w:line="330" w:lineRule="atLeast"/>
        <w:jc w:val="left"/>
        <w:rPr>
          <w:rFonts w:ascii="宋体" w:eastAsia="宋体" w:hAnsi="宋体" w:cs="宋体" w:hint="eastAsia"/>
          <w:color w:val="3D2D19"/>
          <w:kern w:val="0"/>
          <w:szCs w:val="21"/>
        </w:rPr>
      </w:pPr>
      <w:r w:rsidRPr="009518B5">
        <w:rPr>
          <w:rFonts w:ascii="宋体" w:eastAsia="宋体" w:hAnsi="宋体" w:cs="宋体" w:hint="eastAsia"/>
          <w:color w:val="3D2D19"/>
          <w:kern w:val="0"/>
          <w:szCs w:val="21"/>
        </w:rPr>
        <w:t xml:space="preserve">　　各省、自治区住房城乡建设厅，直辖市建委，新疆生产建设兵团建设局：</w:t>
      </w:r>
    </w:p>
    <w:p w:rsidR="009518B5" w:rsidRPr="009518B5" w:rsidRDefault="009518B5" w:rsidP="009518B5">
      <w:pPr>
        <w:widowControl/>
        <w:spacing w:before="150" w:after="150" w:line="330" w:lineRule="atLeast"/>
        <w:jc w:val="left"/>
        <w:rPr>
          <w:rFonts w:ascii="宋体" w:eastAsia="宋体" w:hAnsi="宋体" w:cs="宋体" w:hint="eastAsia"/>
          <w:color w:val="3D2D19"/>
          <w:kern w:val="0"/>
          <w:szCs w:val="21"/>
        </w:rPr>
      </w:pPr>
      <w:r w:rsidRPr="009518B5">
        <w:rPr>
          <w:rFonts w:ascii="宋体" w:eastAsia="宋体" w:hAnsi="宋体" w:cs="宋体" w:hint="eastAsia"/>
          <w:color w:val="3D2D19"/>
          <w:kern w:val="0"/>
          <w:szCs w:val="21"/>
        </w:rPr>
        <w:t xml:space="preserve">　　为了规范建筑市场秩序，保障工程质量，促进建筑业持续健康发展，我部决定开展工程质量治理两年行动。现将《工程质量治理两年行动方案》印发给你们，请遵照执行。</w:t>
      </w:r>
    </w:p>
    <w:p w:rsidR="009518B5" w:rsidRPr="009518B5" w:rsidRDefault="009518B5" w:rsidP="009518B5">
      <w:pPr>
        <w:widowControl/>
        <w:spacing w:before="150" w:after="150" w:line="330" w:lineRule="atLeast"/>
        <w:jc w:val="right"/>
        <w:rPr>
          <w:rFonts w:ascii="宋体" w:eastAsia="宋体" w:hAnsi="宋体" w:cs="宋体" w:hint="eastAsia"/>
          <w:color w:val="3D2D19"/>
          <w:kern w:val="0"/>
          <w:szCs w:val="21"/>
        </w:rPr>
      </w:pPr>
      <w:r w:rsidRPr="009518B5">
        <w:rPr>
          <w:rFonts w:ascii="宋体" w:eastAsia="宋体" w:hAnsi="宋体" w:cs="宋体" w:hint="eastAsia"/>
          <w:color w:val="3D2D19"/>
          <w:kern w:val="0"/>
          <w:szCs w:val="21"/>
        </w:rPr>
        <w:t xml:space="preserve">　　中华人民共和国住房和城乡建设部</w:t>
      </w:r>
    </w:p>
    <w:p w:rsidR="009518B5" w:rsidRPr="009518B5" w:rsidRDefault="009518B5" w:rsidP="009518B5">
      <w:pPr>
        <w:widowControl/>
        <w:spacing w:before="150" w:after="150" w:line="330" w:lineRule="atLeast"/>
        <w:jc w:val="right"/>
        <w:rPr>
          <w:rFonts w:ascii="宋体" w:eastAsia="宋体" w:hAnsi="宋体" w:cs="宋体" w:hint="eastAsia"/>
          <w:color w:val="3D2D19"/>
          <w:kern w:val="0"/>
          <w:szCs w:val="21"/>
        </w:rPr>
      </w:pPr>
      <w:r w:rsidRPr="009518B5">
        <w:rPr>
          <w:rFonts w:ascii="宋体" w:eastAsia="宋体" w:hAnsi="宋体" w:cs="宋体" w:hint="eastAsia"/>
          <w:color w:val="3D2D19"/>
          <w:kern w:val="0"/>
          <w:szCs w:val="21"/>
        </w:rPr>
        <w:t xml:space="preserve">　　2014年9月1日</w:t>
      </w:r>
    </w:p>
    <w:p w:rsidR="009518B5" w:rsidRPr="009518B5" w:rsidRDefault="009518B5" w:rsidP="009518B5">
      <w:pPr>
        <w:widowControl/>
        <w:spacing w:before="150" w:after="150" w:line="330" w:lineRule="atLeast"/>
        <w:jc w:val="center"/>
        <w:rPr>
          <w:rFonts w:ascii="宋体" w:eastAsia="宋体" w:hAnsi="宋体" w:cs="宋体" w:hint="eastAsia"/>
          <w:color w:val="3D2D19"/>
          <w:kern w:val="0"/>
          <w:szCs w:val="21"/>
        </w:rPr>
      </w:pPr>
      <w:r w:rsidRPr="009518B5">
        <w:rPr>
          <w:rFonts w:ascii="宋体" w:eastAsia="宋体" w:hAnsi="宋体" w:cs="宋体" w:hint="eastAsia"/>
          <w:b/>
          <w:bCs/>
          <w:color w:val="3D2D19"/>
          <w:kern w:val="0"/>
          <w:sz w:val="24"/>
          <w:szCs w:val="24"/>
        </w:rPr>
        <w:t>工程质量治理两年行动方案</w:t>
      </w:r>
    </w:p>
    <w:p w:rsidR="009518B5" w:rsidRPr="009518B5" w:rsidRDefault="009518B5" w:rsidP="009518B5">
      <w:pPr>
        <w:widowControl/>
        <w:spacing w:before="150" w:after="150" w:line="330" w:lineRule="atLeast"/>
        <w:jc w:val="left"/>
        <w:rPr>
          <w:rFonts w:ascii="宋体" w:eastAsia="宋体" w:hAnsi="宋体" w:cs="宋体" w:hint="eastAsia"/>
          <w:color w:val="3D2D19"/>
          <w:kern w:val="0"/>
          <w:szCs w:val="21"/>
        </w:rPr>
      </w:pPr>
      <w:r w:rsidRPr="009518B5">
        <w:rPr>
          <w:rFonts w:ascii="宋体" w:eastAsia="宋体" w:hAnsi="宋体" w:cs="宋体" w:hint="eastAsia"/>
          <w:color w:val="3D2D19"/>
          <w:kern w:val="0"/>
          <w:szCs w:val="21"/>
        </w:rPr>
        <w:t xml:space="preserve">　　工程质量关系人民群众切身利益、国民经济投资效益、建筑业可持续发展。为规范建筑市场秩序，有效保障工程质量，促进建筑业持续健康发展，制定本行动方案。</w:t>
      </w:r>
    </w:p>
    <w:p w:rsidR="009518B5" w:rsidRPr="009518B5" w:rsidRDefault="009518B5" w:rsidP="009518B5">
      <w:pPr>
        <w:widowControl/>
        <w:spacing w:before="150" w:after="150" w:line="330" w:lineRule="atLeast"/>
        <w:jc w:val="left"/>
        <w:rPr>
          <w:rFonts w:ascii="宋体" w:eastAsia="宋体" w:hAnsi="宋体" w:cs="宋体" w:hint="eastAsia"/>
          <w:color w:val="3D2D19"/>
          <w:kern w:val="0"/>
          <w:szCs w:val="21"/>
        </w:rPr>
      </w:pPr>
      <w:r w:rsidRPr="009518B5">
        <w:rPr>
          <w:rFonts w:ascii="宋体" w:eastAsia="宋体" w:hAnsi="宋体" w:cs="宋体" w:hint="eastAsia"/>
          <w:color w:val="3D2D19"/>
          <w:kern w:val="0"/>
          <w:szCs w:val="21"/>
        </w:rPr>
        <w:t xml:space="preserve">　　</w:t>
      </w:r>
      <w:r w:rsidRPr="009518B5">
        <w:rPr>
          <w:rFonts w:ascii="宋体" w:eastAsia="宋体" w:hAnsi="宋体" w:cs="宋体" w:hint="eastAsia"/>
          <w:b/>
          <w:bCs/>
          <w:color w:val="3D2D19"/>
          <w:kern w:val="0"/>
        </w:rPr>
        <w:t>一、工作目标</w:t>
      </w:r>
    </w:p>
    <w:p w:rsidR="009518B5" w:rsidRPr="009518B5" w:rsidRDefault="009518B5" w:rsidP="009518B5">
      <w:pPr>
        <w:widowControl/>
        <w:spacing w:before="150" w:after="150" w:line="330" w:lineRule="atLeast"/>
        <w:jc w:val="left"/>
        <w:rPr>
          <w:rFonts w:ascii="宋体" w:eastAsia="宋体" w:hAnsi="宋体" w:cs="宋体" w:hint="eastAsia"/>
          <w:color w:val="3D2D19"/>
          <w:kern w:val="0"/>
          <w:szCs w:val="21"/>
        </w:rPr>
      </w:pPr>
      <w:r w:rsidRPr="009518B5">
        <w:rPr>
          <w:rFonts w:ascii="宋体" w:eastAsia="宋体" w:hAnsi="宋体" w:cs="宋体" w:hint="eastAsia"/>
          <w:color w:val="3D2D19"/>
          <w:kern w:val="0"/>
          <w:szCs w:val="21"/>
        </w:rPr>
        <w:t xml:space="preserve">　　通过两年治理行动，规范建筑市场秩序，落实工程建设五方主体项目负责人质量终身责任，遏制建筑施工违法发包、转包、违法分包及挂靠等违法行为多发势头，进一步发挥工程监理作用，促进建筑产业现代化快速发展，提高建筑从业人员素质，建立健全建筑市场诚信体系，使全国工程质量总体水平得到明显提升。</w:t>
      </w:r>
    </w:p>
    <w:p w:rsidR="009518B5" w:rsidRPr="009518B5" w:rsidRDefault="009518B5" w:rsidP="009518B5">
      <w:pPr>
        <w:widowControl/>
        <w:spacing w:before="150" w:after="150" w:line="330" w:lineRule="atLeast"/>
        <w:jc w:val="left"/>
        <w:rPr>
          <w:rFonts w:ascii="宋体" w:eastAsia="宋体" w:hAnsi="宋体" w:cs="宋体" w:hint="eastAsia"/>
          <w:color w:val="3D2D19"/>
          <w:kern w:val="0"/>
          <w:szCs w:val="21"/>
        </w:rPr>
      </w:pPr>
      <w:r w:rsidRPr="009518B5">
        <w:rPr>
          <w:rFonts w:ascii="宋体" w:eastAsia="宋体" w:hAnsi="宋体" w:cs="宋体" w:hint="eastAsia"/>
          <w:color w:val="3D2D19"/>
          <w:kern w:val="0"/>
          <w:szCs w:val="21"/>
        </w:rPr>
        <w:t xml:space="preserve">　　</w:t>
      </w:r>
      <w:r w:rsidRPr="009518B5">
        <w:rPr>
          <w:rFonts w:ascii="宋体" w:eastAsia="宋体" w:hAnsi="宋体" w:cs="宋体" w:hint="eastAsia"/>
          <w:b/>
          <w:bCs/>
          <w:color w:val="3D2D19"/>
          <w:kern w:val="0"/>
        </w:rPr>
        <w:t>二、重点工作任务</w:t>
      </w:r>
    </w:p>
    <w:p w:rsidR="009518B5" w:rsidRPr="009518B5" w:rsidRDefault="009518B5" w:rsidP="009518B5">
      <w:pPr>
        <w:widowControl/>
        <w:spacing w:before="150" w:after="150" w:line="330" w:lineRule="atLeast"/>
        <w:jc w:val="left"/>
        <w:rPr>
          <w:rFonts w:ascii="宋体" w:eastAsia="宋体" w:hAnsi="宋体" w:cs="宋体" w:hint="eastAsia"/>
          <w:color w:val="3D2D19"/>
          <w:kern w:val="0"/>
          <w:szCs w:val="21"/>
        </w:rPr>
      </w:pPr>
      <w:r w:rsidRPr="009518B5">
        <w:rPr>
          <w:rFonts w:ascii="宋体" w:eastAsia="宋体" w:hAnsi="宋体" w:cs="宋体" w:hint="eastAsia"/>
          <w:color w:val="3D2D19"/>
          <w:kern w:val="0"/>
          <w:szCs w:val="21"/>
        </w:rPr>
        <w:t xml:space="preserve">　　</w:t>
      </w:r>
      <w:r w:rsidRPr="009518B5">
        <w:rPr>
          <w:rFonts w:ascii="宋体" w:eastAsia="宋体" w:hAnsi="宋体" w:cs="宋体" w:hint="eastAsia"/>
          <w:b/>
          <w:bCs/>
          <w:color w:val="3D2D19"/>
          <w:kern w:val="0"/>
        </w:rPr>
        <w:t>（一）全面落实五方主体项目负责人质量终身责任</w:t>
      </w:r>
    </w:p>
    <w:p w:rsidR="009518B5" w:rsidRPr="009518B5" w:rsidRDefault="009518B5" w:rsidP="009518B5">
      <w:pPr>
        <w:widowControl/>
        <w:spacing w:before="150" w:after="150" w:line="330" w:lineRule="atLeast"/>
        <w:jc w:val="left"/>
        <w:rPr>
          <w:rFonts w:ascii="宋体" w:eastAsia="宋体" w:hAnsi="宋体" w:cs="宋体" w:hint="eastAsia"/>
          <w:color w:val="3D2D19"/>
          <w:kern w:val="0"/>
          <w:szCs w:val="21"/>
        </w:rPr>
      </w:pPr>
      <w:r w:rsidRPr="009518B5">
        <w:rPr>
          <w:rFonts w:ascii="宋体" w:eastAsia="宋体" w:hAnsi="宋体" w:cs="宋体" w:hint="eastAsia"/>
          <w:color w:val="3D2D19"/>
          <w:kern w:val="0"/>
          <w:szCs w:val="21"/>
        </w:rPr>
        <w:t xml:space="preserve">　　1.明确项目负责人质量终身责任。按照《建筑工程五方责任主体项目负责人质量终身责任追究暂行办法》（建质〔2014〕124号）规定，建设单位项目负责人、勘察单位项目负责人、设计单位项目负责人、施工单位项目经理和监理单位总监理工程师在工程设计使用年限内，承担相应的质量终身责任。各级住房城乡建设主管部门要按照规定的终身责任和追究方式追究其责任。</w:t>
      </w:r>
    </w:p>
    <w:p w:rsidR="009518B5" w:rsidRPr="009518B5" w:rsidRDefault="009518B5" w:rsidP="009518B5">
      <w:pPr>
        <w:widowControl/>
        <w:spacing w:before="150" w:after="150" w:line="330" w:lineRule="atLeast"/>
        <w:jc w:val="left"/>
        <w:rPr>
          <w:rFonts w:ascii="宋体" w:eastAsia="宋体" w:hAnsi="宋体" w:cs="宋体" w:hint="eastAsia"/>
          <w:color w:val="3D2D19"/>
          <w:kern w:val="0"/>
          <w:szCs w:val="21"/>
        </w:rPr>
      </w:pPr>
      <w:r w:rsidRPr="009518B5">
        <w:rPr>
          <w:rFonts w:ascii="宋体" w:eastAsia="宋体" w:hAnsi="宋体" w:cs="宋体" w:hint="eastAsia"/>
          <w:color w:val="3D2D19"/>
          <w:kern w:val="0"/>
          <w:szCs w:val="21"/>
        </w:rPr>
        <w:t xml:space="preserve">　　2.推行质量终身责任承诺和竣工后永久性标牌制度。要求工程项目开工前，工程建设五方项目负责人必须签署质量终身责任承诺书，工程竣工后设置永久性标牌，载明参建单位和项目负责人姓名，增强相关人员的质量终身责任意识。</w:t>
      </w:r>
    </w:p>
    <w:p w:rsidR="009518B5" w:rsidRPr="009518B5" w:rsidRDefault="009518B5" w:rsidP="009518B5">
      <w:pPr>
        <w:widowControl/>
        <w:spacing w:before="150" w:after="150" w:line="330" w:lineRule="atLeast"/>
        <w:jc w:val="left"/>
        <w:rPr>
          <w:rFonts w:ascii="宋体" w:eastAsia="宋体" w:hAnsi="宋体" w:cs="宋体" w:hint="eastAsia"/>
          <w:color w:val="3D2D19"/>
          <w:kern w:val="0"/>
          <w:szCs w:val="21"/>
        </w:rPr>
      </w:pPr>
      <w:r w:rsidRPr="009518B5">
        <w:rPr>
          <w:rFonts w:ascii="宋体" w:eastAsia="宋体" w:hAnsi="宋体" w:cs="宋体" w:hint="eastAsia"/>
          <w:color w:val="3D2D19"/>
          <w:kern w:val="0"/>
          <w:szCs w:val="21"/>
        </w:rPr>
        <w:t xml:space="preserve">　　3.严格落实施工项目经理责任。各级住房城乡建设主管部门要按照《建筑施工项目经理质量安全责任十项规定》（建质〔2014〕123号）规定，督促施工企业切实落实好项目经理的质量安全责任。</w:t>
      </w:r>
    </w:p>
    <w:p w:rsidR="009518B5" w:rsidRPr="009518B5" w:rsidRDefault="009518B5" w:rsidP="009518B5">
      <w:pPr>
        <w:widowControl/>
        <w:spacing w:before="150" w:after="150" w:line="330" w:lineRule="atLeast"/>
        <w:jc w:val="left"/>
        <w:rPr>
          <w:rFonts w:ascii="宋体" w:eastAsia="宋体" w:hAnsi="宋体" w:cs="宋体" w:hint="eastAsia"/>
          <w:color w:val="3D2D19"/>
          <w:kern w:val="0"/>
          <w:szCs w:val="21"/>
        </w:rPr>
      </w:pPr>
      <w:r w:rsidRPr="009518B5">
        <w:rPr>
          <w:rFonts w:ascii="宋体" w:eastAsia="宋体" w:hAnsi="宋体" w:cs="宋体" w:hint="eastAsia"/>
          <w:color w:val="3D2D19"/>
          <w:kern w:val="0"/>
          <w:szCs w:val="21"/>
        </w:rPr>
        <w:t xml:space="preserve">　　4.建立项目负责人质量终身责任信息档案。建设单位要建立五方项目负责人质量终身责任信息档案，竣工验收后移交城建档案管理部门统一管理保存。</w:t>
      </w:r>
    </w:p>
    <w:p w:rsidR="009518B5" w:rsidRPr="009518B5" w:rsidRDefault="009518B5" w:rsidP="009518B5">
      <w:pPr>
        <w:widowControl/>
        <w:spacing w:before="150" w:after="150" w:line="330" w:lineRule="atLeast"/>
        <w:jc w:val="left"/>
        <w:rPr>
          <w:rFonts w:ascii="宋体" w:eastAsia="宋体" w:hAnsi="宋体" w:cs="宋体" w:hint="eastAsia"/>
          <w:color w:val="3D2D19"/>
          <w:kern w:val="0"/>
          <w:szCs w:val="21"/>
        </w:rPr>
      </w:pPr>
      <w:r w:rsidRPr="009518B5">
        <w:rPr>
          <w:rFonts w:ascii="宋体" w:eastAsia="宋体" w:hAnsi="宋体" w:cs="宋体" w:hint="eastAsia"/>
          <w:color w:val="3D2D19"/>
          <w:kern w:val="0"/>
          <w:szCs w:val="21"/>
        </w:rPr>
        <w:t xml:space="preserve">　　5.加大质量责任追究力度。对检查发现项目负责人履责不到位的，各地住房城乡建设主管部门要按照《建筑工程五方责任主体项目负责人质量终身责任追究暂行办法》和《建筑施工项目经理质量安全责任十项规定》规定，给予罚款、停止执业、吊销执业资格证书等行政处罚和相应行政处分，及时在建筑市场监管与诚信信息平台公布不良行为和处罚信息。</w:t>
      </w:r>
    </w:p>
    <w:p w:rsidR="009518B5" w:rsidRPr="009518B5" w:rsidRDefault="009518B5" w:rsidP="009518B5">
      <w:pPr>
        <w:widowControl/>
        <w:spacing w:before="150" w:after="150" w:line="330" w:lineRule="atLeast"/>
        <w:jc w:val="left"/>
        <w:rPr>
          <w:rFonts w:ascii="宋体" w:eastAsia="宋体" w:hAnsi="宋体" w:cs="宋体" w:hint="eastAsia"/>
          <w:color w:val="3D2D19"/>
          <w:kern w:val="0"/>
          <w:szCs w:val="21"/>
        </w:rPr>
      </w:pPr>
      <w:r w:rsidRPr="009518B5">
        <w:rPr>
          <w:rFonts w:ascii="宋体" w:eastAsia="宋体" w:hAnsi="宋体" w:cs="宋体" w:hint="eastAsia"/>
          <w:color w:val="3D2D19"/>
          <w:kern w:val="0"/>
          <w:szCs w:val="21"/>
        </w:rPr>
        <w:t xml:space="preserve">　　</w:t>
      </w:r>
      <w:r w:rsidRPr="009518B5">
        <w:rPr>
          <w:rFonts w:ascii="宋体" w:eastAsia="宋体" w:hAnsi="宋体" w:cs="宋体" w:hint="eastAsia"/>
          <w:b/>
          <w:bCs/>
          <w:color w:val="3D2D19"/>
          <w:kern w:val="0"/>
        </w:rPr>
        <w:t>（二）严厉打击建筑施工转包违法分包行为</w:t>
      </w:r>
    </w:p>
    <w:p w:rsidR="009518B5" w:rsidRPr="009518B5" w:rsidRDefault="009518B5" w:rsidP="009518B5">
      <w:pPr>
        <w:widowControl/>
        <w:spacing w:before="150" w:after="150" w:line="330" w:lineRule="atLeast"/>
        <w:jc w:val="left"/>
        <w:rPr>
          <w:rFonts w:ascii="宋体" w:eastAsia="宋体" w:hAnsi="宋体" w:cs="宋体" w:hint="eastAsia"/>
          <w:color w:val="3D2D19"/>
          <w:kern w:val="0"/>
          <w:szCs w:val="21"/>
        </w:rPr>
      </w:pPr>
      <w:r w:rsidRPr="009518B5">
        <w:rPr>
          <w:rFonts w:ascii="宋体" w:eastAsia="宋体" w:hAnsi="宋体" w:cs="宋体" w:hint="eastAsia"/>
          <w:color w:val="3D2D19"/>
          <w:kern w:val="0"/>
          <w:szCs w:val="21"/>
        </w:rPr>
        <w:lastRenderedPageBreak/>
        <w:t xml:space="preserve">　　1.准确认定各类违法行为。各级住房城乡建设主管部门要按照《建筑工程施工转包违法分包等违法行为认定查处管理办法》（建市〔2014〕118号）规定，准确认定建筑施工违法发包、转包、违法分包及挂靠等违法行为。</w:t>
      </w:r>
    </w:p>
    <w:p w:rsidR="009518B5" w:rsidRPr="009518B5" w:rsidRDefault="009518B5" w:rsidP="009518B5">
      <w:pPr>
        <w:widowControl/>
        <w:spacing w:before="150" w:after="150" w:line="330" w:lineRule="atLeast"/>
        <w:jc w:val="left"/>
        <w:rPr>
          <w:rFonts w:ascii="宋体" w:eastAsia="宋体" w:hAnsi="宋体" w:cs="宋体" w:hint="eastAsia"/>
          <w:color w:val="3D2D19"/>
          <w:kern w:val="0"/>
          <w:szCs w:val="21"/>
        </w:rPr>
      </w:pPr>
      <w:r w:rsidRPr="009518B5">
        <w:rPr>
          <w:rFonts w:ascii="宋体" w:eastAsia="宋体" w:hAnsi="宋体" w:cs="宋体" w:hint="eastAsia"/>
          <w:color w:val="3D2D19"/>
          <w:kern w:val="0"/>
          <w:szCs w:val="21"/>
        </w:rPr>
        <w:t xml:space="preserve">　　2.开展全面检查。各级住房城乡建设主管部门要对在建的房屋建筑和市政基础设施工程项目的承发包情况进行全面检查，检查建设单位有无违法发包行为，检查施工企业有无转包、违法分包以及转让、出借资质行为，检查施工企业或个人有无挂靠行为。</w:t>
      </w:r>
    </w:p>
    <w:p w:rsidR="009518B5" w:rsidRPr="009518B5" w:rsidRDefault="009518B5" w:rsidP="009518B5">
      <w:pPr>
        <w:widowControl/>
        <w:spacing w:before="150" w:after="150" w:line="330" w:lineRule="atLeast"/>
        <w:jc w:val="left"/>
        <w:rPr>
          <w:rFonts w:ascii="宋体" w:eastAsia="宋体" w:hAnsi="宋体" w:cs="宋体" w:hint="eastAsia"/>
          <w:color w:val="3D2D19"/>
          <w:kern w:val="0"/>
          <w:szCs w:val="21"/>
        </w:rPr>
      </w:pPr>
      <w:r w:rsidRPr="009518B5">
        <w:rPr>
          <w:rFonts w:ascii="宋体" w:eastAsia="宋体" w:hAnsi="宋体" w:cs="宋体" w:hint="eastAsia"/>
          <w:color w:val="3D2D19"/>
          <w:kern w:val="0"/>
          <w:szCs w:val="21"/>
        </w:rPr>
        <w:t xml:space="preserve">　　3.严惩重罚各类违法行为。各级住房城乡建设主管部门对认定有违法发包、转包、违法分包及挂靠等违法行为的单位和个人，除依法给予罚款、停业整顿、降低资质等级、吊销资质证书、停止执业、吊销执业证书等相应行政处罚外，还要按照《建筑工程施工转包违法分包等违法行为认定查处管理办法》规定，采取限期不准参加招投标、重新核定企业资质、不得担任施工企业项目负责人等相应的行政管理措施。</w:t>
      </w:r>
    </w:p>
    <w:p w:rsidR="009518B5" w:rsidRPr="009518B5" w:rsidRDefault="009518B5" w:rsidP="009518B5">
      <w:pPr>
        <w:widowControl/>
        <w:spacing w:before="150" w:after="150" w:line="330" w:lineRule="atLeast"/>
        <w:jc w:val="left"/>
        <w:rPr>
          <w:rFonts w:ascii="宋体" w:eastAsia="宋体" w:hAnsi="宋体" w:cs="宋体" w:hint="eastAsia"/>
          <w:color w:val="3D2D19"/>
          <w:kern w:val="0"/>
          <w:szCs w:val="21"/>
        </w:rPr>
      </w:pPr>
      <w:r w:rsidRPr="009518B5">
        <w:rPr>
          <w:rFonts w:ascii="宋体" w:eastAsia="宋体" w:hAnsi="宋体" w:cs="宋体" w:hint="eastAsia"/>
          <w:color w:val="3D2D19"/>
          <w:kern w:val="0"/>
          <w:szCs w:val="21"/>
        </w:rPr>
        <w:t xml:space="preserve">　　4.建立社会监督机制。各级住房城乡建设主管部门要加大政府信息公开力度，设立投诉举报电话和信箱并向社会公布，让公众了解和监督工程建设参建各方主体的市场行为，鼓励公众举报发现的违法行为。对查处的单位和个人的违法行为及处罚结果一律在建筑市场监管与诚信信息平台公布，发挥新闻媒体和网络媒介的作用，震慑违法行为，提高企业和从业人员守法意识。</w:t>
      </w:r>
    </w:p>
    <w:p w:rsidR="009518B5" w:rsidRPr="009518B5" w:rsidRDefault="009518B5" w:rsidP="009518B5">
      <w:pPr>
        <w:widowControl/>
        <w:spacing w:before="150" w:after="150" w:line="330" w:lineRule="atLeast"/>
        <w:jc w:val="left"/>
        <w:rPr>
          <w:rFonts w:ascii="宋体" w:eastAsia="宋体" w:hAnsi="宋体" w:cs="宋体" w:hint="eastAsia"/>
          <w:color w:val="3D2D19"/>
          <w:kern w:val="0"/>
          <w:szCs w:val="21"/>
        </w:rPr>
      </w:pPr>
      <w:r w:rsidRPr="009518B5">
        <w:rPr>
          <w:rFonts w:ascii="宋体" w:eastAsia="宋体" w:hAnsi="宋体" w:cs="宋体" w:hint="eastAsia"/>
          <w:color w:val="3D2D19"/>
          <w:kern w:val="0"/>
          <w:szCs w:val="21"/>
        </w:rPr>
        <w:t xml:space="preserve">　　</w:t>
      </w:r>
      <w:r w:rsidRPr="009518B5">
        <w:rPr>
          <w:rFonts w:ascii="宋体" w:eastAsia="宋体" w:hAnsi="宋体" w:cs="宋体" w:hint="eastAsia"/>
          <w:b/>
          <w:bCs/>
          <w:color w:val="3D2D19"/>
          <w:kern w:val="0"/>
        </w:rPr>
        <w:t>（三）健全工程质量监督、监理机制</w:t>
      </w:r>
    </w:p>
    <w:p w:rsidR="009518B5" w:rsidRPr="009518B5" w:rsidRDefault="009518B5" w:rsidP="009518B5">
      <w:pPr>
        <w:widowControl/>
        <w:spacing w:before="150" w:after="150" w:line="330" w:lineRule="atLeast"/>
        <w:jc w:val="left"/>
        <w:rPr>
          <w:rFonts w:ascii="宋体" w:eastAsia="宋体" w:hAnsi="宋体" w:cs="宋体" w:hint="eastAsia"/>
          <w:color w:val="3D2D19"/>
          <w:kern w:val="0"/>
          <w:szCs w:val="21"/>
        </w:rPr>
      </w:pPr>
      <w:r w:rsidRPr="009518B5">
        <w:rPr>
          <w:rFonts w:ascii="宋体" w:eastAsia="宋体" w:hAnsi="宋体" w:cs="宋体" w:hint="eastAsia"/>
          <w:color w:val="3D2D19"/>
          <w:kern w:val="0"/>
          <w:szCs w:val="21"/>
        </w:rPr>
        <w:t xml:space="preserve">　　1.创新监督检查制度。各级住房城乡建设主管部门要创新工程质量安全监督检查方式，改变事先发通知、打招呼的检查方式，采取随机、飞行检查的方式，对工程质量安全实施有效监督。进一步完善工程质量检测制度，加强对检测过程和检测行为的监管，坚决依法严厉打击虚假检测报告行为。</w:t>
      </w:r>
    </w:p>
    <w:p w:rsidR="009518B5" w:rsidRPr="009518B5" w:rsidRDefault="009518B5" w:rsidP="009518B5">
      <w:pPr>
        <w:widowControl/>
        <w:spacing w:before="150" w:after="150" w:line="330" w:lineRule="atLeast"/>
        <w:jc w:val="left"/>
        <w:rPr>
          <w:rFonts w:ascii="宋体" w:eastAsia="宋体" w:hAnsi="宋体" w:cs="宋体" w:hint="eastAsia"/>
          <w:color w:val="3D2D19"/>
          <w:kern w:val="0"/>
          <w:szCs w:val="21"/>
        </w:rPr>
      </w:pPr>
      <w:r w:rsidRPr="009518B5">
        <w:rPr>
          <w:rFonts w:ascii="宋体" w:eastAsia="宋体" w:hAnsi="宋体" w:cs="宋体" w:hint="eastAsia"/>
          <w:color w:val="3D2D19"/>
          <w:kern w:val="0"/>
          <w:szCs w:val="21"/>
        </w:rPr>
        <w:t xml:space="preserve">　　2.加强监管队伍建设。各级住房城乡建设主管部门要统筹市场准入、施工许可、招标投标、合同备案、质量安全、行政执法等各个环节的监管力量，建立综合执法机制，在人员、经费、设备等方面提供充足保障，保持监管队伍的稳定，强化监管人员的业务技能培训，全面提高建筑市场和工程质量安全监督执法水平。</w:t>
      </w:r>
    </w:p>
    <w:p w:rsidR="009518B5" w:rsidRPr="009518B5" w:rsidRDefault="009518B5" w:rsidP="009518B5">
      <w:pPr>
        <w:widowControl/>
        <w:spacing w:before="150" w:after="150" w:line="330" w:lineRule="atLeast"/>
        <w:jc w:val="left"/>
        <w:rPr>
          <w:rFonts w:ascii="宋体" w:eastAsia="宋体" w:hAnsi="宋体" w:cs="宋体" w:hint="eastAsia"/>
          <w:color w:val="3D2D19"/>
          <w:kern w:val="0"/>
          <w:szCs w:val="21"/>
        </w:rPr>
      </w:pPr>
      <w:r w:rsidRPr="009518B5">
        <w:rPr>
          <w:rFonts w:ascii="宋体" w:eastAsia="宋体" w:hAnsi="宋体" w:cs="宋体" w:hint="eastAsia"/>
          <w:color w:val="3D2D19"/>
          <w:kern w:val="0"/>
          <w:szCs w:val="21"/>
        </w:rPr>
        <w:t xml:space="preserve">　　3.突出工程实体质量常见问题治理。各级住房城乡建设主管部门要采取切实有效措施，从房屋建筑工程勘察设计质量和住宅工程质量常见问题治理入手，狠抓工程实体质量突出问题治理，严格执行标准规范，积极推进质量行为标准化和实体质量管控标准化活动，落实建筑施工安全生产标准化考评制度，全面提升工程质量安全水平。</w:t>
      </w:r>
    </w:p>
    <w:p w:rsidR="009518B5" w:rsidRPr="009518B5" w:rsidRDefault="009518B5" w:rsidP="009518B5">
      <w:pPr>
        <w:widowControl/>
        <w:spacing w:before="150" w:line="330" w:lineRule="atLeast"/>
        <w:jc w:val="left"/>
        <w:rPr>
          <w:rFonts w:ascii="宋体" w:eastAsia="宋体" w:hAnsi="宋体" w:cs="宋体" w:hint="eastAsia"/>
          <w:color w:val="3D2D19"/>
          <w:kern w:val="0"/>
          <w:szCs w:val="21"/>
        </w:rPr>
      </w:pPr>
      <w:r w:rsidRPr="009518B5">
        <w:rPr>
          <w:rFonts w:ascii="宋体" w:eastAsia="宋体" w:hAnsi="宋体" w:cs="宋体" w:hint="eastAsia"/>
          <w:color w:val="3D2D19"/>
          <w:kern w:val="0"/>
          <w:szCs w:val="21"/>
        </w:rPr>
        <w:t xml:space="preserve">　　4.进一步发挥监理作用。鼓励有实力的监理单位开展跨地域、跨行业经营，开展全过程工程项目管理服务，形成一批全国范围内有技术实力、有品牌影响的骨干企业。监理单位要健全质量管理体系，加强现场项目部人员的配置和管理，选派具备相应资格的总监理工程师和监理工程师进驻施工现场。对非政府投资项目的监理收费，建设单位、监理单位可依据服务成本、服务质量和市场供求状况等协商确定。吸引国际工程咨询企业进入我国工程监理市场，与我国监理单位开展合资合作，带动我国监理队伍整体水平提升。</w:t>
      </w:r>
    </w:p>
    <w:p w:rsidR="009518B5" w:rsidRPr="009518B5" w:rsidRDefault="009518B5" w:rsidP="009518B5">
      <w:pPr>
        <w:widowControl/>
        <w:spacing w:after="150" w:line="330" w:lineRule="atLeast"/>
        <w:jc w:val="left"/>
        <w:rPr>
          <w:rFonts w:ascii="宋体" w:eastAsia="宋体" w:hAnsi="宋体" w:cs="宋体"/>
          <w:color w:val="3D2D19"/>
          <w:kern w:val="0"/>
          <w:szCs w:val="21"/>
        </w:rPr>
      </w:pPr>
      <w:r w:rsidRPr="009518B5">
        <w:rPr>
          <w:rFonts w:ascii="宋体" w:eastAsia="宋体" w:hAnsi="宋体" w:cs="宋体" w:hint="eastAsia"/>
          <w:b/>
          <w:bCs/>
          <w:color w:val="3D2D19"/>
          <w:kern w:val="0"/>
        </w:rPr>
        <w:t>（四）大力推动建筑产业现代化</w:t>
      </w:r>
    </w:p>
    <w:p w:rsidR="009518B5" w:rsidRPr="009518B5" w:rsidRDefault="009518B5" w:rsidP="009518B5">
      <w:pPr>
        <w:widowControl/>
        <w:spacing w:before="150" w:after="150" w:line="330" w:lineRule="atLeast"/>
        <w:jc w:val="left"/>
        <w:rPr>
          <w:rFonts w:ascii="宋体" w:eastAsia="宋体" w:hAnsi="宋体" w:cs="宋体" w:hint="eastAsia"/>
          <w:color w:val="3D2D19"/>
          <w:kern w:val="0"/>
          <w:szCs w:val="21"/>
        </w:rPr>
      </w:pPr>
      <w:r w:rsidRPr="009518B5">
        <w:rPr>
          <w:rFonts w:ascii="宋体" w:eastAsia="宋体" w:hAnsi="宋体" w:cs="宋体" w:hint="eastAsia"/>
          <w:color w:val="3D2D19"/>
          <w:kern w:val="0"/>
          <w:szCs w:val="21"/>
        </w:rPr>
        <w:t xml:space="preserve">　　1.加强政策引导。住房城乡建设部拟制定建筑产业现代化发展纲要，明确发展目标：到2015年底，除西部少数省区外，全国各省（区、市）具备相应规模的构件部品生产能力；</w:t>
      </w:r>
      <w:r w:rsidRPr="009518B5">
        <w:rPr>
          <w:rFonts w:ascii="宋体" w:eastAsia="宋体" w:hAnsi="宋体" w:cs="宋体" w:hint="eastAsia"/>
          <w:color w:val="3D2D19"/>
          <w:kern w:val="0"/>
          <w:szCs w:val="21"/>
        </w:rPr>
        <w:lastRenderedPageBreak/>
        <w:t>新建政府投资工程和保障性安居工程应率先采用建筑产业现代化方式建造；全国建筑产业现代化方式建造的住宅新开工面积占住宅新开工总面积比例逐年增加，每年比上年提高2个百分点。各地住房城乡建设主管部门要明确本地区建筑产业现代化发展的近远期目标，协调出台减免相应税费、给予财政补贴、拓展市场空间等激励政策，并尽快将推动引导措施落到实处。</w:t>
      </w:r>
    </w:p>
    <w:p w:rsidR="009518B5" w:rsidRPr="009518B5" w:rsidRDefault="009518B5" w:rsidP="009518B5">
      <w:pPr>
        <w:widowControl/>
        <w:spacing w:before="150" w:after="150" w:line="330" w:lineRule="atLeast"/>
        <w:jc w:val="left"/>
        <w:rPr>
          <w:rFonts w:ascii="宋体" w:eastAsia="宋体" w:hAnsi="宋体" w:cs="宋体" w:hint="eastAsia"/>
          <w:color w:val="3D2D19"/>
          <w:kern w:val="0"/>
          <w:szCs w:val="21"/>
        </w:rPr>
      </w:pPr>
      <w:r w:rsidRPr="009518B5">
        <w:rPr>
          <w:rFonts w:ascii="宋体" w:eastAsia="宋体" w:hAnsi="宋体" w:cs="宋体" w:hint="eastAsia"/>
          <w:color w:val="3D2D19"/>
          <w:kern w:val="0"/>
          <w:szCs w:val="21"/>
        </w:rPr>
        <w:t xml:space="preserve">　　2.实施技术推动。各级住房城乡建设主管部门要及时总结先进成熟、安全可靠的技术体系并加以推广。住房城乡建设部组织编制建筑产业现代化国家建筑标准设计图集和相关标准规范；培育组建全国和区域性研发中心、技术标准人员训练中心、产业联盟中心，建立通用种类和标准规格的建筑部品构件体系，实现工程设计、构件生产和施工安装标准化。各地住房城乡建设主管部门要培育建筑产业现代化龙头企业，鼓励成立包括开发、科研、设计、构件生产、施工、运营维护等在内的产业联盟。</w:t>
      </w:r>
    </w:p>
    <w:p w:rsidR="009518B5" w:rsidRPr="009518B5" w:rsidRDefault="009518B5" w:rsidP="009518B5">
      <w:pPr>
        <w:widowControl/>
        <w:spacing w:before="150" w:after="150" w:line="330" w:lineRule="atLeast"/>
        <w:jc w:val="left"/>
        <w:rPr>
          <w:rFonts w:ascii="宋体" w:eastAsia="宋体" w:hAnsi="宋体" w:cs="宋体" w:hint="eastAsia"/>
          <w:color w:val="3D2D19"/>
          <w:kern w:val="0"/>
          <w:szCs w:val="21"/>
        </w:rPr>
      </w:pPr>
      <w:r w:rsidRPr="009518B5">
        <w:rPr>
          <w:rFonts w:ascii="宋体" w:eastAsia="宋体" w:hAnsi="宋体" w:cs="宋体" w:hint="eastAsia"/>
          <w:color w:val="3D2D19"/>
          <w:kern w:val="0"/>
          <w:szCs w:val="21"/>
        </w:rPr>
        <w:t xml:space="preserve">　　3.强化监管保障。各级住房城乡建设主管部门要在实践经验的基础上，探索建立有效的监管模式并严格监督执行，保障建筑产业现代化健康发展。</w:t>
      </w:r>
    </w:p>
    <w:p w:rsidR="009518B5" w:rsidRPr="009518B5" w:rsidRDefault="009518B5" w:rsidP="009518B5">
      <w:pPr>
        <w:widowControl/>
        <w:spacing w:before="150" w:after="150" w:line="330" w:lineRule="atLeast"/>
        <w:jc w:val="left"/>
        <w:rPr>
          <w:rFonts w:ascii="宋体" w:eastAsia="宋体" w:hAnsi="宋体" w:cs="宋体" w:hint="eastAsia"/>
          <w:color w:val="3D2D19"/>
          <w:kern w:val="0"/>
          <w:szCs w:val="21"/>
        </w:rPr>
      </w:pPr>
      <w:r w:rsidRPr="009518B5">
        <w:rPr>
          <w:rFonts w:ascii="宋体" w:eastAsia="宋体" w:hAnsi="宋体" w:cs="宋体" w:hint="eastAsia"/>
          <w:color w:val="3D2D19"/>
          <w:kern w:val="0"/>
          <w:szCs w:val="21"/>
        </w:rPr>
        <w:t xml:space="preserve">　</w:t>
      </w:r>
      <w:r w:rsidRPr="009518B5">
        <w:rPr>
          <w:rFonts w:ascii="宋体" w:eastAsia="宋体" w:hAnsi="宋体" w:cs="宋体" w:hint="eastAsia"/>
          <w:b/>
          <w:bCs/>
          <w:color w:val="3D2D19"/>
          <w:kern w:val="0"/>
        </w:rPr>
        <w:t xml:space="preserve">　（五）加快建筑市场诚信体系建设</w:t>
      </w:r>
    </w:p>
    <w:p w:rsidR="009518B5" w:rsidRPr="009518B5" w:rsidRDefault="009518B5" w:rsidP="009518B5">
      <w:pPr>
        <w:widowControl/>
        <w:spacing w:before="150" w:after="150" w:line="330" w:lineRule="atLeast"/>
        <w:jc w:val="left"/>
        <w:rPr>
          <w:rFonts w:ascii="宋体" w:eastAsia="宋体" w:hAnsi="宋体" w:cs="宋体" w:hint="eastAsia"/>
          <w:color w:val="3D2D19"/>
          <w:kern w:val="0"/>
          <w:szCs w:val="21"/>
        </w:rPr>
      </w:pPr>
      <w:r w:rsidRPr="009518B5">
        <w:rPr>
          <w:rFonts w:ascii="宋体" w:eastAsia="宋体" w:hAnsi="宋体" w:cs="宋体" w:hint="eastAsia"/>
          <w:color w:val="3D2D19"/>
          <w:kern w:val="0"/>
          <w:szCs w:val="21"/>
        </w:rPr>
        <w:t xml:space="preserve">　　各地住房城乡建设主管部门要按照《全国建筑市场监管与诚信信息系统基础数据库管理办法》和《全国建筑市场监管与诚信信息系统基础数据库数据标准》（建市〔2014〕108号）总体要求，实施诚信体系建设。在2014年底前，具备一定条件的8个省、直辖市要完成本地区工程建设企业、注册人员、工程项目、诚信信息等基础数据库建设，2015年6月底前再完成10个省、直辖市，2015年底前各省、自治区、直辖市要完成省级建筑市场和工程质量安全监管一体化工作平台建设。实现全国建筑市场“数据一个库、监管一张网、管理一条线”的信息化监管目标。</w:t>
      </w:r>
    </w:p>
    <w:p w:rsidR="009518B5" w:rsidRPr="009518B5" w:rsidRDefault="009518B5" w:rsidP="009518B5">
      <w:pPr>
        <w:widowControl/>
        <w:spacing w:before="150" w:after="150" w:line="330" w:lineRule="atLeast"/>
        <w:jc w:val="left"/>
        <w:rPr>
          <w:rFonts w:ascii="宋体" w:eastAsia="宋体" w:hAnsi="宋体" w:cs="宋体" w:hint="eastAsia"/>
          <w:color w:val="3D2D19"/>
          <w:kern w:val="0"/>
          <w:szCs w:val="21"/>
        </w:rPr>
      </w:pPr>
      <w:r w:rsidRPr="009518B5">
        <w:rPr>
          <w:rFonts w:ascii="宋体" w:eastAsia="宋体" w:hAnsi="宋体" w:cs="宋体" w:hint="eastAsia"/>
          <w:color w:val="3D2D19"/>
          <w:kern w:val="0"/>
          <w:szCs w:val="21"/>
        </w:rPr>
        <w:t xml:space="preserve">　　</w:t>
      </w:r>
      <w:r w:rsidRPr="009518B5">
        <w:rPr>
          <w:rFonts w:ascii="宋体" w:eastAsia="宋体" w:hAnsi="宋体" w:cs="宋体" w:hint="eastAsia"/>
          <w:b/>
          <w:bCs/>
          <w:color w:val="3D2D19"/>
          <w:kern w:val="0"/>
        </w:rPr>
        <w:t>（六）切实提高从业人员素质</w:t>
      </w:r>
    </w:p>
    <w:p w:rsidR="009518B5" w:rsidRPr="009518B5" w:rsidRDefault="009518B5" w:rsidP="009518B5">
      <w:pPr>
        <w:widowControl/>
        <w:spacing w:before="150" w:after="150" w:line="330" w:lineRule="atLeast"/>
        <w:jc w:val="left"/>
        <w:rPr>
          <w:rFonts w:ascii="宋体" w:eastAsia="宋体" w:hAnsi="宋体" w:cs="宋体" w:hint="eastAsia"/>
          <w:color w:val="3D2D19"/>
          <w:kern w:val="0"/>
          <w:szCs w:val="21"/>
        </w:rPr>
      </w:pPr>
      <w:r w:rsidRPr="009518B5">
        <w:rPr>
          <w:rFonts w:ascii="宋体" w:eastAsia="宋体" w:hAnsi="宋体" w:cs="宋体" w:hint="eastAsia"/>
          <w:color w:val="3D2D19"/>
          <w:kern w:val="0"/>
          <w:szCs w:val="21"/>
        </w:rPr>
        <w:t xml:space="preserve">　　1.进一步落实施工企业主体责任。各级住房城乡建设主管部门要按照《关于进一步加强和完善建筑劳务管理工作的指导意见》（建市〔2014〕112号）要求，指导和督促施工企业，进一步落实在工人培养、权益保护、用工管理、质量安全管理等方面的责任。施工企业要加快培育自有技术工人，对自有劳务人员的施工现场用工管理、持证上岗作业和工资发放承担直接责任；施工总承包企业要对所承包工程的劳务管理全面负责。施工企业要建立劳务人员分类培训制度，实行全员培训、持证上岗。</w:t>
      </w:r>
    </w:p>
    <w:p w:rsidR="009518B5" w:rsidRPr="009518B5" w:rsidRDefault="009518B5" w:rsidP="009518B5">
      <w:pPr>
        <w:widowControl/>
        <w:spacing w:before="150" w:after="150" w:line="330" w:lineRule="atLeast"/>
        <w:jc w:val="left"/>
        <w:rPr>
          <w:rFonts w:ascii="宋体" w:eastAsia="宋体" w:hAnsi="宋体" w:cs="宋体" w:hint="eastAsia"/>
          <w:color w:val="3D2D19"/>
          <w:kern w:val="0"/>
          <w:szCs w:val="21"/>
        </w:rPr>
      </w:pPr>
      <w:r w:rsidRPr="009518B5">
        <w:rPr>
          <w:rFonts w:ascii="宋体" w:eastAsia="宋体" w:hAnsi="宋体" w:cs="宋体" w:hint="eastAsia"/>
          <w:color w:val="3D2D19"/>
          <w:kern w:val="0"/>
          <w:szCs w:val="21"/>
        </w:rPr>
        <w:t xml:space="preserve">　　2.完善建筑工人培训体系。各级住房城乡建设主管部门要研究建立建筑工人培训信息公开机制，健全技能鉴定制度，探索建立与岗位工资挂钩的工人技能分级管理机制，提高建筑工人参加培训的主动性和积极性。督促施工企业做好建筑工人培训工作，对不承担建筑工人培训主体责任的施工企业依法实施处罚。加强与相关部门的沟通协调，积极争取、充分利用政府财政经费补贴，培训建筑业从业人员，大力培育建筑产业工人队伍。</w:t>
      </w:r>
    </w:p>
    <w:p w:rsidR="009518B5" w:rsidRPr="009518B5" w:rsidRDefault="009518B5" w:rsidP="009518B5">
      <w:pPr>
        <w:widowControl/>
        <w:spacing w:before="150" w:after="150" w:line="330" w:lineRule="atLeast"/>
        <w:jc w:val="left"/>
        <w:rPr>
          <w:rFonts w:ascii="宋体" w:eastAsia="宋体" w:hAnsi="宋体" w:cs="宋体" w:hint="eastAsia"/>
          <w:color w:val="3D2D19"/>
          <w:kern w:val="0"/>
          <w:szCs w:val="21"/>
        </w:rPr>
      </w:pPr>
      <w:r w:rsidRPr="009518B5">
        <w:rPr>
          <w:rFonts w:ascii="宋体" w:eastAsia="宋体" w:hAnsi="宋体" w:cs="宋体" w:hint="eastAsia"/>
          <w:color w:val="3D2D19"/>
          <w:kern w:val="0"/>
          <w:szCs w:val="21"/>
        </w:rPr>
        <w:t xml:space="preserve">　　3.推行劳务人员实名制管理。各级住房城乡建设主管部门要推行劳务人员实名制管理，推进劳务人员信息化管理，加强劳务人员的组织化管理。</w:t>
      </w:r>
    </w:p>
    <w:p w:rsidR="009518B5" w:rsidRPr="009518B5" w:rsidRDefault="009518B5" w:rsidP="009518B5">
      <w:pPr>
        <w:widowControl/>
        <w:spacing w:before="150" w:after="150" w:line="330" w:lineRule="atLeast"/>
        <w:jc w:val="left"/>
        <w:rPr>
          <w:rFonts w:ascii="宋体" w:eastAsia="宋体" w:hAnsi="宋体" w:cs="宋体" w:hint="eastAsia"/>
          <w:color w:val="3D2D19"/>
          <w:kern w:val="0"/>
          <w:szCs w:val="21"/>
        </w:rPr>
      </w:pPr>
      <w:r w:rsidRPr="009518B5">
        <w:rPr>
          <w:rFonts w:ascii="宋体" w:eastAsia="宋体" w:hAnsi="宋体" w:cs="宋体" w:hint="eastAsia"/>
          <w:color w:val="3D2D19"/>
          <w:kern w:val="0"/>
          <w:szCs w:val="21"/>
        </w:rPr>
        <w:t xml:space="preserve">　</w:t>
      </w:r>
      <w:r w:rsidRPr="009518B5">
        <w:rPr>
          <w:rFonts w:ascii="宋体" w:eastAsia="宋体" w:hAnsi="宋体" w:cs="宋体" w:hint="eastAsia"/>
          <w:b/>
          <w:bCs/>
          <w:color w:val="3D2D19"/>
          <w:kern w:val="0"/>
        </w:rPr>
        <w:t xml:space="preserve">　三、工作计划</w:t>
      </w:r>
    </w:p>
    <w:p w:rsidR="009518B5" w:rsidRPr="009518B5" w:rsidRDefault="009518B5" w:rsidP="009518B5">
      <w:pPr>
        <w:widowControl/>
        <w:spacing w:before="150" w:after="150" w:line="330" w:lineRule="atLeast"/>
        <w:jc w:val="left"/>
        <w:rPr>
          <w:rFonts w:ascii="宋体" w:eastAsia="宋体" w:hAnsi="宋体" w:cs="宋体" w:hint="eastAsia"/>
          <w:color w:val="3D2D19"/>
          <w:kern w:val="0"/>
          <w:szCs w:val="21"/>
        </w:rPr>
      </w:pPr>
      <w:r w:rsidRPr="009518B5">
        <w:rPr>
          <w:rFonts w:ascii="宋体" w:eastAsia="宋体" w:hAnsi="宋体" w:cs="宋体" w:hint="eastAsia"/>
          <w:color w:val="3D2D19"/>
          <w:kern w:val="0"/>
          <w:szCs w:val="21"/>
        </w:rPr>
        <w:lastRenderedPageBreak/>
        <w:t xml:space="preserve">　　（一）动员部署阶段（2014年9月）。2014年9月上旬，住房城乡建设部召开全国工程质量治理两年行动电视电话会议，动员部署相关工作。2014年9月中、下旬，各地住房城乡建设主管部门按照本方案制订具体实施方案，全面动员部署治理行动。各省、自治区、直辖市住房城乡建设主管部门要在10月1日前将实施方案报住房城乡建设部。</w:t>
      </w:r>
    </w:p>
    <w:p w:rsidR="009518B5" w:rsidRPr="009518B5" w:rsidRDefault="009518B5" w:rsidP="009518B5">
      <w:pPr>
        <w:widowControl/>
        <w:spacing w:before="150" w:after="150" w:line="330" w:lineRule="atLeast"/>
        <w:jc w:val="left"/>
        <w:rPr>
          <w:rFonts w:ascii="宋体" w:eastAsia="宋体" w:hAnsi="宋体" w:cs="宋体" w:hint="eastAsia"/>
          <w:color w:val="3D2D19"/>
          <w:kern w:val="0"/>
          <w:szCs w:val="21"/>
        </w:rPr>
      </w:pPr>
      <w:r w:rsidRPr="009518B5">
        <w:rPr>
          <w:rFonts w:ascii="宋体" w:eastAsia="宋体" w:hAnsi="宋体" w:cs="宋体" w:hint="eastAsia"/>
          <w:color w:val="3D2D19"/>
          <w:kern w:val="0"/>
          <w:szCs w:val="21"/>
        </w:rPr>
        <w:t xml:space="preserve">　　（二）组织实施阶段（2014年10月—2016年6月）。各地住房城乡建设主管部门要按照本行动方案和本地具体实施方案，组织开展治理行动。重点对在建的房屋建筑和市政基础设施工程的承发包情况、质量责任落实情况进行全面检查，市、县住房城乡建设主管部门每4个月对本辖区内在建工程项目全面排查一次，各省、自治区、直辖市住房城乡主管部门每半年对本地的工程项目进行一次重点抽查和治理行动督导检查，住房城乡建设部每半年组织一次督查。</w:t>
      </w:r>
    </w:p>
    <w:p w:rsidR="009518B5" w:rsidRPr="009518B5" w:rsidRDefault="009518B5" w:rsidP="009518B5">
      <w:pPr>
        <w:widowControl/>
        <w:spacing w:before="150" w:after="150" w:line="330" w:lineRule="atLeast"/>
        <w:jc w:val="left"/>
        <w:rPr>
          <w:rFonts w:ascii="宋体" w:eastAsia="宋体" w:hAnsi="宋体" w:cs="宋体" w:hint="eastAsia"/>
          <w:color w:val="3D2D19"/>
          <w:kern w:val="0"/>
          <w:szCs w:val="21"/>
        </w:rPr>
      </w:pPr>
      <w:r w:rsidRPr="009518B5">
        <w:rPr>
          <w:rFonts w:ascii="宋体" w:eastAsia="宋体" w:hAnsi="宋体" w:cs="宋体" w:hint="eastAsia"/>
          <w:color w:val="3D2D19"/>
          <w:kern w:val="0"/>
          <w:szCs w:val="21"/>
        </w:rPr>
        <w:t xml:space="preserve">　　（三）总结分析阶段（2016年7月—8月）各级住房城乡建设主管部门对治理行动开展情况进行总结分析，研究提出建立健全长效机制的意见和建议，形成工作总结报告。</w:t>
      </w:r>
    </w:p>
    <w:p w:rsidR="009518B5" w:rsidRPr="009518B5" w:rsidRDefault="009518B5" w:rsidP="009518B5">
      <w:pPr>
        <w:widowControl/>
        <w:spacing w:before="150" w:after="150" w:line="330" w:lineRule="atLeast"/>
        <w:jc w:val="left"/>
        <w:rPr>
          <w:rFonts w:ascii="宋体" w:eastAsia="宋体" w:hAnsi="宋体" w:cs="宋体" w:hint="eastAsia"/>
          <w:color w:val="3D2D19"/>
          <w:kern w:val="0"/>
          <w:szCs w:val="21"/>
        </w:rPr>
      </w:pPr>
      <w:r w:rsidRPr="009518B5">
        <w:rPr>
          <w:rFonts w:ascii="宋体" w:eastAsia="宋体" w:hAnsi="宋体" w:cs="宋体" w:hint="eastAsia"/>
          <w:color w:val="3D2D19"/>
          <w:kern w:val="0"/>
          <w:szCs w:val="21"/>
        </w:rPr>
        <w:t xml:space="preserve">　　</w:t>
      </w:r>
      <w:r w:rsidRPr="009518B5">
        <w:rPr>
          <w:rFonts w:ascii="宋体" w:eastAsia="宋体" w:hAnsi="宋体" w:cs="宋体" w:hint="eastAsia"/>
          <w:b/>
          <w:bCs/>
          <w:color w:val="3D2D19"/>
          <w:kern w:val="0"/>
        </w:rPr>
        <w:t>四、保障措施</w:t>
      </w:r>
    </w:p>
    <w:p w:rsidR="009518B5" w:rsidRPr="009518B5" w:rsidRDefault="009518B5" w:rsidP="009518B5">
      <w:pPr>
        <w:widowControl/>
        <w:spacing w:before="150" w:after="150" w:line="330" w:lineRule="atLeast"/>
        <w:jc w:val="left"/>
        <w:rPr>
          <w:rFonts w:ascii="宋体" w:eastAsia="宋体" w:hAnsi="宋体" w:cs="宋体" w:hint="eastAsia"/>
          <w:color w:val="3D2D19"/>
          <w:kern w:val="0"/>
          <w:szCs w:val="21"/>
        </w:rPr>
      </w:pPr>
      <w:r w:rsidRPr="009518B5">
        <w:rPr>
          <w:rFonts w:ascii="宋体" w:eastAsia="宋体" w:hAnsi="宋体" w:cs="宋体" w:hint="eastAsia"/>
          <w:color w:val="3D2D19"/>
          <w:kern w:val="0"/>
          <w:szCs w:val="21"/>
        </w:rPr>
        <w:t xml:space="preserve">　　</w:t>
      </w:r>
      <w:r w:rsidRPr="009518B5">
        <w:rPr>
          <w:rFonts w:ascii="宋体" w:eastAsia="宋体" w:hAnsi="宋体" w:cs="宋体" w:hint="eastAsia"/>
          <w:b/>
          <w:bCs/>
          <w:color w:val="3D2D19"/>
          <w:kern w:val="0"/>
        </w:rPr>
        <w:t>（一）加强领导，周密部署</w:t>
      </w:r>
    </w:p>
    <w:p w:rsidR="009518B5" w:rsidRPr="009518B5" w:rsidRDefault="009518B5" w:rsidP="009518B5">
      <w:pPr>
        <w:widowControl/>
        <w:spacing w:before="150" w:after="150" w:line="330" w:lineRule="atLeast"/>
        <w:jc w:val="left"/>
        <w:rPr>
          <w:rFonts w:ascii="宋体" w:eastAsia="宋体" w:hAnsi="宋体" w:cs="宋体" w:hint="eastAsia"/>
          <w:color w:val="3D2D19"/>
          <w:kern w:val="0"/>
          <w:szCs w:val="21"/>
        </w:rPr>
      </w:pPr>
      <w:r w:rsidRPr="009518B5">
        <w:rPr>
          <w:rFonts w:ascii="宋体" w:eastAsia="宋体" w:hAnsi="宋体" w:cs="宋体" w:hint="eastAsia"/>
          <w:color w:val="3D2D19"/>
          <w:kern w:val="0"/>
          <w:szCs w:val="21"/>
        </w:rPr>
        <w:t xml:space="preserve">　　各地住房城乡建设主管部门要提高对治理行动的认识，加强组织领导，落实责任，精心安排，认真部署，成立治理行动领导小组，针对本地区的实际情况，制定切实可行的工作方案，明确治理行动的重点、步骤和要求，并认真组织实施。</w:t>
      </w:r>
    </w:p>
    <w:p w:rsidR="009518B5" w:rsidRPr="009518B5" w:rsidRDefault="009518B5" w:rsidP="009518B5">
      <w:pPr>
        <w:widowControl/>
        <w:spacing w:before="150" w:after="150" w:line="330" w:lineRule="atLeast"/>
        <w:jc w:val="left"/>
        <w:rPr>
          <w:rFonts w:ascii="宋体" w:eastAsia="宋体" w:hAnsi="宋体" w:cs="宋体" w:hint="eastAsia"/>
          <w:color w:val="3D2D19"/>
          <w:kern w:val="0"/>
          <w:szCs w:val="21"/>
        </w:rPr>
      </w:pPr>
      <w:r w:rsidRPr="009518B5">
        <w:rPr>
          <w:rFonts w:ascii="宋体" w:eastAsia="宋体" w:hAnsi="宋体" w:cs="宋体" w:hint="eastAsia"/>
          <w:color w:val="3D2D19"/>
          <w:kern w:val="0"/>
          <w:szCs w:val="21"/>
        </w:rPr>
        <w:t xml:space="preserve">　</w:t>
      </w:r>
      <w:r w:rsidRPr="009518B5">
        <w:rPr>
          <w:rFonts w:ascii="宋体" w:eastAsia="宋体" w:hAnsi="宋体" w:cs="宋体" w:hint="eastAsia"/>
          <w:b/>
          <w:bCs/>
          <w:color w:val="3D2D19"/>
          <w:kern w:val="0"/>
        </w:rPr>
        <w:t xml:space="preserve">　（二）落实责任，强化层级监督</w:t>
      </w:r>
    </w:p>
    <w:p w:rsidR="009518B5" w:rsidRPr="009518B5" w:rsidRDefault="009518B5" w:rsidP="009518B5">
      <w:pPr>
        <w:widowControl/>
        <w:spacing w:before="150" w:after="150" w:line="330" w:lineRule="atLeast"/>
        <w:jc w:val="left"/>
        <w:rPr>
          <w:rFonts w:ascii="宋体" w:eastAsia="宋体" w:hAnsi="宋体" w:cs="宋体" w:hint="eastAsia"/>
          <w:color w:val="3D2D19"/>
          <w:kern w:val="0"/>
          <w:szCs w:val="21"/>
        </w:rPr>
      </w:pPr>
      <w:r w:rsidRPr="009518B5">
        <w:rPr>
          <w:rFonts w:ascii="宋体" w:eastAsia="宋体" w:hAnsi="宋体" w:cs="宋体" w:hint="eastAsia"/>
          <w:color w:val="3D2D19"/>
          <w:kern w:val="0"/>
          <w:szCs w:val="21"/>
        </w:rPr>
        <w:t xml:space="preserve">　　省级住房城乡建设主管部门要加强对市、县治理行动的领导和监督，建立责任追究制度，对工作不力、存在失职渎职行为的，要及时予以通报批评、严格追究责任；对工作突出、成效显著的地区和个人要进行表扬，并总结推广成功经验。住房城乡建设部将定期汇总各地开展治理行动的情况，并予以通报。</w:t>
      </w:r>
    </w:p>
    <w:p w:rsidR="009518B5" w:rsidRPr="009518B5" w:rsidRDefault="009518B5" w:rsidP="009518B5">
      <w:pPr>
        <w:widowControl/>
        <w:spacing w:before="150" w:after="150" w:line="330" w:lineRule="atLeast"/>
        <w:jc w:val="left"/>
        <w:rPr>
          <w:rFonts w:ascii="宋体" w:eastAsia="宋体" w:hAnsi="宋体" w:cs="宋体" w:hint="eastAsia"/>
          <w:color w:val="3D2D19"/>
          <w:kern w:val="0"/>
          <w:szCs w:val="21"/>
        </w:rPr>
      </w:pPr>
      <w:r w:rsidRPr="009518B5">
        <w:rPr>
          <w:rFonts w:ascii="宋体" w:eastAsia="宋体" w:hAnsi="宋体" w:cs="宋体" w:hint="eastAsia"/>
          <w:color w:val="3D2D19"/>
          <w:kern w:val="0"/>
          <w:szCs w:val="21"/>
        </w:rPr>
        <w:t xml:space="preserve">　　</w:t>
      </w:r>
      <w:r w:rsidRPr="009518B5">
        <w:rPr>
          <w:rFonts w:ascii="宋体" w:eastAsia="宋体" w:hAnsi="宋体" w:cs="宋体" w:hint="eastAsia"/>
          <w:b/>
          <w:bCs/>
          <w:color w:val="3D2D19"/>
          <w:kern w:val="0"/>
        </w:rPr>
        <w:t>（三）积极引导，加大舆论宣传</w:t>
      </w:r>
    </w:p>
    <w:p w:rsidR="009518B5" w:rsidRPr="009518B5" w:rsidRDefault="009518B5" w:rsidP="009518B5">
      <w:pPr>
        <w:widowControl/>
        <w:spacing w:before="150" w:line="330" w:lineRule="atLeast"/>
        <w:jc w:val="left"/>
        <w:rPr>
          <w:rFonts w:ascii="宋体" w:eastAsia="宋体" w:hAnsi="宋体" w:cs="宋体" w:hint="eastAsia"/>
          <w:color w:val="3D2D19"/>
          <w:kern w:val="0"/>
          <w:szCs w:val="21"/>
        </w:rPr>
      </w:pPr>
      <w:r w:rsidRPr="009518B5">
        <w:rPr>
          <w:rFonts w:ascii="宋体" w:eastAsia="宋体" w:hAnsi="宋体" w:cs="宋体" w:hint="eastAsia"/>
          <w:color w:val="3D2D19"/>
          <w:kern w:val="0"/>
          <w:szCs w:val="21"/>
        </w:rPr>
        <w:t xml:space="preserve">　　各级住房城乡建设主管部门要充分利用报刊、广播、电视、网络等多种形式，对治理行动的重要意义、进展情况以及取得的成效，进行多层面、多渠道、全方位广泛宣传，用客观的情况，准确的信息向社会传递和释放正能量，营造有利于治理行动的强大舆论氛围。同时，充分发挥行业协会在加强企业自律、树立行业标杆、制定技术规范、推广先进典型等方面的作用。</w:t>
      </w:r>
    </w:p>
    <w:p w:rsidR="00754482" w:rsidRPr="009518B5" w:rsidRDefault="00754482"/>
    <w:sectPr w:rsidR="00754482" w:rsidRPr="009518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482" w:rsidRDefault="00754482" w:rsidP="009518B5">
      <w:r>
        <w:separator/>
      </w:r>
    </w:p>
  </w:endnote>
  <w:endnote w:type="continuationSeparator" w:id="1">
    <w:p w:rsidR="00754482" w:rsidRDefault="00754482" w:rsidP="009518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482" w:rsidRDefault="00754482" w:rsidP="009518B5">
      <w:r>
        <w:separator/>
      </w:r>
    </w:p>
  </w:footnote>
  <w:footnote w:type="continuationSeparator" w:id="1">
    <w:p w:rsidR="00754482" w:rsidRDefault="00754482" w:rsidP="009518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18B5"/>
    <w:rsid w:val="00754482"/>
    <w:rsid w:val="009518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18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18B5"/>
    <w:rPr>
      <w:sz w:val="18"/>
      <w:szCs w:val="18"/>
    </w:rPr>
  </w:style>
  <w:style w:type="paragraph" w:styleId="a4">
    <w:name w:val="footer"/>
    <w:basedOn w:val="a"/>
    <w:link w:val="Char0"/>
    <w:uiPriority w:val="99"/>
    <w:semiHidden/>
    <w:unhideWhenUsed/>
    <w:rsid w:val="009518B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18B5"/>
    <w:rPr>
      <w:sz w:val="18"/>
      <w:szCs w:val="18"/>
    </w:rPr>
  </w:style>
  <w:style w:type="character" w:styleId="a5">
    <w:name w:val="Strong"/>
    <w:basedOn w:val="a0"/>
    <w:uiPriority w:val="22"/>
    <w:qFormat/>
    <w:rsid w:val="009518B5"/>
    <w:rPr>
      <w:b/>
      <w:bCs/>
    </w:rPr>
  </w:style>
</w:styles>
</file>

<file path=word/webSettings.xml><?xml version="1.0" encoding="utf-8"?>
<w:webSettings xmlns:r="http://schemas.openxmlformats.org/officeDocument/2006/relationships" xmlns:w="http://schemas.openxmlformats.org/wordprocessingml/2006/main">
  <w:divs>
    <w:div w:id="1293247295">
      <w:bodyDiv w:val="1"/>
      <w:marLeft w:val="0"/>
      <w:marRight w:val="0"/>
      <w:marTop w:val="0"/>
      <w:marBottom w:val="0"/>
      <w:divBdr>
        <w:top w:val="none" w:sz="0" w:space="0" w:color="auto"/>
        <w:left w:val="none" w:sz="0" w:space="0" w:color="auto"/>
        <w:bottom w:val="none" w:sz="0" w:space="0" w:color="auto"/>
        <w:right w:val="none" w:sz="0" w:space="0" w:color="auto"/>
      </w:divBdr>
      <w:divsChild>
        <w:div w:id="882790387">
          <w:marLeft w:val="0"/>
          <w:marRight w:val="0"/>
          <w:marTop w:val="180"/>
          <w:marBottom w:val="180"/>
          <w:divBdr>
            <w:top w:val="none" w:sz="0" w:space="0" w:color="auto"/>
            <w:left w:val="none" w:sz="0" w:space="0" w:color="auto"/>
            <w:bottom w:val="none" w:sz="0" w:space="0" w:color="auto"/>
            <w:right w:val="none" w:sz="0" w:space="0" w:color="auto"/>
          </w:divBdr>
          <w:divsChild>
            <w:div w:id="645663973">
              <w:marLeft w:val="0"/>
              <w:marRight w:val="0"/>
              <w:marTop w:val="0"/>
              <w:marBottom w:val="150"/>
              <w:divBdr>
                <w:top w:val="none" w:sz="0" w:space="0" w:color="auto"/>
                <w:left w:val="none" w:sz="0" w:space="0" w:color="auto"/>
                <w:bottom w:val="none" w:sz="0" w:space="0" w:color="auto"/>
                <w:right w:val="none" w:sz="0" w:space="0" w:color="auto"/>
              </w:divBdr>
              <w:divsChild>
                <w:div w:id="1125808991">
                  <w:marLeft w:val="0"/>
                  <w:marRight w:val="0"/>
                  <w:marTop w:val="0"/>
                  <w:marBottom w:val="0"/>
                  <w:divBdr>
                    <w:top w:val="none" w:sz="0" w:space="0" w:color="auto"/>
                    <w:left w:val="none" w:sz="0" w:space="0" w:color="auto"/>
                    <w:bottom w:val="none" w:sz="0" w:space="0" w:color="auto"/>
                    <w:right w:val="none" w:sz="0" w:space="0" w:color="auto"/>
                  </w:divBdr>
                  <w:divsChild>
                    <w:div w:id="789402758">
                      <w:marLeft w:val="0"/>
                      <w:marRight w:val="0"/>
                      <w:marTop w:val="0"/>
                      <w:marBottom w:val="0"/>
                      <w:divBdr>
                        <w:top w:val="none" w:sz="0" w:space="0" w:color="auto"/>
                        <w:left w:val="none" w:sz="0" w:space="0" w:color="auto"/>
                        <w:bottom w:val="none" w:sz="0" w:space="0" w:color="auto"/>
                        <w:right w:val="none" w:sz="0" w:space="0" w:color="auto"/>
                      </w:divBdr>
                      <w:divsChild>
                        <w:div w:id="19153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732647">
      <w:bodyDiv w:val="1"/>
      <w:marLeft w:val="0"/>
      <w:marRight w:val="0"/>
      <w:marTop w:val="0"/>
      <w:marBottom w:val="0"/>
      <w:divBdr>
        <w:top w:val="none" w:sz="0" w:space="0" w:color="auto"/>
        <w:left w:val="none" w:sz="0" w:space="0" w:color="auto"/>
        <w:bottom w:val="none" w:sz="0" w:space="0" w:color="auto"/>
        <w:right w:val="none" w:sz="0" w:space="0" w:color="auto"/>
      </w:divBdr>
      <w:divsChild>
        <w:div w:id="667639557">
          <w:marLeft w:val="0"/>
          <w:marRight w:val="0"/>
          <w:marTop w:val="180"/>
          <w:marBottom w:val="180"/>
          <w:divBdr>
            <w:top w:val="none" w:sz="0" w:space="0" w:color="auto"/>
            <w:left w:val="none" w:sz="0" w:space="0" w:color="auto"/>
            <w:bottom w:val="none" w:sz="0" w:space="0" w:color="auto"/>
            <w:right w:val="none" w:sz="0" w:space="0" w:color="auto"/>
          </w:divBdr>
          <w:divsChild>
            <w:div w:id="1191845998">
              <w:marLeft w:val="0"/>
              <w:marRight w:val="0"/>
              <w:marTop w:val="0"/>
              <w:marBottom w:val="150"/>
              <w:divBdr>
                <w:top w:val="none" w:sz="0" w:space="0" w:color="auto"/>
                <w:left w:val="none" w:sz="0" w:space="0" w:color="auto"/>
                <w:bottom w:val="none" w:sz="0" w:space="0" w:color="auto"/>
                <w:right w:val="none" w:sz="0" w:space="0" w:color="auto"/>
              </w:divBdr>
              <w:divsChild>
                <w:div w:id="202329035">
                  <w:marLeft w:val="0"/>
                  <w:marRight w:val="0"/>
                  <w:marTop w:val="0"/>
                  <w:marBottom w:val="0"/>
                  <w:divBdr>
                    <w:top w:val="none" w:sz="0" w:space="0" w:color="auto"/>
                    <w:left w:val="none" w:sz="0" w:space="0" w:color="auto"/>
                    <w:bottom w:val="none" w:sz="0" w:space="0" w:color="auto"/>
                    <w:right w:val="none" w:sz="0" w:space="0" w:color="auto"/>
                  </w:divBdr>
                  <w:divsChild>
                    <w:div w:id="701369522">
                      <w:marLeft w:val="0"/>
                      <w:marRight w:val="0"/>
                      <w:marTop w:val="0"/>
                      <w:marBottom w:val="0"/>
                      <w:divBdr>
                        <w:top w:val="none" w:sz="0" w:space="0" w:color="auto"/>
                        <w:left w:val="none" w:sz="0" w:space="0" w:color="auto"/>
                        <w:bottom w:val="none" w:sz="0" w:space="0" w:color="auto"/>
                        <w:right w:val="none" w:sz="0" w:space="0" w:color="auto"/>
                      </w:divBdr>
                      <w:divsChild>
                        <w:div w:id="6113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683</Words>
  <Characters>3894</Characters>
  <Application>Microsoft Office Word</Application>
  <DocSecurity>0</DocSecurity>
  <Lines>32</Lines>
  <Paragraphs>9</Paragraphs>
  <ScaleCrop>false</ScaleCrop>
  <Company/>
  <LinksUpToDate>false</LinksUpToDate>
  <CharactersWithSpaces>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2014-10-20T02:42:00Z</dcterms:created>
  <dcterms:modified xsi:type="dcterms:W3CDTF">2014-10-20T02:42:00Z</dcterms:modified>
</cp:coreProperties>
</file>